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drawings/drawing1.xml" ContentType="application/vnd.openxmlformats-officedocument.drawingml.chartshapes+xml"/>
  <Override PartName="/word/charts/chart17.xml" ContentType="application/vnd.openxmlformats-officedocument.drawingml.chart+xml"/>
  <Override PartName="/word/drawings/drawing2.xml" ContentType="application/vnd.openxmlformats-officedocument.drawingml.chartshapes+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60DE" w:rsidRPr="00922224" w:rsidRDefault="004A60DE" w:rsidP="004A60DE">
      <w:pPr>
        <w:jc w:val="right"/>
        <w:rPr>
          <w:rFonts w:ascii="Goudy Old Style" w:hAnsi="Goudy Old Style"/>
          <w:b/>
          <w:color w:val="FF0000"/>
          <w:sz w:val="16"/>
          <w:szCs w:val="16"/>
        </w:rPr>
      </w:pPr>
      <w:r>
        <w:rPr>
          <w:rFonts w:ascii="Goudy Old Style" w:hAnsi="Goudy Old Style"/>
          <w:noProof/>
          <w:color w:val="FF0000"/>
          <w:lang w:val="es-ES" w:eastAsia="es-ES"/>
        </w:rPr>
        <mc:AlternateContent>
          <mc:Choice Requires="wps">
            <w:drawing>
              <wp:anchor distT="0" distB="0" distL="114300" distR="114300" simplePos="0" relativeHeight="251659264" behindDoc="0" locked="0" layoutInCell="1" allowOverlap="1">
                <wp:simplePos x="0" y="0"/>
                <wp:positionH relativeFrom="column">
                  <wp:posOffset>2465705</wp:posOffset>
                </wp:positionH>
                <wp:positionV relativeFrom="paragraph">
                  <wp:posOffset>6007735</wp:posOffset>
                </wp:positionV>
                <wp:extent cx="3170555" cy="985520"/>
                <wp:effectExtent l="116840" t="11430" r="17780" b="117475"/>
                <wp:wrapNone/>
                <wp:docPr id="539" name="Cuadro de texto 5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0555" cy="985520"/>
                        </a:xfrm>
                        <a:prstGeom prst="rect">
                          <a:avLst/>
                        </a:prstGeom>
                        <a:solidFill>
                          <a:srgbClr val="77B765"/>
                        </a:solidFill>
                        <a:ln w="9525">
                          <a:miter lim="800000"/>
                          <a:headEnd/>
                          <a:tailEnd/>
                        </a:ln>
                        <a:scene3d>
                          <a:camera prst="legacyPerspectiveBottomLeft"/>
                          <a:lightRig rig="legacyFlat4" dir="b"/>
                        </a:scene3d>
                        <a:sp3d extrusionH="887400" prstMaterial="legacyMatte">
                          <a:bevelT w="13500" h="13500" prst="angle"/>
                          <a:bevelB w="13500" h="13500" prst="angle"/>
                          <a:extrusionClr>
                            <a:srgbClr val="77B765"/>
                          </a:extrusionClr>
                        </a:sp3d>
                      </wps:spPr>
                      <wps:txbx>
                        <w:txbxContent>
                          <w:p w:rsidR="004A60DE" w:rsidRPr="009575A9" w:rsidRDefault="004A60DE" w:rsidP="004A60DE">
                            <w:pPr>
                              <w:jc w:val="center"/>
                              <w:rPr>
                                <w:rFonts w:ascii="Verdana" w:hAnsi="Verdana"/>
                                <w:b/>
                                <w:i/>
                                <w:color w:val="FFFFFF" w:themeColor="background1"/>
                              </w:rPr>
                            </w:pPr>
                          </w:p>
                          <w:p w:rsidR="004A60DE" w:rsidRPr="009575A9" w:rsidRDefault="004A60DE" w:rsidP="004A60DE">
                            <w:pPr>
                              <w:jc w:val="center"/>
                              <w:rPr>
                                <w:color w:val="FFFFFF" w:themeColor="background1"/>
                                <w:sz w:val="40"/>
                                <w:szCs w:val="40"/>
                                <w:lang w:val="es-ES"/>
                              </w:rPr>
                            </w:pPr>
                            <w:r>
                              <w:rPr>
                                <w:rFonts w:ascii="Verdana" w:hAnsi="Verdana"/>
                                <w:b/>
                                <w:i/>
                                <w:color w:val="FFFFFF" w:themeColor="background1"/>
                              </w:rPr>
                              <w:t xml:space="preserve">COCHAPAMBA -  NOVIEMBRE </w:t>
                            </w:r>
                            <w:r w:rsidRPr="009575A9">
                              <w:rPr>
                                <w:rFonts w:ascii="Verdana" w:hAnsi="Verdana"/>
                                <w:b/>
                                <w:i/>
                                <w:color w:val="FFFFFF" w:themeColor="background1"/>
                              </w:rPr>
                              <w:t xml:space="preserve"> 2011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39" o:spid="_x0000_s1026" type="#_x0000_t202" style="position:absolute;left:0;text-align:left;margin-left:194.15pt;margin-top:473.05pt;width:249.65pt;height:77.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" fillcolor="#77b765">
                <o:extrusion v:ext="view" backdepth="1in" color="#77b765" on="t" viewpoint="-34.72222mm,34.72222mm" viewpointorigin="-.5,.5" skewangle="45" lightposition=",-50000" type="perspective"/>
                <v:textbox>
                  <w:txbxContent>
                    <w:p w:rsidR="004A60DE" w:rsidRPr="009575A9" w:rsidRDefault="004A60DE" w:rsidP="004A60DE">
                      <w:pPr>
                        <w:jc w:val="center"/>
                        <w:rPr>
                          <w:rFonts w:ascii="Verdana" w:hAnsi="Verdana"/>
                          <w:b/>
                          <w:i/>
                          <w:color w:val="FFFFFF" w:themeColor="background1"/>
                        </w:rPr>
                      </w:pPr>
                    </w:p>
                    <w:p w:rsidR="004A60DE" w:rsidRPr="009575A9" w:rsidRDefault="004A60DE" w:rsidP="004A60DE">
                      <w:pPr>
                        <w:jc w:val="center"/>
                        <w:rPr>
                          <w:color w:val="FFFFFF" w:themeColor="background1"/>
                          <w:sz w:val="40"/>
                          <w:szCs w:val="40"/>
                          <w:lang w:val="es-ES"/>
                        </w:rPr>
                      </w:pPr>
                      <w:r>
                        <w:rPr>
                          <w:rFonts w:ascii="Verdana" w:hAnsi="Verdana"/>
                          <w:b/>
                          <w:i/>
                          <w:color w:val="FFFFFF" w:themeColor="background1"/>
                        </w:rPr>
                        <w:t xml:space="preserve">COCHAPAMBA -  NOVIEMBRE </w:t>
                      </w:r>
                      <w:r w:rsidRPr="009575A9">
                        <w:rPr>
                          <w:rFonts w:ascii="Verdana" w:hAnsi="Verdana"/>
                          <w:b/>
                          <w:i/>
                          <w:color w:val="FFFFFF" w:themeColor="background1"/>
                        </w:rPr>
                        <w:t xml:space="preserve"> 2011</w:t>
                      </w:r>
                    </w:p>
                  </w:txbxContent>
                </v:textbox>
              </v:shape>
            </w:pict>
          </mc:Fallback>
        </mc:AlternateContent>
      </w:r>
      <w:r>
        <w:rPr>
          <w:rFonts w:ascii="Goudy Old Style" w:hAnsi="Goudy Old Style"/>
          <w:b/>
          <w:noProof/>
          <w:color w:val="FF0000"/>
          <w:sz w:val="16"/>
          <w:szCs w:val="16"/>
          <w:lang w:val="es-ES" w:eastAsia="es-ES"/>
        </w:rPr>
        <mc:AlternateContent>
          <mc:Choice Requires="wps">
            <w:drawing>
              <wp:anchor distT="0" distB="0" distL="114300" distR="114300" simplePos="0" relativeHeight="251661312" behindDoc="0" locked="0" layoutInCell="1" allowOverlap="1">
                <wp:simplePos x="0" y="0"/>
                <wp:positionH relativeFrom="column">
                  <wp:posOffset>915670</wp:posOffset>
                </wp:positionH>
                <wp:positionV relativeFrom="paragraph">
                  <wp:posOffset>4531995</wp:posOffset>
                </wp:positionV>
                <wp:extent cx="4618355" cy="1300480"/>
                <wp:effectExtent l="0" t="0" r="0" b="0"/>
                <wp:wrapNone/>
                <wp:docPr id="536" name="Cuadro de texto 5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8355" cy="1300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60DE" w:rsidRPr="00F462C2" w:rsidRDefault="004A60DE" w:rsidP="004A60DE">
                            <w:pPr>
                              <w:spacing w:after="0" w:line="240" w:lineRule="atLeast"/>
                              <w:jc w:val="right"/>
                              <w:rPr>
                                <w:b/>
                                <w:color w:val="FFFEFD" w:themeColor="accent6" w:themeTint="02"/>
                                <w:spacing w:val="10"/>
                                <w:sz w:val="52"/>
                                <w:szCs w:val="52"/>
                                <w:lang w:val="es-ES"/>
                              </w:rPr>
                            </w:pPr>
                            <w:r w:rsidRPr="00F462C2">
                              <w:rPr>
                                <w:b/>
                                <w:color w:val="FFFEFD" w:themeColor="accent6" w:themeTint="02"/>
                                <w:spacing w:val="10"/>
                                <w:sz w:val="52"/>
                                <w:szCs w:val="52"/>
                                <w:lang w:val="es-ES"/>
                              </w:rPr>
                              <w:t>PLAN DE DESARROLLO Y ORDENAMIENTO TERRITORIAL</w:t>
                            </w:r>
                          </w:p>
                          <w:p w:rsidR="004A60DE" w:rsidRPr="00F462C2" w:rsidRDefault="004A60DE" w:rsidP="004A60DE">
                            <w:pPr>
                              <w:spacing w:after="0" w:line="240" w:lineRule="atLeast"/>
                              <w:jc w:val="right"/>
                              <w:rPr>
                                <w:b/>
                                <w:color w:val="FFFEFD" w:themeColor="accent6" w:themeTint="02"/>
                                <w:spacing w:val="10"/>
                                <w:sz w:val="48"/>
                                <w:szCs w:val="48"/>
                                <w:lang w:val="es-ES"/>
                              </w:rPr>
                            </w:pPr>
                            <w:r w:rsidRPr="00F462C2">
                              <w:rPr>
                                <w:b/>
                                <w:color w:val="FFFEFD" w:themeColor="accent6" w:themeTint="02"/>
                                <w:spacing w:val="10"/>
                                <w:sz w:val="52"/>
                                <w:szCs w:val="52"/>
                                <w:lang w:val="es-ES"/>
                              </w:rPr>
                              <w:t>PARROQUIA  C</w:t>
                            </w:r>
                            <w:r>
                              <w:rPr>
                                <w:b/>
                                <w:color w:val="FFFEFD" w:themeColor="accent6" w:themeTint="02"/>
                                <w:spacing w:val="10"/>
                                <w:sz w:val="52"/>
                                <w:szCs w:val="52"/>
                                <w:lang w:val="es-ES"/>
                              </w:rPr>
                              <w:t>OCHAPAMBA</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Cuadro de texto 536" o:spid="_x0000_s1027" type="#_x0000_t202" style="position:absolute;left:0;text-align:left;margin-left:72.1pt;margin-top:356.85pt;width:363.65pt;height:102.4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" filled="f" stroked="f">
                <v:textbox style="mso-fit-shape-to-text:t">
                  <w:txbxContent>
                    <w:p w:rsidR="004A60DE" w:rsidRPr="00F462C2" w:rsidRDefault="004A60DE" w:rsidP="004A60DE">
                      <w:pPr>
                        <w:spacing w:after="0" w:line="240" w:lineRule="atLeast"/>
                        <w:jc w:val="right"/>
                        <w:rPr>
                          <w:b/>
                          <w:color w:val="FFFEFD" w:themeColor="accent6" w:themeTint="02"/>
                          <w:spacing w:val="10"/>
                          <w:sz w:val="52"/>
                          <w:szCs w:val="52"/>
                          <w:lang w:val="es-ES"/>
                        </w:rPr>
                      </w:pPr>
                      <w:r w:rsidRPr="00F462C2">
                        <w:rPr>
                          <w:b/>
                          <w:color w:val="FFFEFD" w:themeColor="accent6" w:themeTint="02"/>
                          <w:spacing w:val="10"/>
                          <w:sz w:val="52"/>
                          <w:szCs w:val="52"/>
                          <w:lang w:val="es-ES"/>
                        </w:rPr>
                        <w:t>PLAN DE DESARROLLO Y ORDENAMIENTO TERRITORIAL</w:t>
                      </w:r>
                    </w:p>
                    <w:p w:rsidR="004A60DE" w:rsidRPr="00F462C2" w:rsidRDefault="004A60DE" w:rsidP="004A60DE">
                      <w:pPr>
                        <w:spacing w:after="0" w:line="240" w:lineRule="atLeast"/>
                        <w:jc w:val="right"/>
                        <w:rPr>
                          <w:b/>
                          <w:color w:val="FFFEFD" w:themeColor="accent6" w:themeTint="02"/>
                          <w:spacing w:val="10"/>
                          <w:sz w:val="48"/>
                          <w:szCs w:val="48"/>
                          <w:lang w:val="es-ES"/>
                        </w:rPr>
                      </w:pPr>
                      <w:r w:rsidRPr="00F462C2">
                        <w:rPr>
                          <w:b/>
                          <w:color w:val="FFFEFD" w:themeColor="accent6" w:themeTint="02"/>
                          <w:spacing w:val="10"/>
                          <w:sz w:val="52"/>
                          <w:szCs w:val="52"/>
                          <w:lang w:val="es-ES"/>
                        </w:rPr>
                        <w:t>PARROQUIA  C</w:t>
                      </w:r>
                      <w:r>
                        <w:rPr>
                          <w:b/>
                          <w:color w:val="FFFEFD" w:themeColor="accent6" w:themeTint="02"/>
                          <w:spacing w:val="10"/>
                          <w:sz w:val="52"/>
                          <w:szCs w:val="52"/>
                          <w:lang w:val="es-ES"/>
                        </w:rPr>
                        <w:t>OCHAPAMBA</w:t>
                      </w:r>
                    </w:p>
                  </w:txbxContent>
                </v:textbox>
              </v:shape>
            </w:pict>
          </mc:Fallback>
        </mc:AlternateContent>
      </w:r>
      <w:r>
        <w:rPr>
          <w:rFonts w:ascii="Goudy Old Style" w:hAnsi="Goudy Old Style"/>
          <w:noProof/>
          <w:color w:val="FF0000"/>
          <w:lang w:val="es-ES" w:eastAsia="es-ES"/>
        </w:rPr>
        <mc:AlternateContent>
          <mc:Choice Requires="wps">
            <w:drawing>
              <wp:anchor distT="0" distB="0" distL="114300" distR="114300" simplePos="0" relativeHeight="251660288" behindDoc="0" locked="0" layoutInCell="1" allowOverlap="1">
                <wp:simplePos x="0" y="0"/>
                <wp:positionH relativeFrom="column">
                  <wp:posOffset>132080</wp:posOffset>
                </wp:positionH>
                <wp:positionV relativeFrom="paragraph">
                  <wp:posOffset>450850</wp:posOffset>
                </wp:positionV>
                <wp:extent cx="6064885" cy="986790"/>
                <wp:effectExtent l="0" t="0" r="0" b="3810"/>
                <wp:wrapNone/>
                <wp:docPr id="534" name="Cuadro de texto 5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885" cy="986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60DE" w:rsidRPr="008065E7" w:rsidRDefault="004A60DE" w:rsidP="004A60DE">
                            <w:pPr>
                              <w:spacing w:after="0" w:line="240" w:lineRule="atLeast"/>
                              <w:jc w:val="center"/>
                              <w:rPr>
                                <w:rFonts w:ascii="Verdana" w:hAnsi="Verdana"/>
                                <w:b/>
                                <w:smallCaps/>
                                <w:color w:val="FFFFFF" w:themeColor="background1"/>
                                <w:sz w:val="32"/>
                                <w:szCs w:val="32"/>
                                <w:vertAlign w:val="superscript"/>
                                <w:lang w:val="es-ES"/>
                              </w:rPr>
                            </w:pPr>
                            <w:r w:rsidRPr="008065E7">
                              <w:rPr>
                                <w:rFonts w:ascii="Verdana" w:hAnsi="Verdana"/>
                                <w:b/>
                                <w:smallCaps/>
                                <w:color w:val="FFFFFF" w:themeColor="background1"/>
                                <w:sz w:val="32"/>
                                <w:szCs w:val="32"/>
                                <w:vertAlign w:val="superscript"/>
                                <w:lang w:val="es-ES"/>
                              </w:rPr>
                              <w:t>GOBIERNO AUTONOMO DESCENTRALIZADO</w:t>
                            </w:r>
                          </w:p>
                          <w:p w:rsidR="004A60DE" w:rsidRPr="008065E7" w:rsidRDefault="004A60DE" w:rsidP="004A60DE">
                            <w:pPr>
                              <w:pStyle w:val="Ttulo2"/>
                              <w:spacing w:before="0" w:line="240" w:lineRule="atLeast"/>
                              <w:jc w:val="center"/>
                              <w:rPr>
                                <w:rFonts w:ascii="Verdana" w:hAnsi="Verdana"/>
                                <w:smallCaps/>
                                <w:color w:val="FFFFFF" w:themeColor="background1"/>
                                <w:sz w:val="48"/>
                                <w:szCs w:val="48"/>
                                <w:vertAlign w:val="superscript"/>
                                <w:lang w:val="es-ES"/>
                              </w:rPr>
                            </w:pPr>
                            <w:r w:rsidRPr="008065E7">
                              <w:rPr>
                                <w:rFonts w:ascii="Verdana" w:hAnsi="Verdana"/>
                                <w:smallCaps/>
                                <w:color w:val="FFFFFF" w:themeColor="background1"/>
                                <w:sz w:val="48"/>
                                <w:szCs w:val="48"/>
                                <w:vertAlign w:val="superscript"/>
                                <w:lang w:val="es-ES"/>
                              </w:rPr>
                              <w:t>PARROQUIA C</w:t>
                            </w:r>
                            <w:r>
                              <w:rPr>
                                <w:rFonts w:ascii="Verdana" w:hAnsi="Verdana"/>
                                <w:smallCaps/>
                                <w:color w:val="FFFFFF" w:themeColor="background1"/>
                                <w:sz w:val="48"/>
                                <w:szCs w:val="48"/>
                                <w:vertAlign w:val="superscript"/>
                                <w:lang w:val="es-ES"/>
                              </w:rPr>
                              <w:t>OCHAPAMBA</w:t>
                            </w:r>
                          </w:p>
                          <w:p w:rsidR="004A60DE" w:rsidRPr="008065E7" w:rsidRDefault="004A60DE" w:rsidP="004A60DE">
                            <w:pPr>
                              <w:spacing w:after="0" w:line="240" w:lineRule="atLeast"/>
                              <w:jc w:val="center"/>
                              <w:rPr>
                                <w:rFonts w:ascii="Verdana" w:hAnsi="Verdana"/>
                                <w:b/>
                                <w:smallCaps/>
                                <w:color w:val="FFFFFF" w:themeColor="background1"/>
                                <w:sz w:val="36"/>
                                <w:szCs w:val="36"/>
                                <w:vertAlign w:val="superscript"/>
                                <w:lang w:val="es-ES"/>
                              </w:rPr>
                            </w:pPr>
                            <w:r w:rsidRPr="008065E7">
                              <w:rPr>
                                <w:rFonts w:ascii="Verdana" w:hAnsi="Verdana"/>
                                <w:b/>
                                <w:smallCaps/>
                                <w:color w:val="FFFFFF" w:themeColor="background1"/>
                                <w:sz w:val="36"/>
                                <w:szCs w:val="36"/>
                                <w:vertAlign w:val="superscript"/>
                                <w:lang w:val="es-ES"/>
                              </w:rPr>
                              <w:t>CANTÓN SAQUISILÍ</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Cuadro de texto 534" o:spid="_x0000_s1028" type="#_x0000_t202" style="position:absolute;left:0;text-align:left;margin-left:10.4pt;margin-top:35.5pt;width:477.55pt;height:77.7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" filled="f" stroked="f">
                <v:textbox style="mso-fit-shape-to-text:t">
                  <w:txbxContent>
                    <w:p w:rsidR="004A60DE" w:rsidRPr="008065E7" w:rsidRDefault="004A60DE" w:rsidP="004A60DE">
                      <w:pPr>
                        <w:spacing w:after="0" w:line="240" w:lineRule="atLeast"/>
                        <w:jc w:val="center"/>
                        <w:rPr>
                          <w:rFonts w:ascii="Verdana" w:hAnsi="Verdana"/>
                          <w:b/>
                          <w:smallCaps/>
                          <w:color w:val="FFFFFF" w:themeColor="background1"/>
                          <w:sz w:val="32"/>
                          <w:szCs w:val="32"/>
                          <w:vertAlign w:val="superscript"/>
                          <w:lang w:val="es-ES"/>
                        </w:rPr>
                      </w:pPr>
                      <w:r w:rsidRPr="008065E7">
                        <w:rPr>
                          <w:rFonts w:ascii="Verdana" w:hAnsi="Verdana"/>
                          <w:b/>
                          <w:smallCaps/>
                          <w:color w:val="FFFFFF" w:themeColor="background1"/>
                          <w:sz w:val="32"/>
                          <w:szCs w:val="32"/>
                          <w:vertAlign w:val="superscript"/>
                          <w:lang w:val="es-ES"/>
                        </w:rPr>
                        <w:t>GOBIERNO AUTONOMO DESCENTRALIZADO</w:t>
                      </w:r>
                    </w:p>
                    <w:p w:rsidR="004A60DE" w:rsidRPr="008065E7" w:rsidRDefault="004A60DE" w:rsidP="004A60DE">
                      <w:pPr>
                        <w:pStyle w:val="Ttulo2"/>
                        <w:spacing w:before="0" w:line="240" w:lineRule="atLeast"/>
                        <w:jc w:val="center"/>
                        <w:rPr>
                          <w:rFonts w:ascii="Verdana" w:hAnsi="Verdana"/>
                          <w:smallCaps/>
                          <w:color w:val="FFFFFF" w:themeColor="background1"/>
                          <w:sz w:val="48"/>
                          <w:szCs w:val="48"/>
                          <w:vertAlign w:val="superscript"/>
                          <w:lang w:val="es-ES"/>
                        </w:rPr>
                      </w:pPr>
                      <w:r w:rsidRPr="008065E7">
                        <w:rPr>
                          <w:rFonts w:ascii="Verdana" w:hAnsi="Verdana"/>
                          <w:smallCaps/>
                          <w:color w:val="FFFFFF" w:themeColor="background1"/>
                          <w:sz w:val="48"/>
                          <w:szCs w:val="48"/>
                          <w:vertAlign w:val="superscript"/>
                          <w:lang w:val="es-ES"/>
                        </w:rPr>
                        <w:t>PARROQUIA C</w:t>
                      </w:r>
                      <w:r>
                        <w:rPr>
                          <w:rFonts w:ascii="Verdana" w:hAnsi="Verdana"/>
                          <w:smallCaps/>
                          <w:color w:val="FFFFFF" w:themeColor="background1"/>
                          <w:sz w:val="48"/>
                          <w:szCs w:val="48"/>
                          <w:vertAlign w:val="superscript"/>
                          <w:lang w:val="es-ES"/>
                        </w:rPr>
                        <w:t>OCHAPAMBA</w:t>
                      </w:r>
                    </w:p>
                    <w:p w:rsidR="004A60DE" w:rsidRPr="008065E7" w:rsidRDefault="004A60DE" w:rsidP="004A60DE">
                      <w:pPr>
                        <w:spacing w:after="0" w:line="240" w:lineRule="atLeast"/>
                        <w:jc w:val="center"/>
                        <w:rPr>
                          <w:rFonts w:ascii="Verdana" w:hAnsi="Verdana"/>
                          <w:b/>
                          <w:smallCaps/>
                          <w:color w:val="FFFFFF" w:themeColor="background1"/>
                          <w:sz w:val="36"/>
                          <w:szCs w:val="36"/>
                          <w:vertAlign w:val="superscript"/>
                          <w:lang w:val="es-ES"/>
                        </w:rPr>
                      </w:pPr>
                      <w:r w:rsidRPr="008065E7">
                        <w:rPr>
                          <w:rFonts w:ascii="Verdana" w:hAnsi="Verdana"/>
                          <w:b/>
                          <w:smallCaps/>
                          <w:color w:val="FFFFFF" w:themeColor="background1"/>
                          <w:sz w:val="36"/>
                          <w:szCs w:val="36"/>
                          <w:vertAlign w:val="superscript"/>
                          <w:lang w:val="es-ES"/>
                        </w:rPr>
                        <w:t>CANTÓN SAQUISILÍ</w:t>
                      </w:r>
                    </w:p>
                  </w:txbxContent>
                </v:textbox>
              </v:shape>
            </w:pict>
          </mc:Fallback>
        </mc:AlternateContent>
      </w:r>
      <w:r w:rsidRPr="00922224">
        <w:rPr>
          <w:rFonts w:ascii="Goudy Old Style" w:hAnsi="Goudy Old Style"/>
          <w:noProof/>
          <w:color w:val="FF0000"/>
          <w:lang w:val="es-ES" w:eastAsia="es-ES"/>
        </w:rPr>
        <w:drawing>
          <wp:inline distT="0" distB="0" distL="0" distR="0" wp14:anchorId="46F92468" wp14:editId="5EF67349">
            <wp:extent cx="5557652" cy="5828617"/>
            <wp:effectExtent l="76200" t="38100" r="100330" b="115570"/>
            <wp:docPr id="487" name="Imagen 487" descr="F:\fotos de cochapamba\100_23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F:\fotos de cochapamba\100_234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82347" cy="5854516"/>
                    </a:xfrm>
                    <a:prstGeom prst="rect">
                      <a:avLst/>
                    </a:prstGeom>
                    <a:noFill/>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pic:spPr>
                </pic:pic>
              </a:graphicData>
            </a:graphic>
          </wp:inline>
        </w:drawing>
      </w:r>
    </w:p>
    <w:p w:rsidR="004A60DE" w:rsidRPr="00922224" w:rsidRDefault="004A60DE" w:rsidP="004A60DE">
      <w:pPr>
        <w:jc w:val="center"/>
        <w:rPr>
          <w:rFonts w:ascii="Goudy Old Style" w:hAnsi="Goudy Old Style"/>
          <w:b/>
          <w:color w:val="FF0000"/>
          <w:sz w:val="16"/>
          <w:szCs w:val="16"/>
        </w:rPr>
      </w:pPr>
    </w:p>
    <w:p w:rsidR="004A60DE" w:rsidRPr="00922224" w:rsidRDefault="004A60DE" w:rsidP="004A60DE">
      <w:pPr>
        <w:rPr>
          <w:rFonts w:ascii="Goudy Old Style" w:hAnsi="Goudy Old Style"/>
          <w:color w:val="FF0000"/>
        </w:rPr>
      </w:pPr>
      <w:r w:rsidRPr="00922224">
        <w:rPr>
          <w:rFonts w:ascii="Goudy Old Style" w:hAnsi="Goudy Old Style"/>
          <w:b/>
          <w:noProof/>
          <w:color w:val="FF0000"/>
          <w:sz w:val="16"/>
          <w:szCs w:val="16"/>
          <w:lang w:val="es-ES" w:eastAsia="es-ES"/>
        </w:rPr>
        <w:drawing>
          <wp:anchor distT="0" distB="0" distL="114300" distR="114300" simplePos="0" relativeHeight="251662336" behindDoc="0" locked="0" layoutInCell="1" allowOverlap="1" wp14:anchorId="68E2B980" wp14:editId="5CF35610">
            <wp:simplePos x="0" y="0"/>
            <wp:positionH relativeFrom="column">
              <wp:posOffset>853440</wp:posOffset>
            </wp:positionH>
            <wp:positionV relativeFrom="paragraph">
              <wp:posOffset>306705</wp:posOffset>
            </wp:positionV>
            <wp:extent cx="1828800" cy="790575"/>
            <wp:effectExtent l="95250" t="95250" r="95250" b="104775"/>
            <wp:wrapSquare wrapText="bothSides"/>
            <wp:docPr id="472"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
                    <a:srcRect/>
                    <a:stretch>
                      <a:fillRect/>
                    </a:stretch>
                  </pic:blipFill>
                  <pic:spPr bwMode="auto">
                    <a:xfrm>
                      <a:off x="0" y="0"/>
                      <a:ext cx="1828800" cy="790575"/>
                    </a:xfrm>
                    <a:prstGeom prst="rect">
                      <a:avLst/>
                    </a:prstGeom>
                    <a:ln w="88900" cap="sq" cmpd="thickThin">
                      <a:solidFill>
                        <a:schemeClr val="bg1"/>
                      </a:solidFill>
                      <a:prstDash val="solid"/>
                      <a:miter lim="800000"/>
                    </a:ln>
                    <a:effectLst>
                      <a:innerShdw blurRad="76200">
                        <a:srgbClr val="000000"/>
                      </a:innerShdw>
                    </a:effectLst>
                  </pic:spPr>
                </pic:pic>
              </a:graphicData>
            </a:graphic>
          </wp:anchor>
        </w:drawing>
      </w:r>
    </w:p>
    <w:p w:rsidR="004A60DE" w:rsidRPr="00922224" w:rsidRDefault="004A60DE" w:rsidP="004A60DE">
      <w:pPr>
        <w:jc w:val="center"/>
        <w:rPr>
          <w:rFonts w:ascii="Goudy Old Style" w:hAnsi="Goudy Old Style"/>
          <w:color w:val="FF0000"/>
        </w:rPr>
      </w:pPr>
    </w:p>
    <w:p w:rsidR="004A60DE" w:rsidRPr="00922224" w:rsidRDefault="004A60DE" w:rsidP="004A60DE">
      <w:pPr>
        <w:jc w:val="center"/>
        <w:rPr>
          <w:rFonts w:ascii="Goudy Old Style" w:hAnsi="Goudy Old Style"/>
          <w:b/>
          <w:i/>
          <w:color w:val="FF0000"/>
          <w:sz w:val="8"/>
          <w:szCs w:val="8"/>
        </w:rPr>
      </w:pPr>
    </w:p>
    <w:p w:rsidR="004A60DE" w:rsidRPr="00922224" w:rsidRDefault="004A60DE" w:rsidP="004A60DE">
      <w:pPr>
        <w:jc w:val="center"/>
        <w:rPr>
          <w:rFonts w:ascii="Goudy Old Style" w:hAnsi="Goudy Old Style"/>
          <w:b/>
          <w:i/>
          <w:color w:val="FF0000"/>
        </w:rPr>
      </w:pPr>
    </w:p>
    <w:p w:rsidR="004A60DE" w:rsidRPr="00922224" w:rsidRDefault="004A60DE" w:rsidP="004A60DE">
      <w:pPr>
        <w:rPr>
          <w:rFonts w:ascii="Goudy Old Style" w:hAnsi="Goudy Old Style"/>
          <w:b/>
          <w:color w:val="FF0000"/>
        </w:rPr>
      </w:pPr>
    </w:p>
    <w:p w:rsidR="004A60DE" w:rsidRPr="00922224" w:rsidRDefault="004A60DE" w:rsidP="004A60DE">
      <w:pPr>
        <w:tabs>
          <w:tab w:val="left" w:pos="708"/>
        </w:tabs>
        <w:autoSpaceDE w:val="0"/>
        <w:autoSpaceDN w:val="0"/>
        <w:adjustRightInd w:val="0"/>
        <w:spacing w:before="28" w:after="28" w:line="360" w:lineRule="auto"/>
        <w:jc w:val="center"/>
        <w:rPr>
          <w:rFonts w:ascii="Goudy Old Style" w:hAnsi="Goudy Old Style" w:cs="Arial Black"/>
          <w:b/>
          <w:color w:val="FF0000"/>
          <w:sz w:val="28"/>
          <w:szCs w:val="28"/>
        </w:rPr>
      </w:pPr>
    </w:p>
    <w:p w:rsidR="004A60DE" w:rsidRPr="00922224" w:rsidRDefault="004A60DE" w:rsidP="004A60DE">
      <w:pPr>
        <w:tabs>
          <w:tab w:val="left" w:pos="708"/>
        </w:tabs>
        <w:autoSpaceDE w:val="0"/>
        <w:autoSpaceDN w:val="0"/>
        <w:adjustRightInd w:val="0"/>
        <w:spacing w:before="28" w:after="28" w:line="360" w:lineRule="auto"/>
        <w:jc w:val="center"/>
        <w:rPr>
          <w:rFonts w:ascii="Goudy Old Style" w:hAnsi="Goudy Old Style" w:cs="Arial Black"/>
          <w:b/>
          <w:color w:val="FF0000"/>
          <w:sz w:val="28"/>
          <w:szCs w:val="28"/>
        </w:rPr>
      </w:pPr>
    </w:p>
    <w:p w:rsidR="004A60DE" w:rsidRPr="00922224" w:rsidRDefault="004A60DE" w:rsidP="004A60DE">
      <w:pPr>
        <w:tabs>
          <w:tab w:val="left" w:pos="708"/>
        </w:tabs>
        <w:autoSpaceDE w:val="0"/>
        <w:autoSpaceDN w:val="0"/>
        <w:adjustRightInd w:val="0"/>
        <w:spacing w:before="28" w:after="28" w:line="360" w:lineRule="auto"/>
        <w:jc w:val="center"/>
        <w:rPr>
          <w:rFonts w:ascii="Goudy Old Style" w:hAnsi="Goudy Old Style" w:cs="Arial Black"/>
          <w:b/>
          <w:sz w:val="28"/>
          <w:szCs w:val="28"/>
        </w:rPr>
      </w:pPr>
    </w:p>
    <w:p w:rsidR="004A60DE" w:rsidRPr="00922224" w:rsidRDefault="004A60DE" w:rsidP="004A60DE">
      <w:pPr>
        <w:tabs>
          <w:tab w:val="left" w:pos="708"/>
        </w:tabs>
        <w:autoSpaceDE w:val="0"/>
        <w:autoSpaceDN w:val="0"/>
        <w:adjustRightInd w:val="0"/>
        <w:spacing w:before="28" w:after="28" w:line="360" w:lineRule="auto"/>
        <w:jc w:val="center"/>
        <w:rPr>
          <w:rFonts w:ascii="Goudy Old Style" w:hAnsi="Goudy Old Style" w:cs="Arial Black"/>
          <w:b/>
          <w:sz w:val="32"/>
          <w:szCs w:val="32"/>
        </w:rPr>
      </w:pPr>
      <w:r w:rsidRPr="00922224">
        <w:rPr>
          <w:rFonts w:ascii="Goudy Old Style" w:hAnsi="Goudy Old Style" w:cs="Arial Black"/>
          <w:b/>
          <w:sz w:val="32"/>
          <w:szCs w:val="32"/>
        </w:rPr>
        <w:lastRenderedPageBreak/>
        <w:t>GOBIERNO   AUTONOMO DESCENTRALIZADO  PARROQUIA COCHAPAMBA</w:t>
      </w:r>
    </w:p>
    <w:p w:rsidR="004A60DE" w:rsidRPr="00922224" w:rsidRDefault="004A60DE" w:rsidP="004A60DE">
      <w:pPr>
        <w:tabs>
          <w:tab w:val="left" w:pos="708"/>
        </w:tabs>
        <w:autoSpaceDE w:val="0"/>
        <w:autoSpaceDN w:val="0"/>
        <w:adjustRightInd w:val="0"/>
        <w:spacing w:before="28" w:after="28" w:line="360" w:lineRule="auto"/>
        <w:jc w:val="center"/>
        <w:rPr>
          <w:rFonts w:ascii="Goudy Old Style" w:hAnsi="Goudy Old Style" w:cs="Arial Black"/>
          <w:b/>
          <w:sz w:val="32"/>
          <w:szCs w:val="32"/>
        </w:rPr>
      </w:pPr>
      <w:r w:rsidRPr="00922224">
        <w:rPr>
          <w:rFonts w:ascii="Goudy Old Style" w:hAnsi="Goudy Old Style" w:cs="Arial Black"/>
          <w:b/>
          <w:sz w:val="32"/>
          <w:szCs w:val="32"/>
        </w:rPr>
        <w:t xml:space="preserve"> CANTÓN SAQUISILÍ</w:t>
      </w: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Calibri"/>
          <w:color w:val="FF0000"/>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Calibri"/>
          <w:color w:val="FF0000"/>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b/>
          <w:bCs/>
          <w:sz w:val="24"/>
          <w:szCs w:val="24"/>
        </w:rPr>
      </w:pPr>
      <w:r w:rsidRPr="00922224">
        <w:rPr>
          <w:rFonts w:ascii="Goudy Old Style" w:eastAsia="Times New Roman" w:hAnsi="Goudy Old Style" w:cs="Arial"/>
          <w:color w:val="000000"/>
          <w:lang w:eastAsia="es-ES"/>
        </w:rPr>
        <w:t>SR. JUAN JOSÉ SHIGUI</w:t>
      </w: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b/>
          <w:bCs/>
        </w:rPr>
      </w:pPr>
      <w:r w:rsidRPr="00922224">
        <w:rPr>
          <w:rFonts w:ascii="Goudy Old Style" w:hAnsi="Goudy Old Style" w:cstheme="minorHAnsi"/>
          <w:b/>
          <w:bCs/>
        </w:rPr>
        <w:t>PRESIDENTE</w:t>
      </w:r>
      <w:r>
        <w:rPr>
          <w:rFonts w:ascii="Goudy Old Style" w:hAnsi="Goudy Old Style" w:cstheme="minorHAnsi"/>
          <w:b/>
          <w:bCs/>
        </w:rPr>
        <w:t xml:space="preserve"> DEL GAD DE LA PARROQUIA COCHAPAMBA </w:t>
      </w: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Calibri"/>
          <w:color w:val="FF0000"/>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b/>
          <w:bCs/>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b/>
          <w:bCs/>
          <w:sz w:val="32"/>
          <w:szCs w:val="32"/>
        </w:rPr>
      </w:pPr>
      <w:r w:rsidRPr="00922224">
        <w:rPr>
          <w:rFonts w:ascii="Goudy Old Style" w:hAnsi="Goudy Old Style" w:cstheme="minorHAnsi"/>
          <w:b/>
          <w:bCs/>
          <w:sz w:val="32"/>
          <w:szCs w:val="32"/>
        </w:rPr>
        <w:t>PLAN DE DESARROLLO Y ORDENAMIENTO TERRITORIAL</w:t>
      </w: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b/>
          <w:bCs/>
          <w:sz w:val="32"/>
          <w:szCs w:val="32"/>
        </w:rPr>
      </w:pPr>
      <w:r w:rsidRPr="00922224">
        <w:rPr>
          <w:rFonts w:ascii="Goudy Old Style" w:hAnsi="Goudy Old Style" w:cstheme="minorHAnsi"/>
          <w:b/>
          <w:bCs/>
          <w:sz w:val="32"/>
          <w:szCs w:val="32"/>
        </w:rPr>
        <w:t>DE LA PARROQUIA COCHAPAMBA</w:t>
      </w: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b/>
          <w:sz w:val="24"/>
          <w:szCs w:val="24"/>
        </w:rPr>
      </w:pPr>
      <w:r w:rsidRPr="00922224">
        <w:rPr>
          <w:rFonts w:ascii="Goudy Old Style" w:hAnsi="Goudy Old Style" w:cstheme="minorHAnsi"/>
          <w:b/>
          <w:sz w:val="24"/>
          <w:szCs w:val="24"/>
        </w:rPr>
        <w:t>2011-2021</w:t>
      </w: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b/>
          <w:sz w:val="24"/>
          <w:szCs w:val="24"/>
        </w:rPr>
      </w:pPr>
      <w:r w:rsidRPr="00922224">
        <w:rPr>
          <w:rFonts w:ascii="Goudy Old Style" w:hAnsi="Goudy Old Style" w:cstheme="minorHAnsi"/>
          <w:b/>
          <w:sz w:val="24"/>
          <w:szCs w:val="24"/>
        </w:rPr>
        <w:t>COCHAPAMBA -  2011</w:t>
      </w: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Pr="00922224" w:rsidRDefault="004A60DE" w:rsidP="004A60DE">
      <w:pPr>
        <w:tabs>
          <w:tab w:val="left" w:pos="708"/>
        </w:tabs>
        <w:autoSpaceDE w:val="0"/>
        <w:autoSpaceDN w:val="0"/>
        <w:adjustRightInd w:val="0"/>
        <w:spacing w:after="0" w:line="240" w:lineRule="auto"/>
        <w:jc w:val="center"/>
        <w:rPr>
          <w:rFonts w:ascii="Goudy Old Style" w:hAnsi="Goudy Old Style" w:cstheme="minorHAnsi"/>
          <w:color w:val="FF0000"/>
          <w:sz w:val="24"/>
          <w:szCs w:val="24"/>
        </w:rPr>
      </w:pPr>
    </w:p>
    <w:p w:rsidR="004A60DE" w:rsidRDefault="004A60DE" w:rsidP="004A60DE">
      <w:pPr>
        <w:tabs>
          <w:tab w:val="left" w:pos="708"/>
        </w:tabs>
        <w:autoSpaceDE w:val="0"/>
        <w:autoSpaceDN w:val="0"/>
        <w:adjustRightInd w:val="0"/>
        <w:spacing w:after="0" w:line="360" w:lineRule="auto"/>
        <w:jc w:val="center"/>
        <w:rPr>
          <w:rFonts w:ascii="Goudy Old Style" w:hAnsi="Goudy Old Style" w:cstheme="minorHAnsi"/>
          <w:b/>
          <w:bCs/>
          <w:color w:val="FF0000"/>
        </w:rPr>
      </w:pPr>
    </w:p>
    <w:p w:rsidR="004A60DE" w:rsidRPr="00922224" w:rsidRDefault="004A60DE" w:rsidP="004A60DE">
      <w:pPr>
        <w:tabs>
          <w:tab w:val="left" w:pos="708"/>
        </w:tabs>
        <w:autoSpaceDE w:val="0"/>
        <w:autoSpaceDN w:val="0"/>
        <w:adjustRightInd w:val="0"/>
        <w:spacing w:after="0" w:line="360" w:lineRule="auto"/>
        <w:jc w:val="center"/>
        <w:rPr>
          <w:rFonts w:ascii="Goudy Old Style" w:hAnsi="Goudy Old Style" w:cstheme="minorHAnsi"/>
          <w:b/>
          <w:bCs/>
          <w:color w:val="FF0000"/>
        </w:rPr>
      </w:pPr>
      <w:r w:rsidRPr="00922224">
        <w:rPr>
          <w:rFonts w:ascii="Goudy Old Style" w:hAnsi="Goudy Old Style" w:cstheme="minorHAnsi"/>
          <w:noProof/>
          <w:color w:val="FF0000"/>
          <w:sz w:val="24"/>
          <w:szCs w:val="24"/>
          <w:lang w:val="es-ES" w:eastAsia="es-ES"/>
        </w:rPr>
        <w:drawing>
          <wp:inline distT="0" distB="0" distL="0" distR="0" wp14:anchorId="5544CFCB" wp14:editId="4BE4840C">
            <wp:extent cx="1973652" cy="471626"/>
            <wp:effectExtent l="19050" t="0" r="7548" b="0"/>
            <wp:docPr id="483" name="39 Imagen" descr="LOGO ICAO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CAOTA.jpg"/>
                    <pic:cNvPicPr/>
                  </pic:nvPicPr>
                  <pic:blipFill>
                    <a:blip r:embed="rId10" cstate="print"/>
                    <a:stretch>
                      <a:fillRect/>
                    </a:stretch>
                  </pic:blipFill>
                  <pic:spPr>
                    <a:xfrm>
                      <a:off x="0" y="0"/>
                      <a:ext cx="1974892" cy="471922"/>
                    </a:xfrm>
                    <a:prstGeom prst="rect">
                      <a:avLst/>
                    </a:prstGeom>
                  </pic:spPr>
                </pic:pic>
              </a:graphicData>
            </a:graphic>
          </wp:inline>
        </w:drawing>
      </w:r>
    </w:p>
    <w:p w:rsidR="004A60DE" w:rsidRPr="00922224" w:rsidRDefault="004A60DE" w:rsidP="004A60DE">
      <w:pPr>
        <w:tabs>
          <w:tab w:val="left" w:pos="708"/>
        </w:tabs>
        <w:autoSpaceDE w:val="0"/>
        <w:autoSpaceDN w:val="0"/>
        <w:adjustRightInd w:val="0"/>
        <w:spacing w:after="0" w:line="360" w:lineRule="auto"/>
        <w:jc w:val="center"/>
        <w:rPr>
          <w:rFonts w:ascii="Goudy Old Style" w:hAnsi="Goudy Old Style" w:cstheme="minorHAnsi"/>
          <w:b/>
          <w:bCs/>
          <w:color w:val="FF0000"/>
        </w:rPr>
      </w:pPr>
    </w:p>
    <w:p w:rsidR="004A60DE" w:rsidRPr="00922224" w:rsidRDefault="004A60DE" w:rsidP="004A60DE">
      <w:pPr>
        <w:tabs>
          <w:tab w:val="left" w:pos="708"/>
        </w:tabs>
        <w:autoSpaceDE w:val="0"/>
        <w:autoSpaceDN w:val="0"/>
        <w:adjustRightInd w:val="0"/>
        <w:spacing w:after="0" w:line="360" w:lineRule="auto"/>
        <w:jc w:val="center"/>
        <w:rPr>
          <w:rFonts w:ascii="Goudy Old Style" w:hAnsi="Goudy Old Style" w:cstheme="minorHAnsi"/>
          <w:b/>
          <w:bCs/>
        </w:rPr>
      </w:pPr>
      <w:r w:rsidRPr="00922224">
        <w:rPr>
          <w:rFonts w:ascii="Goudy Old Style" w:hAnsi="Goudy Old Style" w:cstheme="minorHAnsi"/>
          <w:b/>
          <w:bCs/>
        </w:rPr>
        <w:lastRenderedPageBreak/>
        <w:t>CONTENIDO</w:t>
      </w:r>
    </w:p>
    <w:p w:rsidR="004A60DE" w:rsidRPr="00922224" w:rsidRDefault="004A60DE" w:rsidP="004A60DE">
      <w:pPr>
        <w:pStyle w:val="Prrafodelista"/>
        <w:numPr>
          <w:ilvl w:val="0"/>
          <w:numId w:val="34"/>
        </w:numPr>
        <w:spacing w:line="360" w:lineRule="auto"/>
        <w:rPr>
          <w:rFonts w:ascii="Goudy Old Style" w:hAnsi="Goudy Old Style"/>
          <w:b/>
          <w:color w:val="000000" w:themeColor="text1"/>
          <w:sz w:val="22"/>
          <w:szCs w:val="22"/>
        </w:rPr>
      </w:pPr>
      <w:r w:rsidRPr="00922224">
        <w:rPr>
          <w:rFonts w:ascii="Goudy Old Style" w:hAnsi="Goudy Old Style"/>
          <w:b/>
          <w:color w:val="000000" w:themeColor="text1"/>
          <w:sz w:val="22"/>
          <w:szCs w:val="22"/>
        </w:rPr>
        <w:t>Introducción</w:t>
      </w:r>
    </w:p>
    <w:p w:rsidR="004A60DE" w:rsidRPr="00922224" w:rsidRDefault="004A60DE" w:rsidP="004A60DE">
      <w:pPr>
        <w:pStyle w:val="Prrafodelista"/>
        <w:spacing w:line="360" w:lineRule="auto"/>
        <w:rPr>
          <w:rFonts w:ascii="Goudy Old Style" w:hAnsi="Goudy Old Style"/>
          <w:b/>
          <w:sz w:val="22"/>
          <w:szCs w:val="22"/>
        </w:rPr>
      </w:pPr>
      <w:r w:rsidRPr="00922224">
        <w:rPr>
          <w:rFonts w:ascii="Goudy Old Style" w:hAnsi="Goudy Old Style"/>
          <w:b/>
          <w:sz w:val="22"/>
          <w:szCs w:val="22"/>
        </w:rPr>
        <w:t>2. Generalidades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2.1. Marco Teórico</w:t>
      </w:r>
    </w:p>
    <w:p w:rsidR="004A60DE" w:rsidRPr="00922224" w:rsidRDefault="004A60DE" w:rsidP="004A60DE">
      <w:pPr>
        <w:pStyle w:val="Prrafodelista"/>
        <w:tabs>
          <w:tab w:val="left" w:pos="8505"/>
        </w:tabs>
        <w:spacing w:line="360" w:lineRule="auto"/>
        <w:rPr>
          <w:rFonts w:ascii="Goudy Old Style" w:hAnsi="Goudy Old Style"/>
          <w:sz w:val="22"/>
          <w:szCs w:val="22"/>
        </w:rPr>
      </w:pPr>
      <w:r w:rsidRPr="00922224">
        <w:rPr>
          <w:rFonts w:ascii="Goudy Old Style" w:hAnsi="Goudy Old Style"/>
          <w:sz w:val="22"/>
          <w:szCs w:val="22"/>
        </w:rPr>
        <w:t>2.1.1. Introducción al Ordenamiento y Desarrollo Territorial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2.2. Marco Conceptual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2.2.1. El Sistema Territorial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2.2.2. Modelo Territorial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2.2.3. Evolución Tendencial del Sistema Territorial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2.2.4. Planes de Ordenamiento Territorial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2.2.5. Planificación Participativa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2.2.6. Inter-generacional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2.2.7. Género</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2.2.8. Interculturalidad</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2.2.9. Economía Social y Solidaria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2.2.10. Gobernabilidad</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2.3. Justificación</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2.3.1. Marco Social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2.4. Objetivos del Plan</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2.4.1. Objetivo General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2.4.2. Objetivos Específicos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2.5. Estrategias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2.5.1. Comunicación</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2.5.2. Participación</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2.6. Fases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2.7 Contenidos del PDOT</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2.8. Marco Legal e Institucional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2.9. Proceso Metodológico</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2.10.  Ubicación</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2.11. Reseña Histórica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2.11.1. Antecedentes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2.11.2. Historia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2.12. Delimitación</w:t>
      </w:r>
    </w:p>
    <w:p w:rsidR="004A60DE" w:rsidRPr="00922224" w:rsidRDefault="004A60DE" w:rsidP="004A60DE">
      <w:pPr>
        <w:pStyle w:val="Prrafodelista"/>
        <w:spacing w:line="360" w:lineRule="auto"/>
        <w:rPr>
          <w:rFonts w:ascii="Goudy Old Style" w:hAnsi="Goudy Old Style"/>
          <w:b/>
          <w:sz w:val="22"/>
          <w:szCs w:val="22"/>
        </w:rPr>
      </w:pPr>
      <w:r w:rsidRPr="00922224">
        <w:rPr>
          <w:rFonts w:ascii="Goudy Old Style" w:hAnsi="Goudy Old Style"/>
          <w:b/>
          <w:sz w:val="22"/>
          <w:szCs w:val="22"/>
        </w:rPr>
        <w:t>3. Diagnóstico por Sistemas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b/>
          <w:sz w:val="22"/>
          <w:szCs w:val="22"/>
        </w:rPr>
        <w:t>3.1</w:t>
      </w:r>
      <w:proofErr w:type="gramStart"/>
      <w:r w:rsidRPr="00922224">
        <w:rPr>
          <w:rFonts w:ascii="Goudy Old Style" w:hAnsi="Goudy Old Style"/>
          <w:b/>
          <w:sz w:val="22"/>
          <w:szCs w:val="22"/>
        </w:rPr>
        <w:t>.Diagnóstico</w:t>
      </w:r>
      <w:proofErr w:type="gramEnd"/>
      <w:r w:rsidRPr="00922224">
        <w:rPr>
          <w:rFonts w:ascii="Goudy Old Style" w:hAnsi="Goudy Old Style"/>
          <w:b/>
          <w:sz w:val="22"/>
          <w:szCs w:val="22"/>
        </w:rPr>
        <w:t xml:space="preserve"> del Sistema Ecológico Ambiental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lastRenderedPageBreak/>
        <w:t>3.1.1. Clima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3.1.1.1. Clima ecuatorial de alta Montaña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3.1.1.2. Temperatura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3.1.1.3. Precipitaciones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3.1.2. Hidrología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 xml:space="preserve">3.1.2.1. Sistema Hídrico (cuencas, </w:t>
      </w:r>
      <w:proofErr w:type="spellStart"/>
      <w:r w:rsidRPr="00922224">
        <w:rPr>
          <w:rFonts w:ascii="Goudy Old Style" w:hAnsi="Goudy Old Style"/>
          <w:sz w:val="22"/>
          <w:szCs w:val="22"/>
        </w:rPr>
        <w:t>subcuencas</w:t>
      </w:r>
      <w:proofErr w:type="spellEnd"/>
      <w:r w:rsidRPr="00922224">
        <w:rPr>
          <w:rFonts w:ascii="Goudy Old Style" w:hAnsi="Goudy Old Style"/>
          <w:sz w:val="22"/>
          <w:szCs w:val="22"/>
        </w:rPr>
        <w:t xml:space="preserve"> y </w:t>
      </w:r>
      <w:proofErr w:type="spellStart"/>
      <w:r w:rsidRPr="00922224">
        <w:rPr>
          <w:rFonts w:ascii="Goudy Old Style" w:hAnsi="Goudy Old Style"/>
          <w:sz w:val="22"/>
          <w:szCs w:val="22"/>
        </w:rPr>
        <w:t>microcuencas</w:t>
      </w:r>
      <w:proofErr w:type="spellEnd"/>
      <w:r w:rsidRPr="00922224">
        <w:rPr>
          <w:rFonts w:ascii="Goudy Old Style" w:hAnsi="Goudy Old Style"/>
          <w:sz w:val="22"/>
          <w:szCs w:val="22"/>
        </w:rPr>
        <w:t>)</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3.1.2.2. Red Hídrica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3.1.3. Orografía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3.1.3.1. Clasificación de Pendientes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3.1.3.2. Modelo Altitudinal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3.1.3.3. Susceptibilidad a la Erosión</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3.1.3.4. Suelos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3.1.3.5. Clases Agrologicas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3.1.3.6.  Taxonomía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3.1.3.7. Geología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3.1.3.8. Geomorfología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3.1.3.9. Uso Actual del Suelo</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3.1.4. Riesgos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3.1.4.1. Inestabilidad del Suelo</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3.1.4.2. Saturación del Suelo</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3.1.4.3. Erosión Potencial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3.1.4.4. Vulcanismo</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3.1.4.5. Meses Secos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3.1.4.6. Fallas Sísmicas</w:t>
      </w:r>
    </w:p>
    <w:p w:rsidR="004A60DE" w:rsidRPr="00922224" w:rsidRDefault="004A60DE" w:rsidP="004A60DE">
      <w:pPr>
        <w:pStyle w:val="Prrafodelista"/>
        <w:spacing w:line="360" w:lineRule="auto"/>
        <w:rPr>
          <w:rFonts w:ascii="Goudy Old Style" w:hAnsi="Goudy Old Style"/>
          <w:sz w:val="22"/>
          <w:szCs w:val="22"/>
        </w:rPr>
      </w:pPr>
    </w:p>
    <w:p w:rsidR="004A60DE" w:rsidRPr="00922224" w:rsidRDefault="004A60DE" w:rsidP="004A60DE">
      <w:pPr>
        <w:pStyle w:val="Prrafodelista"/>
        <w:spacing w:line="360" w:lineRule="auto"/>
        <w:rPr>
          <w:rFonts w:ascii="Goudy Old Style" w:hAnsi="Goudy Old Style"/>
          <w:b/>
          <w:sz w:val="22"/>
          <w:szCs w:val="22"/>
        </w:rPr>
      </w:pPr>
      <w:r w:rsidRPr="00922224">
        <w:rPr>
          <w:rFonts w:ascii="Goudy Old Style" w:hAnsi="Goudy Old Style"/>
          <w:b/>
          <w:sz w:val="22"/>
          <w:szCs w:val="22"/>
        </w:rPr>
        <w:t>3.2</w:t>
      </w:r>
      <w:proofErr w:type="gramStart"/>
      <w:r w:rsidRPr="00922224">
        <w:rPr>
          <w:rFonts w:ascii="Goudy Old Style" w:hAnsi="Goudy Old Style"/>
          <w:b/>
          <w:sz w:val="22"/>
          <w:szCs w:val="22"/>
        </w:rPr>
        <w:t>.Diagnóstico</w:t>
      </w:r>
      <w:proofErr w:type="gramEnd"/>
      <w:r w:rsidRPr="00922224">
        <w:rPr>
          <w:rFonts w:ascii="Goudy Old Style" w:hAnsi="Goudy Old Style"/>
          <w:b/>
          <w:sz w:val="22"/>
          <w:szCs w:val="22"/>
        </w:rPr>
        <w:t xml:space="preserve"> del Sistema Económico</w:t>
      </w:r>
    </w:p>
    <w:p w:rsidR="004A60DE" w:rsidRPr="00922224" w:rsidRDefault="004A60DE" w:rsidP="004A60DE">
      <w:pPr>
        <w:autoSpaceDE w:val="0"/>
        <w:autoSpaceDN w:val="0"/>
        <w:adjustRightInd w:val="0"/>
        <w:spacing w:after="0" w:line="360" w:lineRule="auto"/>
        <w:ind w:firstLine="708"/>
        <w:rPr>
          <w:rFonts w:ascii="Goudy Old Style" w:hAnsi="Goudy Old Style" w:cs="Sylfaen"/>
        </w:rPr>
      </w:pPr>
      <w:r w:rsidRPr="00922224">
        <w:rPr>
          <w:rFonts w:ascii="Goudy Old Style" w:hAnsi="Goudy Old Style" w:cs="Sylfaen"/>
        </w:rPr>
        <w:t xml:space="preserve">3.2.1. Población Económicamente Activa </w:t>
      </w:r>
    </w:p>
    <w:p w:rsidR="004A60DE" w:rsidRPr="00922224" w:rsidRDefault="004A60DE" w:rsidP="004A60DE">
      <w:pPr>
        <w:autoSpaceDE w:val="0"/>
        <w:autoSpaceDN w:val="0"/>
        <w:adjustRightInd w:val="0"/>
        <w:spacing w:after="0" w:line="360" w:lineRule="auto"/>
        <w:ind w:firstLine="708"/>
        <w:rPr>
          <w:rFonts w:ascii="Goudy Old Style" w:hAnsi="Goudy Old Style" w:cs="Sylfaen"/>
        </w:rPr>
      </w:pPr>
      <w:r w:rsidRPr="00922224">
        <w:rPr>
          <w:rFonts w:ascii="Goudy Old Style" w:hAnsi="Goudy Old Style" w:cs="Sylfaen"/>
        </w:rPr>
        <w:t>3.2.2. Características por ramas de actividades</w:t>
      </w:r>
    </w:p>
    <w:p w:rsidR="004A60DE" w:rsidRPr="00922224" w:rsidRDefault="004A60DE" w:rsidP="004A60DE">
      <w:pPr>
        <w:autoSpaceDE w:val="0"/>
        <w:autoSpaceDN w:val="0"/>
        <w:adjustRightInd w:val="0"/>
        <w:spacing w:after="0" w:line="360" w:lineRule="auto"/>
        <w:ind w:firstLine="708"/>
        <w:rPr>
          <w:rFonts w:ascii="Goudy Old Style" w:hAnsi="Goudy Old Style" w:cs="Calibri"/>
          <w:lang w:val="es-EC"/>
        </w:rPr>
      </w:pPr>
      <w:r w:rsidRPr="00922224">
        <w:rPr>
          <w:rFonts w:ascii="Goudy Old Style" w:hAnsi="Goudy Old Style" w:cs="Sylfaen"/>
        </w:rPr>
        <w:t xml:space="preserve">3.2.3. </w:t>
      </w:r>
      <w:r w:rsidRPr="00922224">
        <w:rPr>
          <w:rFonts w:ascii="Goudy Old Style" w:hAnsi="Goudy Old Style" w:cs="Calibri"/>
          <w:lang w:val="es-EC"/>
        </w:rPr>
        <w:t xml:space="preserve">Ramas de Actividad </w:t>
      </w:r>
    </w:p>
    <w:p w:rsidR="004A60DE" w:rsidRPr="00922224" w:rsidRDefault="004A60DE" w:rsidP="004A60DE">
      <w:pPr>
        <w:autoSpaceDE w:val="0"/>
        <w:autoSpaceDN w:val="0"/>
        <w:adjustRightInd w:val="0"/>
        <w:spacing w:after="0" w:line="360" w:lineRule="auto"/>
        <w:ind w:firstLine="708"/>
        <w:rPr>
          <w:rFonts w:ascii="Goudy Old Style" w:hAnsi="Goudy Old Style" w:cs="Calibri"/>
          <w:lang w:val="es-EC"/>
        </w:rPr>
      </w:pPr>
      <w:r w:rsidRPr="00922224">
        <w:rPr>
          <w:rFonts w:ascii="Goudy Old Style" w:hAnsi="Goudy Old Style" w:cs="Sylfaen"/>
        </w:rPr>
        <w:t xml:space="preserve">3.2.4. </w:t>
      </w:r>
      <w:r w:rsidRPr="00922224">
        <w:rPr>
          <w:rFonts w:ascii="Goudy Old Style" w:hAnsi="Goudy Old Style" w:cs="Calibri"/>
          <w:lang w:val="es-EC"/>
        </w:rPr>
        <w:t>Población Económicamente Activa Primaria por Género.</w:t>
      </w:r>
    </w:p>
    <w:p w:rsidR="004A60DE" w:rsidRPr="00922224" w:rsidRDefault="004A60DE" w:rsidP="004A60DE">
      <w:pPr>
        <w:autoSpaceDE w:val="0"/>
        <w:autoSpaceDN w:val="0"/>
        <w:adjustRightInd w:val="0"/>
        <w:spacing w:after="0" w:line="360" w:lineRule="auto"/>
        <w:ind w:firstLine="708"/>
        <w:jc w:val="both"/>
        <w:rPr>
          <w:rFonts w:ascii="Goudy Old Style" w:hAnsi="Goudy Old Style" w:cs="Sylfaen"/>
        </w:rPr>
      </w:pPr>
      <w:r w:rsidRPr="00922224">
        <w:rPr>
          <w:rFonts w:ascii="Goudy Old Style" w:hAnsi="Goudy Old Style" w:cs="Sylfaen"/>
        </w:rPr>
        <w:t>3.2.5. PEA Secundaria  por Género.</w:t>
      </w:r>
    </w:p>
    <w:p w:rsidR="004A60DE" w:rsidRPr="00922224" w:rsidRDefault="004A60DE" w:rsidP="004A60DE">
      <w:pPr>
        <w:autoSpaceDE w:val="0"/>
        <w:autoSpaceDN w:val="0"/>
        <w:adjustRightInd w:val="0"/>
        <w:spacing w:after="0" w:line="360" w:lineRule="auto"/>
        <w:ind w:firstLine="708"/>
        <w:jc w:val="both"/>
        <w:rPr>
          <w:rFonts w:ascii="Goudy Old Style" w:hAnsi="Goudy Old Style" w:cs="Sylfaen"/>
        </w:rPr>
      </w:pPr>
      <w:r w:rsidRPr="00922224">
        <w:rPr>
          <w:rFonts w:ascii="Goudy Old Style" w:hAnsi="Goudy Old Style" w:cs="Sylfaen"/>
        </w:rPr>
        <w:t>3.2.6. PEA Terciaria por Género.</w:t>
      </w:r>
    </w:p>
    <w:p w:rsidR="004A60DE" w:rsidRPr="00922224" w:rsidRDefault="004A60DE" w:rsidP="004A60DE">
      <w:pPr>
        <w:autoSpaceDE w:val="0"/>
        <w:autoSpaceDN w:val="0"/>
        <w:adjustRightInd w:val="0"/>
        <w:spacing w:after="0" w:line="360" w:lineRule="auto"/>
        <w:ind w:left="708"/>
        <w:rPr>
          <w:rFonts w:ascii="Goudy Old Style" w:hAnsi="Goudy Old Style" w:cs="Sylfaen"/>
        </w:rPr>
      </w:pPr>
      <w:r w:rsidRPr="00922224">
        <w:rPr>
          <w:rFonts w:ascii="Goudy Old Style" w:hAnsi="Goudy Old Style" w:cs="Sylfaen"/>
        </w:rPr>
        <w:t>3.2.7. Análisis Laboral</w:t>
      </w:r>
    </w:p>
    <w:p w:rsidR="004A60DE" w:rsidRPr="00922224" w:rsidRDefault="004A60DE" w:rsidP="004A60DE">
      <w:pPr>
        <w:autoSpaceDE w:val="0"/>
        <w:autoSpaceDN w:val="0"/>
        <w:adjustRightInd w:val="0"/>
        <w:spacing w:after="0" w:line="360" w:lineRule="auto"/>
        <w:ind w:left="708"/>
        <w:rPr>
          <w:rFonts w:ascii="Goudy Old Style" w:hAnsi="Goudy Old Style" w:cs="Sylfaen"/>
        </w:rPr>
      </w:pPr>
      <w:r w:rsidRPr="00922224">
        <w:rPr>
          <w:rFonts w:ascii="Goudy Old Style" w:hAnsi="Goudy Old Style" w:cs="Sylfaen"/>
        </w:rPr>
        <w:t>3.2.8.  Aspectos económico – productivos</w:t>
      </w:r>
    </w:p>
    <w:p w:rsidR="004A60DE" w:rsidRPr="00922224" w:rsidRDefault="004A60DE" w:rsidP="004A60DE">
      <w:pPr>
        <w:autoSpaceDE w:val="0"/>
        <w:autoSpaceDN w:val="0"/>
        <w:adjustRightInd w:val="0"/>
        <w:spacing w:after="0" w:line="360" w:lineRule="auto"/>
        <w:ind w:left="708"/>
        <w:rPr>
          <w:rFonts w:ascii="Goudy Old Style" w:hAnsi="Goudy Old Style" w:cs="Sylfaen"/>
        </w:rPr>
      </w:pPr>
      <w:r w:rsidRPr="00922224">
        <w:rPr>
          <w:rFonts w:ascii="Goudy Old Style" w:hAnsi="Goudy Old Style" w:cs="Sylfaen"/>
        </w:rPr>
        <w:t>3.2.8.1.  Relación hombre Tierra</w:t>
      </w:r>
    </w:p>
    <w:p w:rsidR="004A60DE" w:rsidRPr="00922224" w:rsidRDefault="004A60DE" w:rsidP="004A60DE">
      <w:pPr>
        <w:autoSpaceDE w:val="0"/>
        <w:autoSpaceDN w:val="0"/>
        <w:adjustRightInd w:val="0"/>
        <w:spacing w:after="0" w:line="360" w:lineRule="auto"/>
        <w:ind w:firstLine="708"/>
        <w:jc w:val="both"/>
        <w:rPr>
          <w:rFonts w:ascii="Goudy Old Style" w:hAnsi="Goudy Old Style" w:cs="Sylfaen"/>
        </w:rPr>
      </w:pPr>
      <w:r w:rsidRPr="00922224">
        <w:rPr>
          <w:rFonts w:ascii="Goudy Old Style" w:hAnsi="Goudy Old Style" w:cs="Sylfaen"/>
        </w:rPr>
        <w:lastRenderedPageBreak/>
        <w:t>3.2.8.2. Actividad Agrícola</w:t>
      </w:r>
    </w:p>
    <w:p w:rsidR="004A60DE" w:rsidRPr="00922224" w:rsidRDefault="004A60DE" w:rsidP="004A60DE">
      <w:pPr>
        <w:autoSpaceDE w:val="0"/>
        <w:autoSpaceDN w:val="0"/>
        <w:adjustRightInd w:val="0"/>
        <w:spacing w:after="0" w:line="360" w:lineRule="auto"/>
        <w:ind w:firstLine="708"/>
        <w:rPr>
          <w:rFonts w:ascii="Goudy Old Style" w:hAnsi="Goudy Old Style" w:cs="Sylfaen"/>
        </w:rPr>
      </w:pPr>
      <w:r w:rsidRPr="00922224">
        <w:rPr>
          <w:rFonts w:ascii="Goudy Old Style" w:hAnsi="Goudy Old Style" w:cs="Sylfaen"/>
        </w:rPr>
        <w:t>3.2.8.3.  Actividad Pecuaria</w:t>
      </w:r>
    </w:p>
    <w:p w:rsidR="004A60DE" w:rsidRPr="00922224" w:rsidRDefault="004A60DE" w:rsidP="004A60DE">
      <w:pPr>
        <w:autoSpaceDE w:val="0"/>
        <w:autoSpaceDN w:val="0"/>
        <w:adjustRightInd w:val="0"/>
        <w:spacing w:after="0" w:line="360" w:lineRule="auto"/>
        <w:ind w:firstLine="708"/>
        <w:rPr>
          <w:rFonts w:ascii="Goudy Old Style" w:hAnsi="Goudy Old Style" w:cs="Sylfaen"/>
        </w:rPr>
      </w:pPr>
      <w:r w:rsidRPr="00922224">
        <w:rPr>
          <w:rFonts w:ascii="Goudy Old Style" w:hAnsi="Goudy Old Style" w:cs="Sylfaen"/>
        </w:rPr>
        <w:t xml:space="preserve">3.2.9. </w:t>
      </w:r>
      <w:r w:rsidRPr="00922224">
        <w:rPr>
          <w:rFonts w:ascii="Goudy Old Style" w:hAnsi="Goudy Old Style" w:cs="Calibri"/>
        </w:rPr>
        <w:t>Atractivos turísticos</w:t>
      </w:r>
    </w:p>
    <w:p w:rsidR="004A60DE" w:rsidRPr="00922224" w:rsidRDefault="004A60DE" w:rsidP="004A60DE">
      <w:pPr>
        <w:pStyle w:val="Prrafodelista"/>
        <w:spacing w:line="360" w:lineRule="auto"/>
        <w:rPr>
          <w:rFonts w:ascii="Goudy Old Style" w:hAnsi="Goudy Old Style"/>
          <w:b/>
          <w:sz w:val="22"/>
          <w:szCs w:val="22"/>
        </w:rPr>
      </w:pPr>
      <w:r w:rsidRPr="00922224">
        <w:rPr>
          <w:rFonts w:ascii="Goudy Old Style" w:hAnsi="Goudy Old Style"/>
          <w:b/>
          <w:sz w:val="22"/>
          <w:szCs w:val="22"/>
        </w:rPr>
        <w:t>3.3. Diagnóstico del Sistema Socio Cultural</w:t>
      </w:r>
    </w:p>
    <w:p w:rsidR="004A60DE" w:rsidRPr="00922224" w:rsidRDefault="004A60DE" w:rsidP="004A60DE">
      <w:pPr>
        <w:pStyle w:val="Prrafodelista"/>
        <w:spacing w:line="360" w:lineRule="auto"/>
        <w:rPr>
          <w:rFonts w:ascii="Goudy Old Style" w:hAnsi="Goudy Old Style"/>
        </w:rPr>
      </w:pPr>
      <w:r w:rsidRPr="00922224">
        <w:rPr>
          <w:rFonts w:ascii="Goudy Old Style" w:hAnsi="Goudy Old Style"/>
          <w:sz w:val="22"/>
          <w:szCs w:val="22"/>
        </w:rPr>
        <w:t xml:space="preserve">3.3.1. </w:t>
      </w:r>
      <w:r w:rsidRPr="00922224">
        <w:rPr>
          <w:rFonts w:ascii="Goudy Old Style" w:hAnsi="Goudy Old Style"/>
        </w:rPr>
        <w:t>Poblamiento</w:t>
      </w:r>
    </w:p>
    <w:p w:rsidR="004A60DE" w:rsidRPr="00922224" w:rsidRDefault="004A60DE" w:rsidP="004A60DE">
      <w:pPr>
        <w:autoSpaceDE w:val="0"/>
        <w:autoSpaceDN w:val="0"/>
        <w:adjustRightInd w:val="0"/>
        <w:spacing w:after="0" w:line="360" w:lineRule="auto"/>
        <w:ind w:firstLine="708"/>
        <w:jc w:val="both"/>
        <w:rPr>
          <w:rFonts w:ascii="Goudy Old Style" w:hAnsi="Goudy Old Style" w:cs="Calibri"/>
          <w:lang w:val="es-MX" w:eastAsia="es-MX"/>
        </w:rPr>
      </w:pPr>
      <w:r w:rsidRPr="00922224">
        <w:rPr>
          <w:rFonts w:ascii="Goudy Old Style" w:hAnsi="Goudy Old Style" w:cs="Calibri"/>
          <w:lang w:val="es-MX" w:eastAsia="es-MX"/>
        </w:rPr>
        <w:t>3.3.1.1. Composición de la Población</w:t>
      </w:r>
    </w:p>
    <w:p w:rsidR="004A60DE" w:rsidRPr="00922224" w:rsidRDefault="004A60DE" w:rsidP="004A60DE">
      <w:pPr>
        <w:autoSpaceDE w:val="0"/>
        <w:autoSpaceDN w:val="0"/>
        <w:adjustRightInd w:val="0"/>
        <w:spacing w:after="0" w:line="360" w:lineRule="auto"/>
        <w:ind w:firstLine="708"/>
        <w:jc w:val="both"/>
        <w:rPr>
          <w:rFonts w:ascii="Goudy Old Style" w:hAnsi="Goudy Old Style" w:cs="Calibri"/>
          <w:color w:val="0D0D0D" w:themeColor="text1" w:themeTint="F2"/>
          <w:lang w:val="es-MX" w:eastAsia="es-MX"/>
        </w:rPr>
      </w:pPr>
      <w:r w:rsidRPr="00922224">
        <w:rPr>
          <w:rFonts w:ascii="Goudy Old Style" w:hAnsi="Goudy Old Style" w:cs="Calibri"/>
          <w:color w:val="0D0D0D" w:themeColor="text1" w:themeTint="F2"/>
          <w:lang w:val="es-MX" w:eastAsia="es-MX"/>
        </w:rPr>
        <w:t>3.3.1.2. Pirámide Poblacional</w:t>
      </w:r>
    </w:p>
    <w:p w:rsidR="004A60DE" w:rsidRPr="00922224" w:rsidRDefault="004A60DE" w:rsidP="004A60DE">
      <w:pPr>
        <w:autoSpaceDE w:val="0"/>
        <w:autoSpaceDN w:val="0"/>
        <w:adjustRightInd w:val="0"/>
        <w:spacing w:after="0" w:line="360" w:lineRule="auto"/>
        <w:ind w:firstLine="708"/>
        <w:jc w:val="both"/>
        <w:rPr>
          <w:rFonts w:ascii="Goudy Old Style" w:hAnsi="Goudy Old Style" w:cs="Calibri"/>
          <w:color w:val="0D0D0D" w:themeColor="text1" w:themeTint="F2"/>
          <w:lang w:val="es-MX" w:eastAsia="es-MX"/>
        </w:rPr>
      </w:pPr>
      <w:r w:rsidRPr="00922224">
        <w:rPr>
          <w:rFonts w:ascii="Goudy Old Style" w:hAnsi="Goudy Old Style" w:cs="Calibri"/>
          <w:lang w:eastAsia="es-MX"/>
        </w:rPr>
        <w:t>3.3.1.3. Índice de Feminidad y Masculinidad</w:t>
      </w:r>
    </w:p>
    <w:p w:rsidR="004A60DE" w:rsidRPr="00922224" w:rsidRDefault="004A60DE" w:rsidP="004A60DE">
      <w:pPr>
        <w:spacing w:after="0" w:line="360" w:lineRule="auto"/>
        <w:ind w:firstLine="708"/>
        <w:jc w:val="both"/>
        <w:outlineLvl w:val="0"/>
        <w:rPr>
          <w:rFonts w:ascii="Goudy Old Style" w:hAnsi="Goudy Old Style" w:cs="Calibri"/>
          <w:color w:val="FF0000"/>
          <w:lang w:eastAsia="es-MX"/>
        </w:rPr>
      </w:pPr>
      <w:r w:rsidRPr="00922224">
        <w:rPr>
          <w:rFonts w:ascii="Goudy Old Style" w:hAnsi="Goudy Old Style" w:cs="Calibri"/>
          <w:lang w:eastAsia="es-MX"/>
        </w:rPr>
        <w:t>3.3.1.4. Índice de Juventud</w:t>
      </w:r>
    </w:p>
    <w:p w:rsidR="004A60DE" w:rsidRPr="00922224" w:rsidRDefault="004A60DE" w:rsidP="004A60DE">
      <w:pPr>
        <w:spacing w:after="0" w:line="360" w:lineRule="auto"/>
        <w:ind w:firstLine="708"/>
        <w:jc w:val="both"/>
        <w:outlineLvl w:val="0"/>
        <w:rPr>
          <w:rFonts w:ascii="Goudy Old Style" w:hAnsi="Goudy Old Style" w:cs="Calibri"/>
          <w:color w:val="FF0000"/>
          <w:lang w:eastAsia="es-MX"/>
        </w:rPr>
      </w:pPr>
      <w:r w:rsidRPr="00922224">
        <w:rPr>
          <w:rFonts w:ascii="Goudy Old Style" w:hAnsi="Goudy Old Style" w:cs="Calibri"/>
          <w:lang w:eastAsia="es-MX"/>
        </w:rPr>
        <w:t>3.3.1.5. Índice de Dependencia</w:t>
      </w:r>
    </w:p>
    <w:p w:rsidR="004A60DE" w:rsidRPr="00922224" w:rsidRDefault="004A60DE" w:rsidP="004A60DE">
      <w:pPr>
        <w:shd w:val="clear" w:color="auto" w:fill="FFFFFF" w:themeFill="background1"/>
        <w:spacing w:after="0" w:line="360" w:lineRule="auto"/>
        <w:ind w:firstLine="708"/>
        <w:jc w:val="both"/>
        <w:rPr>
          <w:rFonts w:ascii="Goudy Old Style" w:hAnsi="Goudy Old Style" w:cs="Calibri"/>
          <w:lang w:val="es-MX" w:eastAsia="es-MX"/>
        </w:rPr>
      </w:pPr>
      <w:r w:rsidRPr="00922224">
        <w:rPr>
          <w:rFonts w:ascii="Goudy Old Style" w:hAnsi="Goudy Old Style" w:cs="Calibri"/>
          <w:lang w:val="es-MX" w:eastAsia="es-MX"/>
        </w:rPr>
        <w:t>3.3.1.6. Evolución de la Población, Período 2001 al 2010</w:t>
      </w:r>
    </w:p>
    <w:p w:rsidR="004A60DE" w:rsidRPr="00922224" w:rsidRDefault="004A60DE" w:rsidP="004A60DE">
      <w:pPr>
        <w:spacing w:after="0" w:line="360" w:lineRule="auto"/>
        <w:ind w:firstLine="708"/>
        <w:rPr>
          <w:rFonts w:ascii="Goudy Old Style" w:hAnsi="Goudy Old Style"/>
        </w:rPr>
      </w:pPr>
      <w:r w:rsidRPr="00922224">
        <w:rPr>
          <w:rFonts w:ascii="Goudy Old Style" w:hAnsi="Goudy Old Style"/>
        </w:rPr>
        <w:t>3.3.1.7. Densidad demográfica</w:t>
      </w:r>
    </w:p>
    <w:p w:rsidR="004A60DE" w:rsidRPr="00922224" w:rsidRDefault="004A60DE" w:rsidP="004A60DE">
      <w:pPr>
        <w:spacing w:after="0" w:line="360" w:lineRule="auto"/>
        <w:ind w:firstLine="708"/>
        <w:rPr>
          <w:rFonts w:ascii="Goudy Old Style" w:hAnsi="Goudy Old Style"/>
        </w:rPr>
      </w:pPr>
      <w:r w:rsidRPr="00922224">
        <w:rPr>
          <w:rFonts w:ascii="Goudy Old Style" w:hAnsi="Goudy Old Style"/>
        </w:rPr>
        <w:t>3.3.1.8. Concentración y Dispersión  de la Población</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3.3.2. Movilidad Espacial de la Población</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3.3.2.1. Migración Interna y Externa</w:t>
      </w:r>
    </w:p>
    <w:p w:rsidR="004A60DE" w:rsidRPr="00922224" w:rsidRDefault="004A60DE" w:rsidP="004A60DE">
      <w:pPr>
        <w:spacing w:after="0" w:line="360" w:lineRule="auto"/>
        <w:ind w:firstLine="708"/>
        <w:rPr>
          <w:rFonts w:ascii="Goudy Old Style" w:hAnsi="Goudy Old Style"/>
        </w:rPr>
      </w:pPr>
      <w:r w:rsidRPr="00922224">
        <w:rPr>
          <w:rFonts w:ascii="Goudy Old Style" w:hAnsi="Goudy Old Style"/>
        </w:rPr>
        <w:t>3.3.3. Organizaciones Sociales</w:t>
      </w:r>
    </w:p>
    <w:p w:rsidR="004A60DE" w:rsidRPr="00922224" w:rsidRDefault="004A60DE" w:rsidP="004A60DE">
      <w:pPr>
        <w:spacing w:after="0" w:line="360" w:lineRule="auto"/>
        <w:ind w:firstLine="708"/>
        <w:rPr>
          <w:rFonts w:ascii="Goudy Old Style" w:hAnsi="Goudy Old Style"/>
        </w:rPr>
      </w:pPr>
      <w:r w:rsidRPr="00922224">
        <w:rPr>
          <w:rFonts w:ascii="Goudy Old Style" w:hAnsi="Goudy Old Style"/>
        </w:rPr>
        <w:t>3.3.3.1. Identidad Cultural y Sentido de Pertenencia</w:t>
      </w:r>
    </w:p>
    <w:p w:rsidR="004A60DE" w:rsidRPr="00922224" w:rsidRDefault="004A60DE" w:rsidP="004A60DE">
      <w:pPr>
        <w:spacing w:after="0" w:line="360" w:lineRule="auto"/>
        <w:ind w:firstLine="708"/>
        <w:rPr>
          <w:rFonts w:ascii="Goudy Old Style" w:hAnsi="Goudy Old Style"/>
        </w:rPr>
      </w:pPr>
      <w:r w:rsidRPr="00922224">
        <w:rPr>
          <w:rFonts w:ascii="Goudy Old Style" w:hAnsi="Goudy Old Style"/>
        </w:rPr>
        <w:t>3.3.3.2.  Auto Identificación según su Cultura y Costumbres</w:t>
      </w:r>
    </w:p>
    <w:p w:rsidR="004A60DE" w:rsidRPr="00922224" w:rsidRDefault="004A60DE" w:rsidP="004A60DE">
      <w:pPr>
        <w:spacing w:after="0" w:line="360" w:lineRule="auto"/>
        <w:ind w:firstLine="708"/>
        <w:rPr>
          <w:rFonts w:ascii="Goudy Old Style" w:hAnsi="Goudy Old Style"/>
        </w:rPr>
      </w:pPr>
      <w:r w:rsidRPr="00922224">
        <w:rPr>
          <w:rFonts w:ascii="Goudy Old Style" w:hAnsi="Goudy Old Style"/>
        </w:rPr>
        <w:t>3.3.3.3. Lengua que Hablan</w:t>
      </w:r>
    </w:p>
    <w:p w:rsidR="004A60DE" w:rsidRPr="00922224" w:rsidRDefault="004A60DE" w:rsidP="004A60DE">
      <w:pPr>
        <w:spacing w:after="0" w:line="360" w:lineRule="auto"/>
        <w:ind w:firstLine="708"/>
        <w:rPr>
          <w:rFonts w:ascii="Goudy Old Style" w:hAnsi="Goudy Old Style"/>
          <w:color w:val="000000" w:themeColor="text1"/>
        </w:rPr>
      </w:pPr>
      <w:r w:rsidRPr="00922224">
        <w:rPr>
          <w:rFonts w:ascii="Goudy Old Style" w:hAnsi="Goudy Old Style"/>
          <w:color w:val="000000" w:themeColor="text1"/>
        </w:rPr>
        <w:t>3.3.3.4. Tejido Social/ Tradiciones Claves</w:t>
      </w:r>
    </w:p>
    <w:p w:rsidR="004A60DE" w:rsidRPr="00922224" w:rsidRDefault="004A60DE" w:rsidP="004A60DE">
      <w:pPr>
        <w:spacing w:after="0" w:line="360" w:lineRule="auto"/>
        <w:ind w:firstLine="708"/>
        <w:jc w:val="both"/>
        <w:rPr>
          <w:rFonts w:ascii="Goudy Old Style" w:hAnsi="Goudy Old Style"/>
        </w:rPr>
      </w:pPr>
      <w:r w:rsidRPr="00922224">
        <w:rPr>
          <w:rFonts w:ascii="Goudy Old Style" w:hAnsi="Goudy Old Style"/>
        </w:rPr>
        <w:t>3.3.4. Educación</w:t>
      </w:r>
    </w:p>
    <w:p w:rsidR="004A60DE" w:rsidRPr="00922224" w:rsidRDefault="004A60DE" w:rsidP="004A60DE">
      <w:pPr>
        <w:spacing w:after="0" w:line="360" w:lineRule="auto"/>
        <w:ind w:firstLine="708"/>
        <w:jc w:val="both"/>
        <w:rPr>
          <w:rFonts w:ascii="Goudy Old Style" w:hAnsi="Goudy Old Style"/>
        </w:rPr>
      </w:pPr>
      <w:r w:rsidRPr="00922224">
        <w:rPr>
          <w:rFonts w:ascii="Goudy Old Style" w:hAnsi="Goudy Old Style"/>
        </w:rPr>
        <w:t>3.3.4. 1. Población Mayor de 10 años que No Sabe Leer Ni Escribir</w:t>
      </w:r>
    </w:p>
    <w:p w:rsidR="004A60DE" w:rsidRPr="00922224" w:rsidRDefault="004A60DE" w:rsidP="004A60DE">
      <w:pPr>
        <w:shd w:val="clear" w:color="auto" w:fill="FFFFFF" w:themeFill="background1"/>
        <w:spacing w:after="0" w:line="360" w:lineRule="auto"/>
        <w:ind w:firstLine="708"/>
        <w:jc w:val="both"/>
        <w:rPr>
          <w:rFonts w:ascii="Goudy Old Style" w:hAnsi="Goudy Old Style"/>
        </w:rPr>
      </w:pPr>
      <w:r w:rsidRPr="00922224">
        <w:rPr>
          <w:rFonts w:ascii="Goudy Old Style" w:hAnsi="Goudy Old Style"/>
        </w:rPr>
        <w:t>3.3.4. 2. Escolaridad</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3.3.5. Salud</w:t>
      </w:r>
    </w:p>
    <w:p w:rsidR="004A60DE" w:rsidRPr="00922224" w:rsidRDefault="004A60DE" w:rsidP="004A60DE">
      <w:pPr>
        <w:spacing w:after="0" w:line="360" w:lineRule="auto"/>
        <w:ind w:firstLine="708"/>
        <w:jc w:val="both"/>
        <w:rPr>
          <w:rFonts w:ascii="Goudy Old Style" w:eastAsia="Times New Roman" w:hAnsi="Goudy Old Style" w:cs="Arial"/>
          <w:lang w:val="es-ES"/>
        </w:rPr>
      </w:pPr>
      <w:r w:rsidRPr="00922224">
        <w:rPr>
          <w:rFonts w:ascii="Goudy Old Style" w:hAnsi="Goudy Old Style"/>
        </w:rPr>
        <w:t xml:space="preserve">3.3.5.1. </w:t>
      </w:r>
      <w:r w:rsidRPr="00922224">
        <w:rPr>
          <w:rFonts w:ascii="Goudy Old Style" w:eastAsia="Times New Roman" w:hAnsi="Goudy Old Style" w:cs="Arial"/>
          <w:lang w:val="es-ES"/>
        </w:rPr>
        <w:t>Población Con Discapacidad</w:t>
      </w:r>
    </w:p>
    <w:p w:rsidR="004A60DE" w:rsidRPr="00922224" w:rsidRDefault="004A60DE" w:rsidP="004A60DE">
      <w:pPr>
        <w:spacing w:after="0" w:line="360" w:lineRule="auto"/>
        <w:ind w:firstLine="708"/>
        <w:jc w:val="both"/>
        <w:rPr>
          <w:rFonts w:ascii="Goudy Old Style" w:eastAsia="Times New Roman" w:hAnsi="Goudy Old Style" w:cs="Arial"/>
          <w:lang w:val="es-ES"/>
        </w:rPr>
      </w:pP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b/>
          <w:sz w:val="22"/>
          <w:szCs w:val="22"/>
        </w:rPr>
        <w:t>3.4</w:t>
      </w:r>
      <w:proofErr w:type="gramStart"/>
      <w:r w:rsidRPr="00922224">
        <w:rPr>
          <w:rFonts w:ascii="Goudy Old Style" w:hAnsi="Goudy Old Style"/>
          <w:b/>
          <w:sz w:val="22"/>
          <w:szCs w:val="22"/>
        </w:rPr>
        <w:t>.Diagnóstico</w:t>
      </w:r>
      <w:proofErr w:type="gramEnd"/>
      <w:r w:rsidRPr="00922224">
        <w:rPr>
          <w:rFonts w:ascii="Goudy Old Style" w:hAnsi="Goudy Old Style"/>
          <w:b/>
          <w:sz w:val="22"/>
          <w:szCs w:val="22"/>
        </w:rPr>
        <w:t xml:space="preserve"> del Sistema de Asentamientos Humanos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3.4.1. Modelo Horizontal de los Asentamientos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3.4.2. Infraestructura de Servicios Básicos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3.4.2.1. Servicio de Agua para Consumo Humano</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3.4.2.2. Sistema de Eliminación de Excretas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3.4.2.3. Sistema de Servicio de Energía Eléctrica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3.4.2.4. Servicio de Recolección y eliminación de Basura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3.4.2.5. Sistema de Servicio de Telefonía Fija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3.4.2.6. Sistema de Riego</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lastRenderedPageBreak/>
        <w:t>3.4.3. Equipamientos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3.4.3.1. Equipamientos de Educación</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3.4.3.2. Equipamientos de Salud</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3.4.3.3. Equipamientos de Bienestar Social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3.4.3.4. Equipamientos de Cultura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3.4.3.5. Equipamientos de Recreación y Deporte</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3.4.3.6. Equipamientos de Administración y Gestión</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3.4.3.7. Equipamientos de Culto</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3.4.3.8. Equipamientos de Aprovisionamiento</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3.4.4. Vivienda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3.4.4.1. Condiciones de Ocupación y Número de Viviendas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3.4.4.2. Tenencia de la Vivienda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3.4.4.3. Tipo de Vivienda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3.4.4.4. Características de los Materiales en la Vivienda</w:t>
      </w:r>
    </w:p>
    <w:p w:rsidR="004A60DE" w:rsidRPr="00922224" w:rsidRDefault="004A60DE" w:rsidP="004A60DE">
      <w:pPr>
        <w:pStyle w:val="Prrafodelista"/>
        <w:spacing w:line="360" w:lineRule="auto"/>
        <w:rPr>
          <w:rFonts w:ascii="Goudy Old Style" w:hAnsi="Goudy Old Style"/>
          <w:sz w:val="22"/>
          <w:szCs w:val="22"/>
        </w:rPr>
      </w:pP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b/>
          <w:sz w:val="22"/>
          <w:szCs w:val="22"/>
        </w:rPr>
        <w:t>3.5. Diagnóstico del Sistema de Redes y Conectividad</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3.5.1. Red Vial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3.5.1.1. Jerarquía Vial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3.5.1.2. Densidad Vial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3.5.2. Conectividad</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3.5.3. Accesibilidad</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3.5.4. Transporte</w:t>
      </w:r>
    </w:p>
    <w:p w:rsidR="004A60DE" w:rsidRPr="00922224" w:rsidRDefault="004A60DE" w:rsidP="004A60DE">
      <w:pPr>
        <w:pStyle w:val="Prrafodelista"/>
        <w:spacing w:line="360" w:lineRule="auto"/>
        <w:rPr>
          <w:rFonts w:ascii="Goudy Old Style" w:hAnsi="Goudy Old Style"/>
          <w:b/>
          <w:sz w:val="22"/>
          <w:szCs w:val="22"/>
        </w:rPr>
      </w:pPr>
      <w:r w:rsidRPr="00922224">
        <w:rPr>
          <w:rFonts w:ascii="Goudy Old Style" w:hAnsi="Goudy Old Style"/>
          <w:b/>
          <w:sz w:val="22"/>
          <w:szCs w:val="22"/>
        </w:rPr>
        <w:t>3.6. Diagnóstico del Sistema de Gestión del Territorio</w:t>
      </w:r>
    </w:p>
    <w:p w:rsidR="004A60DE" w:rsidRPr="00922224" w:rsidRDefault="004A60DE" w:rsidP="004A60DE">
      <w:pPr>
        <w:pStyle w:val="Prrafodelista"/>
        <w:spacing w:line="360" w:lineRule="auto"/>
        <w:rPr>
          <w:rFonts w:ascii="Goudy Old Style" w:hAnsi="Goudy Old Style"/>
          <w:sz w:val="22"/>
          <w:szCs w:val="22"/>
        </w:rPr>
      </w:pP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3.6.1. Capacidad Organizativa</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3.6.2. Tejidos Sociales Parroquiales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3.6.3. Participación de los Actores Comunitarios y Organizacionales</w:t>
      </w:r>
    </w:p>
    <w:p w:rsidR="004A60DE" w:rsidRPr="00922224" w:rsidRDefault="004A60DE" w:rsidP="004A60DE">
      <w:pPr>
        <w:pStyle w:val="Prrafodelista"/>
        <w:spacing w:line="360" w:lineRule="auto"/>
        <w:rPr>
          <w:rFonts w:ascii="Goudy Old Style" w:hAnsi="Goudy Old Style"/>
          <w:sz w:val="22"/>
          <w:szCs w:val="22"/>
        </w:rPr>
      </w:pP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b/>
          <w:sz w:val="22"/>
          <w:szCs w:val="22"/>
        </w:rPr>
        <w:t>3.7</w:t>
      </w:r>
      <w:r w:rsidRPr="00922224">
        <w:rPr>
          <w:rFonts w:ascii="Goudy Old Style" w:hAnsi="Goudy Old Style"/>
          <w:sz w:val="22"/>
          <w:szCs w:val="22"/>
        </w:rPr>
        <w:t xml:space="preserve"> </w:t>
      </w:r>
      <w:r w:rsidRPr="00922224">
        <w:rPr>
          <w:rFonts w:ascii="Goudy Old Style" w:hAnsi="Goudy Old Style"/>
          <w:b/>
        </w:rPr>
        <w:t>Diagnóstico Urbano</w:t>
      </w:r>
    </w:p>
    <w:p w:rsidR="004A60DE" w:rsidRPr="00922224" w:rsidRDefault="004A60DE" w:rsidP="004A60DE">
      <w:pPr>
        <w:pStyle w:val="Prrafodelista"/>
        <w:spacing w:line="360" w:lineRule="auto"/>
        <w:rPr>
          <w:rFonts w:ascii="Goudy Old Style" w:hAnsi="Goudy Old Style"/>
          <w:sz w:val="22"/>
          <w:szCs w:val="22"/>
        </w:rPr>
      </w:pP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b/>
          <w:sz w:val="22"/>
          <w:szCs w:val="22"/>
        </w:rPr>
        <w:t>4. Diagnóstico Integrado</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4.1. Unidades Estructurales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4.2. Unidades Ambientales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4.3. Modelo Territorial Actual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4.4. Identificación de la Problemática Actual</w:t>
      </w:r>
      <w:r>
        <w:rPr>
          <w:rFonts w:ascii="Goudy Old Style" w:hAnsi="Goudy Old Style"/>
          <w:sz w:val="22"/>
          <w:szCs w:val="22"/>
        </w:rPr>
        <w:t xml:space="preserve"> Sistema y Jerarquización de Asentamientos </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lastRenderedPageBreak/>
        <w:t>4.5. Matriz FODA</w:t>
      </w:r>
    </w:p>
    <w:p w:rsidR="004A60DE" w:rsidRPr="00922224" w:rsidRDefault="004A60DE" w:rsidP="004A60DE">
      <w:pPr>
        <w:pStyle w:val="Prrafodelista"/>
        <w:spacing w:line="360" w:lineRule="auto"/>
        <w:rPr>
          <w:rFonts w:ascii="Goudy Old Style" w:hAnsi="Goudy Old Style"/>
          <w:sz w:val="22"/>
          <w:szCs w:val="22"/>
        </w:rPr>
      </w:pPr>
    </w:p>
    <w:p w:rsidR="004A60DE" w:rsidRPr="00922224" w:rsidRDefault="004A60DE" w:rsidP="004A60DE">
      <w:pPr>
        <w:pStyle w:val="Prrafodelista"/>
        <w:numPr>
          <w:ilvl w:val="0"/>
          <w:numId w:val="33"/>
        </w:numPr>
        <w:spacing w:line="360" w:lineRule="auto"/>
        <w:rPr>
          <w:rFonts w:ascii="Goudy Old Style" w:hAnsi="Goudy Old Style"/>
          <w:b/>
          <w:sz w:val="22"/>
          <w:szCs w:val="22"/>
        </w:rPr>
      </w:pPr>
      <w:r w:rsidRPr="00922224">
        <w:rPr>
          <w:rFonts w:ascii="Goudy Old Style" w:hAnsi="Goudy Old Style"/>
          <w:b/>
          <w:sz w:val="22"/>
          <w:szCs w:val="22"/>
        </w:rPr>
        <w:t>Propuesta del Plan</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5.1. Misión Visión</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5.2. Formulación de Objetivos, Planes, Programas y Proyectos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5.3. Política y Propuesta sobre Usos y Ocupación del Suelo</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5.3.1. Marco Conceptual</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5.3.2. Categorías Ocupacionales de Uso de Suelo Rural “C.O.U.S.R”</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5.3.3. Criterios en Relación con Actividades Agropecuarias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5.4. Modelo Propuesto</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5.5. Políticas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5.5.1. Políticas Sociales</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5.5.2. Políticas de Desarrollo Económico</w:t>
      </w:r>
    </w:p>
    <w:p w:rsidR="004A60DE" w:rsidRPr="00922224" w:rsidRDefault="004A60DE" w:rsidP="004A60DE">
      <w:pPr>
        <w:pStyle w:val="Prrafodelista"/>
        <w:spacing w:line="360" w:lineRule="auto"/>
        <w:rPr>
          <w:rFonts w:ascii="Goudy Old Style" w:hAnsi="Goudy Old Style"/>
          <w:sz w:val="22"/>
          <w:szCs w:val="22"/>
        </w:rPr>
      </w:pPr>
      <w:r w:rsidRPr="00922224">
        <w:rPr>
          <w:rFonts w:ascii="Goudy Old Style" w:hAnsi="Goudy Old Style"/>
          <w:sz w:val="22"/>
          <w:szCs w:val="22"/>
        </w:rPr>
        <w:t>5.5.3. Políticas Ambientales</w:t>
      </w:r>
    </w:p>
    <w:p w:rsidR="004A60DE" w:rsidRPr="00922224" w:rsidRDefault="004A60DE" w:rsidP="004A60DE">
      <w:pPr>
        <w:tabs>
          <w:tab w:val="left" w:pos="142"/>
        </w:tabs>
        <w:spacing w:line="360" w:lineRule="auto"/>
        <w:rPr>
          <w:rFonts w:ascii="Goudy Old Style" w:hAnsi="Goudy Old Style"/>
          <w:b/>
        </w:rPr>
      </w:pPr>
      <w:r w:rsidRPr="00922224">
        <w:rPr>
          <w:rFonts w:ascii="Goudy Old Style" w:hAnsi="Goudy Old Style"/>
          <w:b/>
        </w:rPr>
        <w:tab/>
        <w:t>6. Anexos</w:t>
      </w: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r w:rsidRPr="00922224">
        <w:rPr>
          <w:rFonts w:ascii="Goudy Old Style" w:hAnsi="Goudy Old Style" w:cstheme="minorHAnsi"/>
          <w:b/>
          <w:bCs/>
        </w:rPr>
        <w:t>CREDITOS:</w:t>
      </w: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color w:val="FF0000"/>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color w:val="FF0000"/>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r w:rsidRPr="00922224">
        <w:rPr>
          <w:rFonts w:ascii="Goudy Old Style" w:hAnsi="Goudy Old Style" w:cstheme="minorHAnsi"/>
          <w:b/>
          <w:bCs/>
        </w:rPr>
        <w:t xml:space="preserve">GOBIERNO MUNICIPAL DEL CANTÓN SAQUISILÍ </w:t>
      </w:r>
    </w:p>
    <w:p w:rsidR="004A60DE" w:rsidRDefault="004A60DE" w:rsidP="004A60DE">
      <w:pPr>
        <w:tabs>
          <w:tab w:val="left" w:pos="708"/>
        </w:tabs>
        <w:autoSpaceDE w:val="0"/>
        <w:autoSpaceDN w:val="0"/>
        <w:adjustRightInd w:val="0"/>
        <w:spacing w:after="0" w:line="240" w:lineRule="auto"/>
        <w:rPr>
          <w:rFonts w:ascii="Goudy Old Style" w:hAnsi="Goudy Old Style" w:cstheme="minorHAnsi"/>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rPr>
      </w:pPr>
      <w:r w:rsidRPr="00922224">
        <w:rPr>
          <w:rFonts w:ascii="Goudy Old Style" w:hAnsi="Goudy Old Style" w:cstheme="minorHAnsi"/>
        </w:rPr>
        <w:t>Ing. Manuel Chango Toapanta</w:t>
      </w: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r w:rsidRPr="00922224">
        <w:rPr>
          <w:rFonts w:ascii="Goudy Old Style" w:hAnsi="Goudy Old Style" w:cstheme="minorHAnsi"/>
          <w:b/>
          <w:bCs/>
        </w:rPr>
        <w:t xml:space="preserve">ALCALDE </w:t>
      </w: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color w:val="FF0000"/>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rPr>
      </w:pPr>
      <w:r>
        <w:rPr>
          <w:rFonts w:ascii="Goudy Old Style" w:hAnsi="Goudy Old Style" w:cstheme="minorHAnsi"/>
          <w:b/>
        </w:rPr>
        <w:t xml:space="preserve">GOBIERNO </w:t>
      </w:r>
      <w:r w:rsidRPr="00922224">
        <w:rPr>
          <w:rFonts w:ascii="Goudy Old Style" w:hAnsi="Goudy Old Style" w:cstheme="minorHAnsi"/>
          <w:b/>
        </w:rPr>
        <w:t xml:space="preserve"> PARROQUIAL DE COCHAPAMBA</w:t>
      </w: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color w:val="000000"/>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color w:val="000000"/>
        </w:rPr>
      </w:pPr>
      <w:r>
        <w:rPr>
          <w:rFonts w:ascii="Goudy Old Style" w:eastAsia="Times New Roman" w:hAnsi="Goudy Old Style" w:cs="Arial"/>
          <w:color w:val="000000"/>
          <w:lang w:eastAsia="es-ES"/>
        </w:rPr>
        <w:t>Sr. Juan José S</w:t>
      </w:r>
      <w:r w:rsidRPr="00922224">
        <w:rPr>
          <w:rFonts w:ascii="Goudy Old Style" w:eastAsia="Times New Roman" w:hAnsi="Goudy Old Style" w:cs="Arial"/>
          <w:color w:val="000000"/>
          <w:lang w:eastAsia="es-ES"/>
        </w:rPr>
        <w:t>igui</w:t>
      </w:r>
    </w:p>
    <w:p w:rsidR="004A60DE" w:rsidRPr="00922224" w:rsidRDefault="004A60DE" w:rsidP="004A60DE">
      <w:pPr>
        <w:tabs>
          <w:tab w:val="left" w:pos="708"/>
        </w:tabs>
        <w:autoSpaceDE w:val="0"/>
        <w:autoSpaceDN w:val="0"/>
        <w:adjustRightInd w:val="0"/>
        <w:spacing w:after="0" w:line="240" w:lineRule="atLeast"/>
        <w:rPr>
          <w:rFonts w:ascii="Goudy Old Style" w:hAnsi="Goudy Old Style" w:cstheme="minorHAnsi"/>
          <w:b/>
          <w:bCs/>
          <w:color w:val="000000"/>
        </w:rPr>
      </w:pPr>
      <w:r w:rsidRPr="00922224">
        <w:rPr>
          <w:rFonts w:ascii="Goudy Old Style" w:hAnsi="Goudy Old Style" w:cstheme="minorHAnsi"/>
          <w:b/>
          <w:bCs/>
          <w:color w:val="000000"/>
        </w:rPr>
        <w:t xml:space="preserve">PRESIDENTE </w:t>
      </w:r>
    </w:p>
    <w:p w:rsidR="004A60DE" w:rsidRPr="00922224" w:rsidRDefault="004A60DE" w:rsidP="004A60DE">
      <w:pPr>
        <w:tabs>
          <w:tab w:val="left" w:pos="708"/>
        </w:tabs>
        <w:autoSpaceDE w:val="0"/>
        <w:autoSpaceDN w:val="0"/>
        <w:adjustRightInd w:val="0"/>
        <w:spacing w:after="0" w:line="240" w:lineRule="atLeast"/>
        <w:rPr>
          <w:rFonts w:ascii="Goudy Old Style" w:hAnsi="Goudy Old Style" w:cstheme="minorHAnsi"/>
          <w:b/>
          <w:bCs/>
          <w:color w:val="000000"/>
        </w:rPr>
      </w:pPr>
      <w:r w:rsidRPr="00922224">
        <w:rPr>
          <w:rFonts w:ascii="Goudy Old Style" w:eastAsia="Times New Roman" w:hAnsi="Goudy Old Style" w:cs="Arial"/>
          <w:color w:val="000000"/>
          <w:lang w:eastAsia="es-ES"/>
        </w:rPr>
        <w:t xml:space="preserve">Sr. </w:t>
      </w:r>
      <w:r>
        <w:rPr>
          <w:rFonts w:ascii="Goudy Old Style" w:eastAsia="Times New Roman" w:hAnsi="Goudy Old Style" w:cs="Arial"/>
          <w:color w:val="000000"/>
          <w:lang w:eastAsia="es-ES"/>
        </w:rPr>
        <w:t xml:space="preserve">José </w:t>
      </w:r>
      <w:r w:rsidRPr="00922224">
        <w:rPr>
          <w:rFonts w:ascii="Goudy Old Style" w:eastAsia="Times New Roman" w:hAnsi="Goudy Old Style" w:cs="Arial"/>
          <w:color w:val="000000"/>
          <w:lang w:eastAsia="es-ES"/>
        </w:rPr>
        <w:t>Miguel Guanoluisa</w:t>
      </w:r>
      <w:r>
        <w:rPr>
          <w:rFonts w:ascii="Goudy Old Style" w:eastAsia="Times New Roman" w:hAnsi="Goudy Old Style" w:cs="Arial"/>
          <w:color w:val="000000"/>
          <w:lang w:eastAsia="es-ES"/>
        </w:rPr>
        <w:t xml:space="preserve"> Guanoquiza</w:t>
      </w:r>
    </w:p>
    <w:p w:rsidR="004A60DE" w:rsidRPr="00922224" w:rsidRDefault="004A60DE" w:rsidP="004A60DE">
      <w:pPr>
        <w:tabs>
          <w:tab w:val="left" w:pos="708"/>
        </w:tabs>
        <w:autoSpaceDE w:val="0"/>
        <w:autoSpaceDN w:val="0"/>
        <w:adjustRightInd w:val="0"/>
        <w:spacing w:after="0" w:line="240" w:lineRule="atLeast"/>
        <w:rPr>
          <w:rFonts w:ascii="Goudy Old Style" w:hAnsi="Goudy Old Style" w:cstheme="minorHAnsi"/>
          <w:b/>
          <w:bCs/>
          <w:color w:val="000000"/>
        </w:rPr>
      </w:pPr>
      <w:r>
        <w:rPr>
          <w:rFonts w:ascii="Goudy Old Style" w:hAnsi="Goudy Old Style" w:cstheme="minorHAnsi"/>
          <w:b/>
          <w:bCs/>
          <w:color w:val="000000"/>
        </w:rPr>
        <w:t xml:space="preserve">VICEPRESIDENTE </w:t>
      </w:r>
    </w:p>
    <w:p w:rsidR="004A60DE" w:rsidRPr="008A66E6" w:rsidRDefault="004A60DE" w:rsidP="004A60DE">
      <w:pPr>
        <w:tabs>
          <w:tab w:val="left" w:pos="708"/>
        </w:tabs>
        <w:autoSpaceDE w:val="0"/>
        <w:autoSpaceDN w:val="0"/>
        <w:adjustRightInd w:val="0"/>
        <w:spacing w:after="0" w:line="240" w:lineRule="atLeast"/>
        <w:rPr>
          <w:rFonts w:ascii="Goudy Old Style" w:hAnsi="Goudy Old Style" w:cstheme="minorHAnsi"/>
          <w:b/>
          <w:bCs/>
          <w:color w:val="000000"/>
          <w:lang w:val="es-EC"/>
        </w:rPr>
      </w:pPr>
      <w:r w:rsidRPr="008A66E6">
        <w:rPr>
          <w:rFonts w:ascii="Goudy Old Style" w:eastAsia="Times New Roman" w:hAnsi="Goudy Old Style" w:cs="Arial"/>
          <w:color w:val="000000"/>
          <w:lang w:val="es-EC" w:eastAsia="es-ES"/>
        </w:rPr>
        <w:t xml:space="preserve">Sr. </w:t>
      </w:r>
      <w:proofErr w:type="spellStart"/>
      <w:r w:rsidRPr="008A66E6">
        <w:rPr>
          <w:rFonts w:ascii="Goudy Old Style" w:eastAsia="Times New Roman" w:hAnsi="Goudy Old Style" w:cs="Arial"/>
          <w:color w:val="000000"/>
          <w:lang w:val="es-EC" w:eastAsia="es-ES"/>
        </w:rPr>
        <w:t>Jose</w:t>
      </w:r>
      <w:proofErr w:type="spellEnd"/>
      <w:r w:rsidRPr="008A66E6">
        <w:rPr>
          <w:rFonts w:ascii="Goudy Old Style" w:eastAsia="Times New Roman" w:hAnsi="Goudy Old Style" w:cs="Arial"/>
          <w:color w:val="000000"/>
          <w:lang w:val="es-EC" w:eastAsia="es-ES"/>
        </w:rPr>
        <w:t xml:space="preserve">  Andrés </w:t>
      </w:r>
      <w:proofErr w:type="spellStart"/>
      <w:r w:rsidRPr="008A66E6">
        <w:rPr>
          <w:rFonts w:ascii="Goudy Old Style" w:eastAsia="Times New Roman" w:hAnsi="Goudy Old Style" w:cs="Arial"/>
          <w:color w:val="000000"/>
          <w:lang w:val="es-EC" w:eastAsia="es-ES"/>
        </w:rPr>
        <w:t>Tutasig</w:t>
      </w:r>
      <w:proofErr w:type="spellEnd"/>
      <w:r w:rsidRPr="008A66E6">
        <w:rPr>
          <w:rFonts w:ascii="Goudy Old Style" w:eastAsia="Times New Roman" w:hAnsi="Goudy Old Style" w:cs="Arial"/>
          <w:color w:val="000000"/>
          <w:lang w:val="es-EC" w:eastAsia="es-ES"/>
        </w:rPr>
        <w:t xml:space="preserve"> </w:t>
      </w:r>
      <w:proofErr w:type="spellStart"/>
      <w:r w:rsidRPr="008A66E6">
        <w:rPr>
          <w:rFonts w:ascii="Goudy Old Style" w:eastAsia="Times New Roman" w:hAnsi="Goudy Old Style" w:cs="Arial"/>
          <w:color w:val="000000"/>
          <w:lang w:val="es-EC" w:eastAsia="es-ES"/>
        </w:rPr>
        <w:t>Toapanta</w:t>
      </w:r>
      <w:proofErr w:type="spellEnd"/>
      <w:r w:rsidRPr="008A66E6">
        <w:rPr>
          <w:rFonts w:ascii="Goudy Old Style" w:eastAsia="Times New Roman" w:hAnsi="Goudy Old Style" w:cs="Arial"/>
          <w:color w:val="000000"/>
          <w:lang w:val="es-EC" w:eastAsia="es-ES"/>
        </w:rPr>
        <w:t xml:space="preserve"> </w:t>
      </w:r>
    </w:p>
    <w:p w:rsidR="004A60DE" w:rsidRPr="00922224" w:rsidRDefault="004A60DE" w:rsidP="004A60DE">
      <w:pPr>
        <w:tabs>
          <w:tab w:val="left" w:pos="708"/>
        </w:tabs>
        <w:autoSpaceDE w:val="0"/>
        <w:autoSpaceDN w:val="0"/>
        <w:adjustRightInd w:val="0"/>
        <w:spacing w:after="0" w:line="240" w:lineRule="atLeast"/>
        <w:rPr>
          <w:rFonts w:ascii="Goudy Old Style" w:hAnsi="Goudy Old Style" w:cstheme="minorHAnsi"/>
          <w:b/>
          <w:bCs/>
          <w:color w:val="000000"/>
        </w:rPr>
      </w:pPr>
      <w:r w:rsidRPr="00922224">
        <w:rPr>
          <w:rFonts w:ascii="Goudy Old Style" w:hAnsi="Goudy Old Style" w:cstheme="minorHAnsi"/>
          <w:b/>
          <w:bCs/>
          <w:color w:val="000000"/>
        </w:rPr>
        <w:t>VOCAL</w:t>
      </w:r>
    </w:p>
    <w:p w:rsidR="004A60DE" w:rsidRPr="00922224" w:rsidRDefault="004A60DE" w:rsidP="004A60DE">
      <w:pPr>
        <w:tabs>
          <w:tab w:val="left" w:pos="708"/>
        </w:tabs>
        <w:autoSpaceDE w:val="0"/>
        <w:autoSpaceDN w:val="0"/>
        <w:adjustRightInd w:val="0"/>
        <w:spacing w:after="0" w:line="240" w:lineRule="atLeast"/>
        <w:rPr>
          <w:rFonts w:ascii="Goudy Old Style" w:hAnsi="Goudy Old Style" w:cstheme="minorHAnsi"/>
          <w:b/>
          <w:bCs/>
          <w:color w:val="000000"/>
        </w:rPr>
      </w:pPr>
      <w:r w:rsidRPr="00922224">
        <w:rPr>
          <w:rFonts w:ascii="Goudy Old Style" w:eastAsia="Times New Roman" w:hAnsi="Goudy Old Style" w:cs="Arial"/>
          <w:color w:val="000000"/>
          <w:lang w:eastAsia="es-ES"/>
        </w:rPr>
        <w:t>Sra. María Hortensia Toapanta</w:t>
      </w:r>
      <w:r>
        <w:rPr>
          <w:rFonts w:ascii="Goudy Old Style" w:eastAsia="Times New Roman" w:hAnsi="Goudy Old Style" w:cs="Arial"/>
          <w:color w:val="000000"/>
          <w:lang w:eastAsia="es-ES"/>
        </w:rPr>
        <w:t xml:space="preserve"> Tutasig </w:t>
      </w:r>
    </w:p>
    <w:p w:rsidR="004A60DE" w:rsidRDefault="004A60DE" w:rsidP="004A60DE">
      <w:pPr>
        <w:tabs>
          <w:tab w:val="left" w:pos="708"/>
        </w:tabs>
        <w:autoSpaceDE w:val="0"/>
        <w:autoSpaceDN w:val="0"/>
        <w:adjustRightInd w:val="0"/>
        <w:spacing w:after="0" w:line="240" w:lineRule="atLeast"/>
        <w:rPr>
          <w:rFonts w:ascii="Goudy Old Style" w:hAnsi="Goudy Old Style" w:cstheme="minorHAnsi"/>
          <w:b/>
          <w:bCs/>
          <w:color w:val="000000"/>
        </w:rPr>
      </w:pPr>
      <w:r w:rsidRPr="00922224">
        <w:rPr>
          <w:rFonts w:ascii="Goudy Old Style" w:hAnsi="Goudy Old Style" w:cstheme="minorHAnsi"/>
          <w:b/>
          <w:bCs/>
          <w:color w:val="000000"/>
        </w:rPr>
        <w:t>VOCAL</w:t>
      </w:r>
    </w:p>
    <w:p w:rsidR="004A60DE" w:rsidRPr="00CD2A27" w:rsidRDefault="004A60DE" w:rsidP="004A60DE">
      <w:pPr>
        <w:tabs>
          <w:tab w:val="left" w:pos="708"/>
        </w:tabs>
        <w:autoSpaceDE w:val="0"/>
        <w:autoSpaceDN w:val="0"/>
        <w:adjustRightInd w:val="0"/>
        <w:spacing w:after="0" w:line="240" w:lineRule="atLeast"/>
        <w:rPr>
          <w:rFonts w:ascii="Goudy Old Style" w:hAnsi="Goudy Old Style" w:cstheme="minorHAnsi"/>
          <w:bCs/>
          <w:color w:val="000000"/>
        </w:rPr>
      </w:pPr>
      <w:r w:rsidRPr="00CD2A27">
        <w:rPr>
          <w:rFonts w:ascii="Goudy Old Style" w:hAnsi="Goudy Old Style" w:cstheme="minorHAnsi"/>
          <w:bCs/>
          <w:color w:val="000000"/>
        </w:rPr>
        <w:t xml:space="preserve">Sr. José Manuel Totasig Tutasig </w:t>
      </w:r>
    </w:p>
    <w:p w:rsidR="004A60DE" w:rsidRPr="00922224" w:rsidRDefault="004A60DE" w:rsidP="004A60DE">
      <w:pPr>
        <w:tabs>
          <w:tab w:val="left" w:pos="708"/>
        </w:tabs>
        <w:autoSpaceDE w:val="0"/>
        <w:autoSpaceDN w:val="0"/>
        <w:adjustRightInd w:val="0"/>
        <w:spacing w:after="0" w:line="240" w:lineRule="atLeast"/>
        <w:rPr>
          <w:rFonts w:ascii="Goudy Old Style" w:hAnsi="Goudy Old Style" w:cstheme="minorHAnsi"/>
          <w:b/>
          <w:bCs/>
          <w:color w:val="000000"/>
        </w:rPr>
      </w:pPr>
      <w:r>
        <w:rPr>
          <w:rFonts w:ascii="Goudy Old Style" w:hAnsi="Goudy Old Style" w:cstheme="minorHAnsi"/>
          <w:b/>
          <w:bCs/>
          <w:color w:val="000000"/>
        </w:rPr>
        <w:t xml:space="preserve">VOCAL </w:t>
      </w:r>
    </w:p>
    <w:p w:rsidR="004A60DE" w:rsidRPr="00922224" w:rsidRDefault="004A60DE" w:rsidP="004A60DE">
      <w:pPr>
        <w:tabs>
          <w:tab w:val="left" w:pos="708"/>
        </w:tabs>
        <w:autoSpaceDE w:val="0"/>
        <w:autoSpaceDN w:val="0"/>
        <w:adjustRightInd w:val="0"/>
        <w:spacing w:after="0" w:line="240" w:lineRule="atLeast"/>
        <w:rPr>
          <w:rFonts w:ascii="Goudy Old Style" w:hAnsi="Goudy Old Style" w:cstheme="minorHAnsi"/>
          <w:b/>
          <w:bCs/>
          <w:color w:val="000000"/>
        </w:rPr>
      </w:pPr>
      <w:r>
        <w:rPr>
          <w:rFonts w:ascii="Goudy Old Style" w:eastAsia="Times New Roman" w:hAnsi="Goudy Old Style" w:cs="Arial"/>
          <w:color w:val="000000"/>
          <w:lang w:eastAsia="es-ES"/>
        </w:rPr>
        <w:t xml:space="preserve">Srta. </w:t>
      </w:r>
      <w:r w:rsidRPr="00922224">
        <w:rPr>
          <w:rFonts w:ascii="Goudy Old Style" w:eastAsia="Times New Roman" w:hAnsi="Goudy Old Style" w:cs="Arial"/>
          <w:color w:val="000000"/>
          <w:lang w:eastAsia="es-ES"/>
        </w:rPr>
        <w:t>Anita</w:t>
      </w:r>
      <w:r>
        <w:rPr>
          <w:rFonts w:ascii="Goudy Old Style" w:eastAsia="Times New Roman" w:hAnsi="Goudy Old Style" w:cs="Arial"/>
          <w:color w:val="000000"/>
          <w:lang w:eastAsia="es-ES"/>
        </w:rPr>
        <w:t xml:space="preserve"> Lucia L</w:t>
      </w:r>
      <w:r w:rsidRPr="00922224">
        <w:rPr>
          <w:rFonts w:ascii="Goudy Old Style" w:eastAsia="Times New Roman" w:hAnsi="Goudy Old Style" w:cs="Arial"/>
          <w:color w:val="000000"/>
          <w:lang w:eastAsia="es-ES"/>
        </w:rPr>
        <w:t>lumitasig</w:t>
      </w:r>
      <w:r>
        <w:rPr>
          <w:rFonts w:ascii="Goudy Old Style" w:eastAsia="Times New Roman" w:hAnsi="Goudy Old Style" w:cs="Arial"/>
          <w:color w:val="000000"/>
          <w:lang w:eastAsia="es-ES"/>
        </w:rPr>
        <w:t xml:space="preserve"> Ashca </w:t>
      </w:r>
    </w:p>
    <w:p w:rsidR="004A60DE" w:rsidRPr="00922224" w:rsidRDefault="004A60DE" w:rsidP="004A60DE">
      <w:pPr>
        <w:tabs>
          <w:tab w:val="left" w:pos="708"/>
        </w:tabs>
        <w:autoSpaceDE w:val="0"/>
        <w:autoSpaceDN w:val="0"/>
        <w:adjustRightInd w:val="0"/>
        <w:spacing w:after="0" w:line="240" w:lineRule="atLeast"/>
        <w:rPr>
          <w:rFonts w:ascii="Goudy Old Style" w:hAnsi="Goudy Old Style" w:cstheme="minorHAnsi"/>
          <w:b/>
          <w:bCs/>
          <w:color w:val="000000"/>
        </w:rPr>
      </w:pPr>
      <w:r>
        <w:rPr>
          <w:rFonts w:ascii="Goudy Old Style" w:hAnsi="Goudy Old Style" w:cstheme="minorHAnsi"/>
          <w:b/>
          <w:bCs/>
          <w:color w:val="000000"/>
        </w:rPr>
        <w:t xml:space="preserve">SECRETARIA – TESORERA </w:t>
      </w: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color w:val="FF0000"/>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r w:rsidRPr="00922224">
        <w:rPr>
          <w:rFonts w:ascii="Goudy Old Style" w:hAnsi="Goudy Old Style" w:cstheme="minorHAnsi"/>
          <w:b/>
          <w:bCs/>
        </w:rPr>
        <w:t xml:space="preserve">PLAN DE DESARROLLO Y ORDENAMIENTO TERRITORIAL 2011-2021 </w:t>
      </w: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r w:rsidRPr="00922224">
        <w:rPr>
          <w:rFonts w:ascii="Goudy Old Style" w:hAnsi="Goudy Old Style" w:cstheme="minorHAnsi"/>
          <w:b/>
          <w:bCs/>
        </w:rPr>
        <w:t xml:space="preserve">ELABORACIÓN </w:t>
      </w: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rPr>
      </w:pPr>
      <w:r w:rsidRPr="00922224">
        <w:rPr>
          <w:rFonts w:ascii="Goudy Old Style" w:hAnsi="Goudy Old Style" w:cstheme="minorHAnsi"/>
          <w:b/>
        </w:rPr>
        <w:t>ICAOTA – CONSULTORA TERRITORIAL</w:t>
      </w: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Cs/>
        </w:rPr>
      </w:pPr>
      <w:r w:rsidRPr="00922224">
        <w:rPr>
          <w:rFonts w:ascii="Goudy Old Style" w:hAnsi="Goudy Old Style" w:cstheme="minorHAnsi"/>
          <w:bCs/>
        </w:rPr>
        <w:t xml:space="preserve">Ing. M Sc. Patricio Quinde </w:t>
      </w:r>
      <w:proofErr w:type="spellStart"/>
      <w:r w:rsidRPr="00922224">
        <w:rPr>
          <w:rFonts w:ascii="Goudy Old Style" w:hAnsi="Goudy Old Style" w:cstheme="minorHAnsi"/>
          <w:bCs/>
        </w:rPr>
        <w:t>Moncayo</w:t>
      </w:r>
      <w:proofErr w:type="spellEnd"/>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r w:rsidRPr="00922224">
        <w:rPr>
          <w:rFonts w:ascii="Goudy Old Style" w:hAnsi="Goudy Old Style" w:cstheme="minorHAnsi"/>
          <w:b/>
          <w:bCs/>
        </w:rPr>
        <w:t>GERENTE</w:t>
      </w:r>
    </w:p>
    <w:p w:rsidR="004A60DE" w:rsidRPr="00922224" w:rsidRDefault="004A60DE" w:rsidP="004A60DE">
      <w:pPr>
        <w:tabs>
          <w:tab w:val="left" w:pos="708"/>
        </w:tabs>
        <w:autoSpaceDE w:val="0"/>
        <w:autoSpaceDN w:val="0"/>
        <w:adjustRightInd w:val="0"/>
        <w:spacing w:after="0" w:line="36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r w:rsidRPr="00922224">
        <w:rPr>
          <w:rFonts w:ascii="Goudy Old Style" w:hAnsi="Goudy Old Style" w:cstheme="minorHAnsi"/>
          <w:b/>
          <w:bCs/>
        </w:rPr>
        <w:t>EQUIPO CONSULTOR:</w:t>
      </w: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Cs/>
        </w:rPr>
      </w:pPr>
      <w:r w:rsidRPr="00922224">
        <w:rPr>
          <w:rFonts w:ascii="Goudy Old Style" w:hAnsi="Goudy Old Style" w:cstheme="minorHAnsi"/>
          <w:bCs/>
        </w:rPr>
        <w:t xml:space="preserve">Arq. María Augusta Luzuriaga </w:t>
      </w:r>
      <w:proofErr w:type="spellStart"/>
      <w:r w:rsidRPr="00922224">
        <w:rPr>
          <w:rFonts w:ascii="Goudy Old Style" w:hAnsi="Goudy Old Style" w:cstheme="minorHAnsi"/>
          <w:bCs/>
        </w:rPr>
        <w:t>Hermida</w:t>
      </w:r>
      <w:proofErr w:type="spellEnd"/>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Cs/>
        </w:rPr>
      </w:pPr>
      <w:r w:rsidRPr="00922224">
        <w:rPr>
          <w:rFonts w:ascii="Goudy Old Style" w:hAnsi="Goudy Old Style" w:cstheme="minorHAnsi"/>
          <w:bCs/>
        </w:rPr>
        <w:t xml:space="preserve">Dr. Wilson Pintado </w:t>
      </w:r>
      <w:proofErr w:type="spellStart"/>
      <w:r w:rsidRPr="00922224">
        <w:rPr>
          <w:rFonts w:ascii="Goudy Old Style" w:hAnsi="Goudy Old Style" w:cstheme="minorHAnsi"/>
          <w:bCs/>
        </w:rPr>
        <w:t>Bacuilima</w:t>
      </w:r>
      <w:proofErr w:type="spellEnd"/>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Cs/>
        </w:rPr>
      </w:pPr>
      <w:r w:rsidRPr="00922224">
        <w:rPr>
          <w:rFonts w:ascii="Goudy Old Style" w:hAnsi="Goudy Old Style" w:cstheme="minorHAnsi"/>
          <w:bCs/>
        </w:rPr>
        <w:t>Econ. Graciela Verdugo Ochoa</w:t>
      </w: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Cs/>
        </w:rPr>
      </w:pPr>
      <w:r w:rsidRPr="00922224">
        <w:rPr>
          <w:rFonts w:ascii="Goudy Old Style" w:hAnsi="Goudy Old Style" w:cstheme="minorHAnsi"/>
          <w:bCs/>
        </w:rPr>
        <w:t xml:space="preserve">Arq. </w:t>
      </w:r>
      <w:proofErr w:type="spellStart"/>
      <w:r w:rsidRPr="00922224">
        <w:rPr>
          <w:rFonts w:ascii="Goudy Old Style" w:hAnsi="Goudy Old Style" w:cstheme="minorHAnsi"/>
          <w:bCs/>
        </w:rPr>
        <w:t>JullisaYacilaChorres</w:t>
      </w:r>
      <w:proofErr w:type="spellEnd"/>
    </w:p>
    <w:p w:rsidR="004A60DE" w:rsidRPr="00922224" w:rsidRDefault="004A60DE" w:rsidP="004A60DE">
      <w:pPr>
        <w:tabs>
          <w:tab w:val="left" w:pos="708"/>
        </w:tabs>
        <w:autoSpaceDE w:val="0"/>
        <w:autoSpaceDN w:val="0"/>
        <w:adjustRightInd w:val="0"/>
        <w:spacing w:after="0" w:line="36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r w:rsidRPr="00922224">
        <w:rPr>
          <w:rFonts w:ascii="Goudy Old Style" w:hAnsi="Goudy Old Style" w:cstheme="minorHAnsi"/>
          <w:b/>
          <w:bCs/>
        </w:rPr>
        <w:t>ASESORÍA TÉCNICA:</w:t>
      </w: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
          <w:bCs/>
        </w:rPr>
      </w:pPr>
      <w:r w:rsidRPr="00922224">
        <w:rPr>
          <w:rFonts w:ascii="Goudy Old Style" w:hAnsi="Goudy Old Style" w:cstheme="minorHAnsi"/>
          <w:bCs/>
        </w:rPr>
        <w:t>Arq. Claudio Chacón Novillo</w:t>
      </w: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Cs/>
          <w:lang w:val="es-EC"/>
        </w:rPr>
      </w:pPr>
      <w:r w:rsidRPr="00922224">
        <w:rPr>
          <w:rFonts w:ascii="Goudy Old Style" w:hAnsi="Goudy Old Style" w:cstheme="minorHAnsi"/>
          <w:bCs/>
          <w:lang w:val="es-EC"/>
        </w:rPr>
        <w:t xml:space="preserve">Ing. </w:t>
      </w:r>
      <w:proofErr w:type="spellStart"/>
      <w:r w:rsidRPr="00922224">
        <w:rPr>
          <w:rFonts w:ascii="Goudy Old Style" w:hAnsi="Goudy Old Style" w:cstheme="minorHAnsi"/>
          <w:bCs/>
          <w:lang w:val="es-EC"/>
        </w:rPr>
        <w:t>Sist</w:t>
      </w:r>
      <w:proofErr w:type="spellEnd"/>
      <w:r w:rsidRPr="00922224">
        <w:rPr>
          <w:rFonts w:ascii="Goudy Old Style" w:hAnsi="Goudy Old Style" w:cstheme="minorHAnsi"/>
          <w:bCs/>
          <w:lang w:val="es-EC"/>
        </w:rPr>
        <w:t xml:space="preserve">. </w:t>
      </w:r>
      <w:proofErr w:type="spellStart"/>
      <w:r w:rsidRPr="00922224">
        <w:rPr>
          <w:rFonts w:ascii="Goudy Old Style" w:hAnsi="Goudy Old Style" w:cstheme="minorHAnsi"/>
          <w:bCs/>
          <w:lang w:val="es-EC"/>
        </w:rPr>
        <w:t>Jhon</w:t>
      </w:r>
      <w:proofErr w:type="spellEnd"/>
      <w:r w:rsidRPr="00922224">
        <w:rPr>
          <w:rFonts w:ascii="Goudy Old Style" w:hAnsi="Goudy Old Style" w:cstheme="minorHAnsi"/>
          <w:bCs/>
          <w:lang w:val="es-EC"/>
        </w:rPr>
        <w:t xml:space="preserve"> Lazo </w:t>
      </w:r>
      <w:proofErr w:type="spellStart"/>
      <w:r w:rsidRPr="00922224">
        <w:rPr>
          <w:rFonts w:ascii="Goudy Old Style" w:hAnsi="Goudy Old Style" w:cstheme="minorHAnsi"/>
          <w:bCs/>
          <w:lang w:val="es-EC"/>
        </w:rPr>
        <w:t>Tufiño</w:t>
      </w:r>
      <w:proofErr w:type="spellEnd"/>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Cs/>
          <w:lang w:val="es-EC"/>
        </w:rPr>
      </w:pPr>
    </w:p>
    <w:p w:rsidR="004A60DE" w:rsidRPr="00922224" w:rsidRDefault="004A60DE" w:rsidP="004A60DE">
      <w:pPr>
        <w:tabs>
          <w:tab w:val="left" w:pos="708"/>
        </w:tabs>
        <w:autoSpaceDE w:val="0"/>
        <w:autoSpaceDN w:val="0"/>
        <w:adjustRightInd w:val="0"/>
        <w:spacing w:after="0" w:line="240" w:lineRule="auto"/>
        <w:rPr>
          <w:rFonts w:ascii="Goudy Old Style" w:hAnsi="Goudy Old Style" w:cstheme="minorHAnsi"/>
          <w:bCs/>
          <w:lang w:val="es-EC"/>
        </w:rPr>
      </w:pPr>
    </w:p>
    <w:p w:rsidR="004A60DE" w:rsidRPr="00922224" w:rsidRDefault="004A60DE" w:rsidP="004A60DE">
      <w:pPr>
        <w:tabs>
          <w:tab w:val="left" w:pos="708"/>
        </w:tabs>
        <w:autoSpaceDE w:val="0"/>
        <w:autoSpaceDN w:val="0"/>
        <w:adjustRightInd w:val="0"/>
        <w:spacing w:after="0" w:line="360" w:lineRule="auto"/>
        <w:rPr>
          <w:rFonts w:ascii="Goudy Old Style" w:hAnsi="Goudy Old Style" w:cstheme="minorHAnsi"/>
          <w:b/>
          <w:bCs/>
        </w:rPr>
      </w:pPr>
      <w:r w:rsidRPr="00922224">
        <w:rPr>
          <w:rFonts w:ascii="Goudy Old Style" w:hAnsi="Goudy Old Style" w:cstheme="minorHAnsi"/>
          <w:b/>
          <w:bCs/>
        </w:rPr>
        <w:t>APOYO TÉCNICO</w:t>
      </w:r>
    </w:p>
    <w:p w:rsidR="004A60DE" w:rsidRPr="00922224" w:rsidRDefault="004A60DE" w:rsidP="004A60DE">
      <w:pPr>
        <w:tabs>
          <w:tab w:val="left" w:pos="708"/>
        </w:tabs>
        <w:autoSpaceDE w:val="0"/>
        <w:autoSpaceDN w:val="0"/>
        <w:adjustRightInd w:val="0"/>
        <w:spacing w:after="0" w:line="360" w:lineRule="auto"/>
        <w:rPr>
          <w:rFonts w:ascii="Goudy Old Style" w:hAnsi="Goudy Old Style" w:cstheme="minorHAnsi"/>
          <w:bCs/>
        </w:rPr>
      </w:pPr>
      <w:r w:rsidRPr="00922224">
        <w:rPr>
          <w:rFonts w:ascii="Goudy Old Style" w:hAnsi="Goudy Old Style" w:cstheme="minorHAnsi"/>
          <w:bCs/>
        </w:rPr>
        <w:t>Direcciones Departamentales del Gobierno Municipal de Saquisilí</w:t>
      </w:r>
    </w:p>
    <w:p w:rsidR="004A60DE" w:rsidRPr="00922224" w:rsidRDefault="004A60DE" w:rsidP="004A60DE">
      <w:pPr>
        <w:tabs>
          <w:tab w:val="left" w:pos="708"/>
        </w:tabs>
        <w:autoSpaceDE w:val="0"/>
        <w:autoSpaceDN w:val="0"/>
        <w:adjustRightInd w:val="0"/>
        <w:spacing w:after="0" w:line="360" w:lineRule="auto"/>
        <w:rPr>
          <w:rFonts w:ascii="Goudy Old Style" w:hAnsi="Goudy Old Style" w:cstheme="minorHAnsi"/>
          <w:b/>
          <w:bCs/>
        </w:rPr>
      </w:pPr>
    </w:p>
    <w:p w:rsidR="004A60DE" w:rsidRPr="00922224" w:rsidRDefault="004A60DE" w:rsidP="004A60DE">
      <w:pPr>
        <w:tabs>
          <w:tab w:val="left" w:pos="708"/>
        </w:tabs>
        <w:autoSpaceDE w:val="0"/>
        <w:autoSpaceDN w:val="0"/>
        <w:adjustRightInd w:val="0"/>
        <w:spacing w:after="0" w:line="360" w:lineRule="auto"/>
        <w:rPr>
          <w:rFonts w:ascii="Goudy Old Style" w:hAnsi="Goudy Old Style" w:cstheme="minorHAnsi"/>
          <w:b/>
          <w:bCs/>
        </w:rPr>
      </w:pPr>
      <w:r w:rsidRPr="00922224">
        <w:rPr>
          <w:rFonts w:ascii="Goudy Old Style" w:hAnsi="Goudy Old Style" w:cstheme="minorHAnsi"/>
          <w:b/>
          <w:bCs/>
        </w:rPr>
        <w:t>APOYO PARTICIPATIVO</w:t>
      </w:r>
    </w:p>
    <w:p w:rsidR="004A60DE" w:rsidRPr="00922224" w:rsidRDefault="004A60DE" w:rsidP="004A60DE">
      <w:pPr>
        <w:tabs>
          <w:tab w:val="left" w:pos="708"/>
        </w:tabs>
        <w:autoSpaceDE w:val="0"/>
        <w:autoSpaceDN w:val="0"/>
        <w:adjustRightInd w:val="0"/>
        <w:spacing w:after="0" w:line="360" w:lineRule="auto"/>
        <w:jc w:val="both"/>
        <w:rPr>
          <w:rFonts w:ascii="Goudy Old Style" w:hAnsi="Goudy Old Style" w:cstheme="minorHAnsi"/>
          <w:bCs/>
        </w:rPr>
      </w:pPr>
      <w:r w:rsidRPr="00922224">
        <w:rPr>
          <w:rFonts w:ascii="Goudy Old Style" w:hAnsi="Goudy Old Style" w:cstheme="minorHAnsi"/>
          <w:bCs/>
        </w:rPr>
        <w:lastRenderedPageBreak/>
        <w:t>Comunidades</w:t>
      </w:r>
      <w:r>
        <w:rPr>
          <w:rFonts w:ascii="Goudy Old Style" w:hAnsi="Goudy Old Style" w:cstheme="minorHAnsi"/>
          <w:bCs/>
        </w:rPr>
        <w:t xml:space="preserve"> y Sectores</w:t>
      </w:r>
      <w:r w:rsidRPr="00922224">
        <w:rPr>
          <w:rFonts w:ascii="Goudy Old Style" w:hAnsi="Goudy Old Style" w:cstheme="minorHAnsi"/>
          <w:bCs/>
        </w:rPr>
        <w:t>, Sectores Productivos,</w:t>
      </w:r>
      <w:r>
        <w:rPr>
          <w:rFonts w:ascii="Goudy Old Style" w:hAnsi="Goudy Old Style" w:cstheme="minorHAnsi"/>
          <w:bCs/>
        </w:rPr>
        <w:t xml:space="preserve"> Instituciones Educativas,</w:t>
      </w:r>
      <w:r w:rsidRPr="00922224">
        <w:rPr>
          <w:rFonts w:ascii="Goudy Old Style" w:hAnsi="Goudy Old Style" w:cstheme="minorHAnsi"/>
          <w:bCs/>
        </w:rPr>
        <w:t xml:space="preserve"> </w:t>
      </w:r>
      <w:r>
        <w:rPr>
          <w:rFonts w:ascii="Goudy Old Style" w:hAnsi="Goudy Old Style" w:cstheme="minorHAnsi"/>
          <w:bCs/>
        </w:rPr>
        <w:t xml:space="preserve">Dirigentes Comunitarios, Instituciones </w:t>
      </w:r>
      <w:r w:rsidRPr="00922224">
        <w:rPr>
          <w:rFonts w:ascii="Goudy Old Style" w:hAnsi="Goudy Old Style" w:cstheme="minorHAnsi"/>
          <w:bCs/>
        </w:rPr>
        <w:t>Administrativos de Gobierno.</w:t>
      </w:r>
    </w:p>
    <w:p w:rsidR="004A60DE" w:rsidRPr="00922224" w:rsidRDefault="004A60DE" w:rsidP="004A60DE">
      <w:pPr>
        <w:tabs>
          <w:tab w:val="left" w:pos="708"/>
        </w:tabs>
        <w:autoSpaceDE w:val="0"/>
        <w:autoSpaceDN w:val="0"/>
        <w:adjustRightInd w:val="0"/>
        <w:spacing w:after="0" w:line="360" w:lineRule="auto"/>
        <w:rPr>
          <w:rFonts w:ascii="Goudy Old Style" w:hAnsi="Goudy Old Style" w:cstheme="minorHAnsi"/>
          <w:bCs/>
        </w:rPr>
      </w:pPr>
    </w:p>
    <w:p w:rsidR="004A60DE" w:rsidRPr="00922224" w:rsidRDefault="004A60DE" w:rsidP="004A60DE">
      <w:pPr>
        <w:pStyle w:val="Prrafodelista"/>
        <w:numPr>
          <w:ilvl w:val="0"/>
          <w:numId w:val="9"/>
        </w:numPr>
        <w:spacing w:line="360" w:lineRule="auto"/>
        <w:rPr>
          <w:rFonts w:ascii="Goudy Old Style" w:hAnsi="Goudy Old Style"/>
          <w:b/>
          <w:sz w:val="22"/>
          <w:szCs w:val="22"/>
        </w:rPr>
      </w:pPr>
      <w:r w:rsidRPr="00922224">
        <w:rPr>
          <w:rFonts w:ascii="Goudy Old Style" w:hAnsi="Goudy Old Style"/>
          <w:b/>
          <w:sz w:val="22"/>
          <w:szCs w:val="22"/>
        </w:rPr>
        <w:t>INTRODUCCIÓN</w:t>
      </w:r>
    </w:p>
    <w:p w:rsidR="004A60DE" w:rsidRPr="00922224" w:rsidRDefault="004A60DE" w:rsidP="004A60DE">
      <w:pPr>
        <w:pStyle w:val="Prrafodelista"/>
        <w:spacing w:line="360" w:lineRule="auto"/>
        <w:rPr>
          <w:rFonts w:ascii="Goudy Old Style" w:hAnsi="Goudy Old Style"/>
          <w:b/>
        </w:rPr>
      </w:pPr>
    </w:p>
    <w:p w:rsidR="004A60DE" w:rsidRPr="00922224" w:rsidRDefault="004A60DE" w:rsidP="004A60DE">
      <w:pPr>
        <w:tabs>
          <w:tab w:val="left" w:pos="708"/>
        </w:tabs>
        <w:autoSpaceDE w:val="0"/>
        <w:autoSpaceDN w:val="0"/>
        <w:adjustRightInd w:val="0"/>
        <w:spacing w:after="0" w:line="360" w:lineRule="auto"/>
        <w:jc w:val="both"/>
        <w:rPr>
          <w:rFonts w:ascii="Goudy Old Style" w:hAnsi="Goudy Old Style" w:cstheme="minorHAnsi"/>
          <w:color w:val="000000"/>
        </w:rPr>
      </w:pPr>
      <w:r w:rsidRPr="00922224">
        <w:rPr>
          <w:rFonts w:ascii="Goudy Old Style" w:hAnsi="Goudy Old Style" w:cstheme="minorHAnsi"/>
          <w:color w:val="000000" w:themeColor="text1"/>
          <w:spacing w:val="1"/>
        </w:rPr>
        <w:t xml:space="preserve">La Constitución de la República del Ecuador en su Art. 242 establece que el Estado se organiza territorialmente en regiones, provincias, cantones y parroquias rurales, representadas en sus circunscripciones por gobiernos autónomos descentralizados.  Para el ejercicio de sus competencias, deberán obligatoriamente realizar su respectiva planificación de desarrollo y ordenamiento territorial, acorde a  lo que establece la Constitución la República del Ecuador (CRE), en el Art. 275, 279 y 280; así como el Código Orgánico de Ordenamiento Territorial Autonomía y Descentralización  COOTAD, que en los artículos 42, 55 y 65 en sus primeros literales establece la obligatoriedad de articular este proceso con el ámbito regional, provincial y parroquial, como también el Art. 299 del mismo COOTAD, establece la obligatoriedad de articular entre </w:t>
      </w:r>
      <w:proofErr w:type="spellStart"/>
      <w:r w:rsidRPr="00922224">
        <w:rPr>
          <w:rFonts w:ascii="Goudy Old Style" w:hAnsi="Goudy Old Style" w:cstheme="minorHAnsi"/>
          <w:color w:val="000000" w:themeColor="text1"/>
          <w:spacing w:val="1"/>
        </w:rPr>
        <w:t>GADs</w:t>
      </w:r>
      <w:proofErr w:type="spellEnd"/>
      <w:r w:rsidRPr="00922224">
        <w:rPr>
          <w:rFonts w:ascii="Goudy Old Style" w:hAnsi="Goudy Old Style" w:cstheme="minorHAnsi"/>
          <w:color w:val="000000" w:themeColor="text1"/>
          <w:spacing w:val="1"/>
        </w:rPr>
        <w:t xml:space="preserve"> y el Gobierno desconcentrado en el ámbito territorial. A estas disposiciones se liga también el Código Orgánico de Planificación y Finanzas  Públicas (COPFP) y la Ley Orgánica de Participación Ciudadana (LOPC)</w:t>
      </w:r>
      <w:proofErr w:type="gramStart"/>
      <w:r w:rsidRPr="00922224">
        <w:rPr>
          <w:rFonts w:ascii="Goudy Old Style" w:hAnsi="Goudy Old Style" w:cstheme="minorHAnsi"/>
          <w:color w:val="000000" w:themeColor="text1"/>
          <w:spacing w:val="1"/>
        </w:rPr>
        <w:t>,que</w:t>
      </w:r>
      <w:proofErr w:type="gramEnd"/>
      <w:r w:rsidRPr="00922224">
        <w:rPr>
          <w:rFonts w:ascii="Goudy Old Style" w:hAnsi="Goudy Old Style" w:cstheme="minorHAnsi"/>
          <w:color w:val="000000" w:themeColor="text1"/>
          <w:spacing w:val="1"/>
        </w:rPr>
        <w:t xml:space="preserve"> garantizan la articulación entre niveles de gobierno, la conformación y fortalecimiento del sistema de participación ciudadana y parte de este los consejos de planificación. Todo este proceso a su vez, debe responder a articular con las metas de los objetivos del Plan Nacional del Buen Vivir (PNVB), </w:t>
      </w:r>
      <w:r w:rsidRPr="00922224">
        <w:rPr>
          <w:rFonts w:ascii="Goudy Old Style" w:hAnsi="Goudy Old Style" w:cstheme="minorHAnsi"/>
          <w:color w:val="000000" w:themeColor="text1"/>
        </w:rPr>
        <w:t>sin menoscabo de sus competencias y su autonomía</w:t>
      </w:r>
      <w:r w:rsidRPr="00922224">
        <w:rPr>
          <w:rFonts w:ascii="Goudy Old Style" w:hAnsi="Goudy Old Style" w:cstheme="minorHAnsi"/>
          <w:color w:val="000000"/>
        </w:rPr>
        <w:t>.</w:t>
      </w:r>
    </w:p>
    <w:p w:rsidR="004A60DE" w:rsidRPr="00922224" w:rsidRDefault="004A60DE" w:rsidP="004A60DE">
      <w:pPr>
        <w:tabs>
          <w:tab w:val="left" w:pos="708"/>
        </w:tabs>
        <w:autoSpaceDE w:val="0"/>
        <w:autoSpaceDN w:val="0"/>
        <w:adjustRightInd w:val="0"/>
        <w:spacing w:after="0" w:line="360" w:lineRule="auto"/>
        <w:rPr>
          <w:rFonts w:ascii="Goudy Old Style" w:hAnsi="Goudy Old Style" w:cstheme="minorHAnsi"/>
        </w:rPr>
      </w:pPr>
    </w:p>
    <w:p w:rsidR="004A60DE" w:rsidRPr="00922224" w:rsidRDefault="004A60DE" w:rsidP="004A60DE">
      <w:pPr>
        <w:tabs>
          <w:tab w:val="left" w:pos="708"/>
        </w:tabs>
        <w:autoSpaceDE w:val="0"/>
        <w:autoSpaceDN w:val="0"/>
        <w:adjustRightInd w:val="0"/>
        <w:spacing w:after="0" w:line="360" w:lineRule="auto"/>
        <w:jc w:val="both"/>
        <w:rPr>
          <w:rFonts w:ascii="Goudy Old Style" w:hAnsi="Goudy Old Style" w:cstheme="minorHAnsi"/>
          <w:color w:val="000000" w:themeColor="text1"/>
        </w:rPr>
      </w:pPr>
      <w:r>
        <w:rPr>
          <w:rFonts w:ascii="Goudy Old Style" w:hAnsi="Goudy Old Style" w:cstheme="minorHAnsi"/>
          <w:color w:val="000000" w:themeColor="text1"/>
        </w:rPr>
        <w:t>El Gobierno Autónomo de la P</w:t>
      </w:r>
      <w:r w:rsidRPr="00922224">
        <w:rPr>
          <w:rFonts w:ascii="Goudy Old Style" w:hAnsi="Goudy Old Style" w:cstheme="minorHAnsi"/>
          <w:color w:val="000000" w:themeColor="text1"/>
        </w:rPr>
        <w:t xml:space="preserve">arroquia Cochapamba, dando cumplimiento a esta normativa, inicia el proceso de planificación del desarrollo y del ordenamiento territorial (PD y OT), definiendo la participación ciudadana en todas sus fases (diagnóstico, propuesta y plan de gestión), para definir estrategias de desarrollo sostenible  de su territorio, capaz de  que permita la práctica de derechos que la Constitución de la República plantea a favor de los seres humanos a los que se suma el derecho de la naturaleza para que se regeneren y respeten sus ciclos, favoreciendo  el Buen Vivir o </w:t>
      </w:r>
      <w:proofErr w:type="spellStart"/>
      <w:r w:rsidRPr="00922224">
        <w:rPr>
          <w:rFonts w:ascii="Goudy Old Style" w:hAnsi="Goudy Old Style" w:cstheme="minorHAnsi"/>
          <w:color w:val="000000" w:themeColor="text1"/>
        </w:rPr>
        <w:t>Sumak</w:t>
      </w:r>
      <w:proofErr w:type="spellEnd"/>
      <w:r>
        <w:rPr>
          <w:rFonts w:ascii="Goudy Old Style" w:hAnsi="Goudy Old Style" w:cstheme="minorHAnsi"/>
          <w:color w:val="000000" w:themeColor="text1"/>
        </w:rPr>
        <w:t xml:space="preserve"> </w:t>
      </w:r>
      <w:proofErr w:type="spellStart"/>
      <w:r w:rsidRPr="00922224">
        <w:rPr>
          <w:rFonts w:ascii="Goudy Old Style" w:hAnsi="Goudy Old Style" w:cstheme="minorHAnsi"/>
          <w:color w:val="000000" w:themeColor="text1"/>
        </w:rPr>
        <w:t>Kawsay</w:t>
      </w:r>
      <w:proofErr w:type="spellEnd"/>
      <w:r w:rsidRPr="00922224">
        <w:rPr>
          <w:rFonts w:ascii="Goudy Old Style" w:hAnsi="Goudy Old Style" w:cstheme="minorHAnsi"/>
          <w:color w:val="000000" w:themeColor="text1"/>
        </w:rPr>
        <w:t xml:space="preserve">  de sus habitantes a través de sus generaciones. </w:t>
      </w:r>
    </w:p>
    <w:p w:rsidR="004A60DE" w:rsidRPr="00922224" w:rsidRDefault="004A60DE" w:rsidP="004A60DE">
      <w:pPr>
        <w:tabs>
          <w:tab w:val="left" w:pos="708"/>
        </w:tabs>
        <w:autoSpaceDE w:val="0"/>
        <w:autoSpaceDN w:val="0"/>
        <w:adjustRightInd w:val="0"/>
        <w:spacing w:after="0" w:line="360" w:lineRule="auto"/>
        <w:jc w:val="both"/>
        <w:rPr>
          <w:rFonts w:ascii="Goudy Old Style" w:hAnsi="Goudy Old Style" w:cstheme="minorHAnsi"/>
          <w:color w:val="000000" w:themeColor="text1"/>
        </w:rPr>
      </w:pPr>
    </w:p>
    <w:p w:rsidR="004A60DE" w:rsidRPr="00922224" w:rsidRDefault="004A60DE" w:rsidP="004A60DE">
      <w:pPr>
        <w:tabs>
          <w:tab w:val="left" w:pos="708"/>
        </w:tabs>
        <w:autoSpaceDE w:val="0"/>
        <w:autoSpaceDN w:val="0"/>
        <w:adjustRightInd w:val="0"/>
        <w:spacing w:after="0" w:line="360" w:lineRule="auto"/>
        <w:jc w:val="both"/>
        <w:rPr>
          <w:rFonts w:ascii="Goudy Old Style" w:hAnsi="Goudy Old Style" w:cstheme="minorHAnsi"/>
          <w:color w:val="000000" w:themeColor="text1"/>
        </w:rPr>
      </w:pPr>
      <w:r w:rsidRPr="00922224">
        <w:rPr>
          <w:rFonts w:ascii="Goudy Old Style" w:hAnsi="Goudy Old Style" w:cstheme="minorHAnsi"/>
          <w:color w:val="000000" w:themeColor="text1"/>
        </w:rPr>
        <w:t>Para favorecer este proceso, de manera consensuada entre Alcalde</w:t>
      </w:r>
      <w:r>
        <w:rPr>
          <w:rFonts w:ascii="Goudy Old Style" w:hAnsi="Goudy Old Style" w:cstheme="minorHAnsi"/>
          <w:color w:val="000000" w:themeColor="text1"/>
        </w:rPr>
        <w:t>s</w:t>
      </w:r>
      <w:r w:rsidRPr="00922224">
        <w:rPr>
          <w:rFonts w:ascii="Goudy Old Style" w:hAnsi="Goudy Old Style" w:cstheme="minorHAnsi"/>
          <w:color w:val="000000" w:themeColor="text1"/>
        </w:rPr>
        <w:t>, Concejales y Presidentes/as de las Juntas Parroquiales, decidieron emprender esta tarea que involucra la intervención directa de todos los actores de la sociedad civil cantonal</w:t>
      </w:r>
      <w:r>
        <w:rPr>
          <w:rFonts w:ascii="Goudy Old Style" w:hAnsi="Goudy Old Style" w:cstheme="minorHAnsi"/>
          <w:color w:val="000000" w:themeColor="text1"/>
        </w:rPr>
        <w:t xml:space="preserve"> y parroquial</w:t>
      </w:r>
      <w:r w:rsidRPr="00922224">
        <w:rPr>
          <w:rFonts w:ascii="Goudy Old Style" w:hAnsi="Goudy Old Style" w:cstheme="minorHAnsi"/>
          <w:color w:val="000000" w:themeColor="text1"/>
        </w:rPr>
        <w:t>.</w:t>
      </w:r>
    </w:p>
    <w:p w:rsidR="004A60DE" w:rsidRPr="00922224" w:rsidRDefault="004A60DE" w:rsidP="004A60DE">
      <w:pPr>
        <w:tabs>
          <w:tab w:val="left" w:pos="708"/>
        </w:tabs>
        <w:autoSpaceDE w:val="0"/>
        <w:autoSpaceDN w:val="0"/>
        <w:adjustRightInd w:val="0"/>
        <w:spacing w:after="0" w:line="360" w:lineRule="auto"/>
        <w:rPr>
          <w:rFonts w:ascii="Goudy Old Style" w:hAnsi="Goudy Old Style" w:cstheme="minorHAnsi"/>
          <w:color w:val="000000" w:themeColor="text1"/>
        </w:rPr>
      </w:pPr>
    </w:p>
    <w:p w:rsidR="004A60DE" w:rsidRPr="00922224" w:rsidRDefault="004A60DE" w:rsidP="004A60DE">
      <w:pPr>
        <w:tabs>
          <w:tab w:val="left" w:pos="708"/>
        </w:tabs>
        <w:autoSpaceDE w:val="0"/>
        <w:autoSpaceDN w:val="0"/>
        <w:adjustRightInd w:val="0"/>
        <w:spacing w:after="0" w:line="360" w:lineRule="auto"/>
        <w:jc w:val="both"/>
        <w:rPr>
          <w:rFonts w:ascii="Goudy Old Style" w:hAnsi="Goudy Old Style" w:cstheme="minorHAnsi"/>
          <w:color w:val="000000" w:themeColor="text1"/>
        </w:rPr>
      </w:pPr>
      <w:r w:rsidRPr="00922224">
        <w:rPr>
          <w:rFonts w:ascii="Goudy Old Style" w:hAnsi="Goudy Old Style" w:cstheme="minorHAnsi"/>
          <w:color w:val="000000" w:themeColor="text1"/>
        </w:rPr>
        <w:lastRenderedPageBreak/>
        <w:t xml:space="preserve">Los facilitadores de este proceso han creído conveniente ceñirse a las disposiciones nacionales del Organismo Rector de la Planificación en el </w:t>
      </w:r>
      <w:r w:rsidRPr="00922224">
        <w:rPr>
          <w:rFonts w:ascii="Goudy Old Style" w:hAnsi="Goudy Old Style" w:cstheme="minorHAnsi"/>
          <w:color w:val="000000" w:themeColor="text1"/>
          <w:lang w:val="es-EC"/>
        </w:rPr>
        <w:t>ámbito Nacional que es la Secretaría Nacional de Planificación y Desarrollo</w:t>
      </w:r>
      <w:r>
        <w:rPr>
          <w:rFonts w:ascii="Goudy Old Style" w:hAnsi="Goudy Old Style" w:cstheme="minorHAnsi"/>
          <w:color w:val="000000" w:themeColor="text1"/>
          <w:lang w:val="es-EC"/>
        </w:rPr>
        <w:t xml:space="preserve"> </w:t>
      </w:r>
      <w:r w:rsidRPr="00922224">
        <w:rPr>
          <w:rFonts w:ascii="Goudy Old Style" w:hAnsi="Goudy Old Style" w:cstheme="minorHAnsi"/>
          <w:b/>
          <w:color w:val="000000" w:themeColor="text1"/>
        </w:rPr>
        <w:t>SENPLADES</w:t>
      </w:r>
      <w:r w:rsidRPr="00922224">
        <w:rPr>
          <w:rFonts w:ascii="Goudy Old Style" w:hAnsi="Goudy Old Style" w:cstheme="minorHAnsi"/>
          <w:color w:val="000000" w:themeColor="text1"/>
        </w:rPr>
        <w:t xml:space="preserve">, las recomendaciones de la Asociación de Municipalidades </w:t>
      </w:r>
      <w:r w:rsidRPr="00922224">
        <w:rPr>
          <w:rFonts w:ascii="Goudy Old Style" w:hAnsi="Goudy Old Style" w:cstheme="minorHAnsi"/>
          <w:b/>
          <w:color w:val="000000" w:themeColor="text1"/>
        </w:rPr>
        <w:t>AME</w:t>
      </w:r>
      <w:r w:rsidRPr="00922224">
        <w:rPr>
          <w:rFonts w:ascii="Goudy Old Style" w:hAnsi="Goudy Old Style" w:cstheme="minorHAnsi"/>
          <w:color w:val="000000" w:themeColor="text1"/>
        </w:rPr>
        <w:t xml:space="preserve"> y la articulación técnica con el Gobierno provincial de Cotopaxi, lo que permitió desarrollar la planificación participativa en todos sus niveles, dejando experiencia y capacidad instalada a futuro.</w:t>
      </w:r>
    </w:p>
    <w:p w:rsidR="004A60DE" w:rsidRPr="00922224" w:rsidRDefault="004A60DE" w:rsidP="004A60DE">
      <w:pPr>
        <w:tabs>
          <w:tab w:val="left" w:pos="708"/>
        </w:tabs>
        <w:autoSpaceDE w:val="0"/>
        <w:autoSpaceDN w:val="0"/>
        <w:adjustRightInd w:val="0"/>
        <w:spacing w:after="0" w:line="360" w:lineRule="auto"/>
        <w:jc w:val="both"/>
        <w:rPr>
          <w:rFonts w:ascii="Goudy Old Style" w:hAnsi="Goudy Old Style" w:cstheme="minorHAnsi"/>
          <w:color w:val="000000"/>
        </w:rPr>
      </w:pPr>
    </w:p>
    <w:p w:rsidR="004A60DE" w:rsidRPr="00922224" w:rsidRDefault="004A60DE" w:rsidP="004A60DE">
      <w:pPr>
        <w:pStyle w:val="Prrafodelista"/>
        <w:numPr>
          <w:ilvl w:val="0"/>
          <w:numId w:val="9"/>
        </w:numPr>
        <w:ind w:left="426" w:hanging="426"/>
        <w:rPr>
          <w:rFonts w:ascii="Goudy Old Style" w:hAnsi="Goudy Old Style"/>
          <w:b/>
          <w:sz w:val="22"/>
          <w:szCs w:val="22"/>
        </w:rPr>
      </w:pPr>
      <w:r w:rsidRPr="00922224">
        <w:rPr>
          <w:rFonts w:ascii="Goudy Old Style" w:hAnsi="Goudy Old Style"/>
          <w:b/>
          <w:sz w:val="22"/>
          <w:szCs w:val="22"/>
        </w:rPr>
        <w:t>GENERALIDADES</w:t>
      </w:r>
      <w:r w:rsidRPr="00922224">
        <w:rPr>
          <w:rFonts w:ascii="Goudy Old Style" w:hAnsi="Goudy Old Style"/>
          <w:b/>
          <w:sz w:val="22"/>
          <w:szCs w:val="22"/>
        </w:rPr>
        <w:tab/>
      </w:r>
    </w:p>
    <w:p w:rsidR="004A60DE" w:rsidRPr="00922224" w:rsidRDefault="004A60DE" w:rsidP="004A60DE">
      <w:pPr>
        <w:pStyle w:val="Prrafodelista"/>
        <w:ind w:left="426" w:hanging="426"/>
        <w:rPr>
          <w:rFonts w:ascii="Goudy Old Style" w:hAnsi="Goudy Old Style"/>
          <w:b/>
          <w:sz w:val="22"/>
          <w:szCs w:val="22"/>
        </w:rPr>
      </w:pPr>
    </w:p>
    <w:p w:rsidR="004A60DE" w:rsidRPr="00922224" w:rsidRDefault="004A60DE" w:rsidP="004A60DE">
      <w:pPr>
        <w:pStyle w:val="Prrafodelista"/>
        <w:numPr>
          <w:ilvl w:val="1"/>
          <w:numId w:val="9"/>
        </w:numPr>
        <w:ind w:left="426" w:hanging="426"/>
        <w:rPr>
          <w:rFonts w:ascii="Goudy Old Style" w:hAnsi="Goudy Old Style"/>
          <w:b/>
          <w:sz w:val="22"/>
          <w:szCs w:val="22"/>
        </w:rPr>
      </w:pPr>
      <w:r w:rsidRPr="00922224">
        <w:rPr>
          <w:rFonts w:ascii="Goudy Old Style" w:hAnsi="Goudy Old Style"/>
          <w:b/>
          <w:sz w:val="22"/>
          <w:szCs w:val="22"/>
        </w:rPr>
        <w:t>MARCO TEÓRICO</w:t>
      </w:r>
      <w:r w:rsidRPr="00922224">
        <w:rPr>
          <w:rFonts w:ascii="Goudy Old Style" w:hAnsi="Goudy Old Style"/>
          <w:b/>
          <w:sz w:val="22"/>
          <w:szCs w:val="22"/>
        </w:rPr>
        <w:tab/>
      </w:r>
    </w:p>
    <w:p w:rsidR="004A60DE" w:rsidRPr="00922224" w:rsidRDefault="004A60DE" w:rsidP="004A60DE">
      <w:pPr>
        <w:pStyle w:val="Prrafodelista"/>
        <w:ind w:left="426" w:hanging="426"/>
        <w:rPr>
          <w:rFonts w:ascii="Goudy Old Style" w:hAnsi="Goudy Old Style"/>
          <w:b/>
          <w:sz w:val="22"/>
          <w:szCs w:val="22"/>
        </w:rPr>
      </w:pPr>
    </w:p>
    <w:p w:rsidR="004A60DE" w:rsidRPr="00922224" w:rsidRDefault="004A60DE" w:rsidP="004A60DE">
      <w:pPr>
        <w:rPr>
          <w:rFonts w:ascii="Goudy Old Style" w:hAnsi="Goudy Old Style"/>
          <w:b/>
        </w:rPr>
      </w:pPr>
      <w:r w:rsidRPr="00922224">
        <w:rPr>
          <w:rFonts w:ascii="Goudy Old Style" w:hAnsi="Goudy Old Style"/>
          <w:b/>
        </w:rPr>
        <w:t>2.1.1 Introducción al Ordenamiento y Desarrollo Territorial</w:t>
      </w:r>
    </w:p>
    <w:p w:rsidR="004A60DE" w:rsidRPr="00922224" w:rsidRDefault="004A60DE" w:rsidP="004A60DE">
      <w:pPr>
        <w:pStyle w:val="Default"/>
        <w:spacing w:line="360" w:lineRule="auto"/>
        <w:jc w:val="both"/>
        <w:rPr>
          <w:rFonts w:ascii="Goudy Old Style" w:hAnsi="Goudy Old Style"/>
          <w:color w:val="auto"/>
          <w:sz w:val="22"/>
          <w:szCs w:val="22"/>
        </w:rPr>
      </w:pPr>
      <w:r w:rsidRPr="00922224">
        <w:rPr>
          <w:rFonts w:ascii="Goudy Old Style" w:hAnsi="Goudy Old Style"/>
          <w:bCs/>
          <w:color w:val="auto"/>
          <w:sz w:val="22"/>
          <w:szCs w:val="22"/>
        </w:rPr>
        <w:t xml:space="preserve">Los Planes de Desarrollo y Ordenamiento Territorial Parroquial, </w:t>
      </w:r>
      <w:r w:rsidRPr="00922224">
        <w:rPr>
          <w:rFonts w:ascii="Goudy Old Style" w:hAnsi="Goudy Old Style"/>
          <w:color w:val="auto"/>
          <w:sz w:val="22"/>
          <w:szCs w:val="22"/>
        </w:rPr>
        <w:t>son instrumentos de planificación previstos por la Ley, que permiten a los Gobiernos Autónomos Descentralizados desarrollar la gestión concertada de sus territorios, orientada al logro del Buen Vivir, priorizando el fortalecimiento de las capacidades y potencialidades de la población rural.</w:t>
      </w:r>
    </w:p>
    <w:p w:rsidR="004A60DE" w:rsidRPr="00922224" w:rsidRDefault="004A60DE" w:rsidP="004A60DE">
      <w:pPr>
        <w:pStyle w:val="Default"/>
        <w:spacing w:line="360" w:lineRule="auto"/>
        <w:jc w:val="both"/>
        <w:rPr>
          <w:rFonts w:ascii="Goudy Old Style" w:hAnsi="Goudy Old Style"/>
          <w:color w:val="FF0000"/>
          <w:sz w:val="22"/>
          <w:szCs w:val="22"/>
        </w:rPr>
      </w:pPr>
    </w:p>
    <w:p w:rsidR="004A60DE" w:rsidRPr="00922224" w:rsidRDefault="004A60DE" w:rsidP="004A60DE">
      <w:pPr>
        <w:pStyle w:val="Default"/>
        <w:spacing w:line="360" w:lineRule="auto"/>
        <w:jc w:val="both"/>
        <w:rPr>
          <w:rFonts w:ascii="Goudy Old Style" w:hAnsi="Goudy Old Style"/>
          <w:color w:val="auto"/>
          <w:sz w:val="22"/>
          <w:szCs w:val="22"/>
        </w:rPr>
      </w:pPr>
      <w:r w:rsidRPr="00922224">
        <w:rPr>
          <w:rFonts w:ascii="Goudy Old Style" w:hAnsi="Goudy Old Style"/>
          <w:color w:val="auto"/>
          <w:sz w:val="22"/>
          <w:szCs w:val="22"/>
        </w:rPr>
        <w:t>Lo territorial en la actualidad, no debe ser entendido únicamente como lo físico-espacial, sino como una concreción real de la cultura en interacción con la naturaleza. En este contexto los Planes de Desarrollo y Ordenamiento Territorial Parroquial, tendrán su fundamento en el Plan Estratégico Cantonal y  en el Plan de Ordenamiento Territorial Cantonal.</w:t>
      </w:r>
    </w:p>
    <w:p w:rsidR="004A60DE" w:rsidRPr="00922224" w:rsidRDefault="004A60DE" w:rsidP="004A60DE">
      <w:pPr>
        <w:pStyle w:val="Default"/>
        <w:spacing w:line="360" w:lineRule="auto"/>
        <w:jc w:val="both"/>
        <w:rPr>
          <w:rFonts w:ascii="Goudy Old Style" w:hAnsi="Goudy Old Style"/>
          <w:i/>
          <w:color w:val="000000" w:themeColor="text1"/>
          <w:sz w:val="22"/>
          <w:szCs w:val="22"/>
        </w:rPr>
      </w:pPr>
    </w:p>
    <w:p w:rsidR="004A60DE" w:rsidRPr="00922224" w:rsidRDefault="004A60DE" w:rsidP="004A60DE">
      <w:pPr>
        <w:pStyle w:val="Default"/>
        <w:spacing w:line="360" w:lineRule="auto"/>
        <w:jc w:val="both"/>
        <w:rPr>
          <w:rFonts w:ascii="Goudy Old Style" w:hAnsi="Goudy Old Style"/>
          <w:color w:val="000000" w:themeColor="text1"/>
          <w:sz w:val="22"/>
          <w:szCs w:val="22"/>
        </w:rPr>
      </w:pPr>
      <w:r w:rsidRPr="00922224">
        <w:rPr>
          <w:rFonts w:ascii="Goudy Old Style" w:hAnsi="Goudy Old Style"/>
          <w:color w:val="000000" w:themeColor="text1"/>
          <w:sz w:val="22"/>
          <w:szCs w:val="22"/>
        </w:rPr>
        <w:t>La Constitución de la República en el Art. 100, define que este proceso se realice a través de la participación efectiva de la población, mediante talleres y  grupos focales con los diferentes actores de la parroquia, tanto para la formación diagnóstico, propuesta y plan de gestión que se  articulen estos con el sistema de participación ciudadana como estrategia para verificar el cumplimiento de la planificación, con los estándares de calidad que el proceso de desarrollo requiere en cada territorio.</w:t>
      </w:r>
    </w:p>
    <w:p w:rsidR="004A60DE" w:rsidRPr="00922224" w:rsidRDefault="004A60DE" w:rsidP="004A60DE">
      <w:pPr>
        <w:pStyle w:val="Default"/>
        <w:spacing w:line="360" w:lineRule="auto"/>
        <w:jc w:val="both"/>
        <w:rPr>
          <w:rFonts w:ascii="Goudy Old Style" w:hAnsi="Goudy Old Style"/>
          <w:color w:val="auto"/>
          <w:sz w:val="22"/>
          <w:szCs w:val="22"/>
        </w:rPr>
      </w:pPr>
    </w:p>
    <w:p w:rsidR="004A60DE" w:rsidRPr="00922224" w:rsidRDefault="004A60DE" w:rsidP="004A60DE">
      <w:pPr>
        <w:pStyle w:val="Default"/>
        <w:numPr>
          <w:ilvl w:val="1"/>
          <w:numId w:val="13"/>
        </w:numPr>
        <w:spacing w:line="360" w:lineRule="auto"/>
        <w:jc w:val="both"/>
        <w:rPr>
          <w:rFonts w:ascii="Goudy Old Style" w:hAnsi="Goudy Old Style"/>
          <w:b/>
          <w:color w:val="auto"/>
          <w:sz w:val="22"/>
          <w:szCs w:val="22"/>
        </w:rPr>
      </w:pPr>
      <w:r w:rsidRPr="00922224">
        <w:rPr>
          <w:rFonts w:ascii="Goudy Old Style" w:hAnsi="Goudy Old Style"/>
          <w:b/>
          <w:color w:val="auto"/>
          <w:sz w:val="22"/>
          <w:szCs w:val="22"/>
        </w:rPr>
        <w:t>MARCO CONCEPTUAL</w:t>
      </w:r>
    </w:p>
    <w:p w:rsidR="004A60DE" w:rsidRPr="00922224" w:rsidRDefault="004A60DE" w:rsidP="004A60DE">
      <w:pPr>
        <w:pStyle w:val="Default"/>
        <w:spacing w:line="360" w:lineRule="auto"/>
        <w:ind w:left="900"/>
        <w:jc w:val="both"/>
        <w:rPr>
          <w:rFonts w:ascii="Goudy Old Style" w:hAnsi="Goudy Old Style"/>
          <w:color w:val="auto"/>
          <w:sz w:val="22"/>
          <w:szCs w:val="22"/>
        </w:rPr>
      </w:pPr>
    </w:p>
    <w:p w:rsidR="004A60DE" w:rsidRPr="00922224" w:rsidRDefault="004A60DE" w:rsidP="004A60DE">
      <w:pPr>
        <w:pStyle w:val="Prrafodelista"/>
        <w:numPr>
          <w:ilvl w:val="2"/>
          <w:numId w:val="13"/>
        </w:numPr>
        <w:spacing w:line="360" w:lineRule="auto"/>
        <w:jc w:val="both"/>
        <w:rPr>
          <w:rFonts w:ascii="Goudy Old Style" w:hAnsi="Goudy Old Style"/>
          <w:sz w:val="22"/>
          <w:szCs w:val="22"/>
        </w:rPr>
      </w:pPr>
      <w:r w:rsidRPr="00922224">
        <w:rPr>
          <w:rFonts w:ascii="Goudy Old Style" w:hAnsi="Goudy Old Style"/>
          <w:b/>
          <w:sz w:val="22"/>
          <w:szCs w:val="22"/>
        </w:rPr>
        <w:t>El Sistema Territorial</w:t>
      </w:r>
    </w:p>
    <w:p w:rsidR="004A60DE" w:rsidRPr="00922224" w:rsidRDefault="004A60DE" w:rsidP="004A60DE">
      <w:pPr>
        <w:pStyle w:val="Prrafodelista"/>
        <w:spacing w:line="360" w:lineRule="auto"/>
        <w:ind w:left="1440"/>
        <w:jc w:val="both"/>
        <w:rPr>
          <w:rFonts w:ascii="Goudy Old Style" w:hAnsi="Goudy Old Style"/>
        </w:rPr>
      </w:pPr>
    </w:p>
    <w:p w:rsidR="004A60DE" w:rsidRPr="00922224" w:rsidRDefault="004A60DE" w:rsidP="004A60DE">
      <w:pPr>
        <w:spacing w:after="0" w:line="360" w:lineRule="auto"/>
        <w:jc w:val="both"/>
        <w:rPr>
          <w:rFonts w:ascii="Goudy Old Style" w:hAnsi="Goudy Old Style"/>
        </w:rPr>
      </w:pPr>
      <w:r w:rsidRPr="00922224">
        <w:rPr>
          <w:rFonts w:ascii="Goudy Old Style" w:hAnsi="Goudy Old Style"/>
        </w:rPr>
        <w:t xml:space="preserve">SENPLADES, señala que: </w:t>
      </w:r>
      <w:r w:rsidRPr="00922224">
        <w:rPr>
          <w:rFonts w:ascii="Goudy Old Style" w:hAnsi="Goudy Old Style"/>
          <w:i/>
        </w:rPr>
        <w:t xml:space="preserve">“El sistema territorial es una construcción social que representa el estilo de desarrollo de una sociedad; se forma mediante las actividades que la población practica sobre el medio físico y </w:t>
      </w:r>
      <w:r w:rsidRPr="00922224">
        <w:rPr>
          <w:rFonts w:ascii="Goudy Old Style" w:hAnsi="Goudy Old Style"/>
          <w:i/>
        </w:rPr>
        <w:lastRenderedPageBreak/>
        <w:t>de las interacciones entre ellas a través de los canales de relación que proporcionan funcionalidad al sistema”</w:t>
      </w:r>
      <w:r w:rsidRPr="00922224">
        <w:rPr>
          <w:rStyle w:val="Refdenotaalpie"/>
          <w:rFonts w:ascii="Goudy Old Style" w:hAnsi="Goudy Old Style"/>
        </w:rPr>
        <w:footnoteReference w:id="1"/>
      </w:r>
      <w:r w:rsidRPr="00922224">
        <w:rPr>
          <w:rFonts w:ascii="Goudy Old Style" w:hAnsi="Goudy Old Style"/>
        </w:rPr>
        <w:t>.</w:t>
      </w:r>
    </w:p>
    <w:p w:rsidR="004A60DE" w:rsidRPr="00922224" w:rsidRDefault="004A60DE" w:rsidP="004A60DE">
      <w:pPr>
        <w:spacing w:after="0" w:line="360" w:lineRule="auto"/>
        <w:jc w:val="both"/>
        <w:rPr>
          <w:rFonts w:ascii="Goudy Old Style" w:hAnsi="Goudy Old Style"/>
        </w:rPr>
      </w:pPr>
    </w:p>
    <w:p w:rsidR="004A60DE" w:rsidRPr="00922224" w:rsidRDefault="004A60DE" w:rsidP="004A60DE">
      <w:pPr>
        <w:pStyle w:val="Prrafodelista"/>
        <w:numPr>
          <w:ilvl w:val="2"/>
          <w:numId w:val="13"/>
        </w:numPr>
        <w:spacing w:line="360" w:lineRule="auto"/>
        <w:jc w:val="both"/>
        <w:rPr>
          <w:rFonts w:ascii="Goudy Old Style" w:hAnsi="Goudy Old Style"/>
          <w:sz w:val="22"/>
          <w:szCs w:val="22"/>
        </w:rPr>
      </w:pPr>
      <w:r w:rsidRPr="00922224">
        <w:rPr>
          <w:rFonts w:ascii="Goudy Old Style" w:hAnsi="Goudy Old Style"/>
          <w:b/>
          <w:sz w:val="22"/>
          <w:szCs w:val="22"/>
        </w:rPr>
        <w:t>Modelo Territorial</w:t>
      </w:r>
    </w:p>
    <w:p w:rsidR="004A60DE" w:rsidRPr="00922224" w:rsidRDefault="004A60DE" w:rsidP="004A60DE">
      <w:pPr>
        <w:spacing w:after="0" w:line="360" w:lineRule="auto"/>
        <w:jc w:val="both"/>
        <w:rPr>
          <w:rFonts w:ascii="Goudy Old Style" w:hAnsi="Goudy Old Style"/>
        </w:rPr>
      </w:pPr>
    </w:p>
    <w:p w:rsidR="004A60DE" w:rsidRPr="00922224" w:rsidRDefault="004A60DE" w:rsidP="004A60DE">
      <w:pPr>
        <w:spacing w:after="0" w:line="360" w:lineRule="auto"/>
        <w:jc w:val="both"/>
        <w:rPr>
          <w:rFonts w:ascii="Goudy Old Style" w:hAnsi="Goudy Old Style"/>
        </w:rPr>
      </w:pPr>
      <w:r w:rsidRPr="00922224">
        <w:rPr>
          <w:rFonts w:ascii="Goudy Old Style" w:hAnsi="Goudy Old Style"/>
        </w:rPr>
        <w:t xml:space="preserve">Así también </w:t>
      </w:r>
      <w:r w:rsidRPr="00922224">
        <w:rPr>
          <w:rFonts w:ascii="Goudy Old Style" w:hAnsi="Goudy Old Style"/>
          <w:i/>
        </w:rPr>
        <w:t xml:space="preserve">“como todo sistema, el territorial es muy complejo lo que exige recurrir a modelos para describirlo e interpretarlo. Un modelo es una imagen simplificada de un sistema, cuya calidad depende no tanto de la fidelidad con que representa el sistema </w:t>
      </w:r>
      <w:proofErr w:type="spellStart"/>
      <w:r w:rsidRPr="00922224">
        <w:rPr>
          <w:rFonts w:ascii="Goudy Old Style" w:hAnsi="Goudy Old Style"/>
          <w:i/>
        </w:rPr>
        <w:t>modelizado</w:t>
      </w:r>
      <w:proofErr w:type="spellEnd"/>
      <w:r w:rsidRPr="00922224">
        <w:rPr>
          <w:rFonts w:ascii="Goudy Old Style" w:hAnsi="Goudy Old Style"/>
          <w:i/>
        </w:rPr>
        <w:t xml:space="preserve"> sino cuanto de su capacidad para ayudar a la interpretación de su estructura y de su funcionamiento”</w:t>
      </w:r>
      <w:r w:rsidRPr="00922224">
        <w:rPr>
          <w:rStyle w:val="Refdenotaalpie"/>
          <w:rFonts w:ascii="Goudy Old Style" w:hAnsi="Goudy Old Style"/>
          <w:i/>
        </w:rPr>
        <w:footnoteReference w:id="2"/>
      </w:r>
      <w:r w:rsidRPr="00922224">
        <w:rPr>
          <w:rFonts w:ascii="Goudy Old Style" w:hAnsi="Goudy Old Style"/>
          <w:i/>
        </w:rPr>
        <w:t>.</w:t>
      </w:r>
    </w:p>
    <w:p w:rsidR="004A60DE" w:rsidRPr="00922224" w:rsidRDefault="004A60DE" w:rsidP="004A60DE">
      <w:pPr>
        <w:spacing w:after="0" w:line="360" w:lineRule="auto"/>
        <w:jc w:val="both"/>
        <w:rPr>
          <w:rFonts w:ascii="Goudy Old Style" w:hAnsi="Goudy Old Style"/>
          <w:b/>
        </w:rPr>
      </w:pPr>
    </w:p>
    <w:p w:rsidR="004A60DE" w:rsidRPr="00922224" w:rsidRDefault="004A60DE" w:rsidP="004A60DE">
      <w:pPr>
        <w:pStyle w:val="Prrafodelista"/>
        <w:numPr>
          <w:ilvl w:val="2"/>
          <w:numId w:val="13"/>
        </w:numPr>
        <w:spacing w:line="360" w:lineRule="auto"/>
        <w:jc w:val="both"/>
        <w:rPr>
          <w:rFonts w:ascii="Goudy Old Style" w:hAnsi="Goudy Old Style"/>
          <w:b/>
          <w:sz w:val="22"/>
          <w:szCs w:val="22"/>
        </w:rPr>
      </w:pPr>
      <w:r w:rsidRPr="00922224">
        <w:rPr>
          <w:rFonts w:ascii="Goudy Old Style" w:hAnsi="Goudy Old Style"/>
          <w:b/>
          <w:sz w:val="22"/>
          <w:szCs w:val="22"/>
        </w:rPr>
        <w:t>Evolución Tendencial del Sistema Territorial</w:t>
      </w:r>
    </w:p>
    <w:p w:rsidR="004A60DE" w:rsidRPr="00922224" w:rsidRDefault="004A60DE" w:rsidP="004A60DE">
      <w:pPr>
        <w:spacing w:after="0" w:line="360" w:lineRule="auto"/>
        <w:jc w:val="both"/>
        <w:rPr>
          <w:rFonts w:ascii="Goudy Old Style" w:hAnsi="Goudy Old Style"/>
        </w:rPr>
      </w:pPr>
    </w:p>
    <w:p w:rsidR="004A60DE" w:rsidRPr="00922224" w:rsidRDefault="004A60DE" w:rsidP="004A60DE">
      <w:pPr>
        <w:spacing w:after="0" w:line="360" w:lineRule="auto"/>
        <w:jc w:val="both"/>
        <w:rPr>
          <w:rFonts w:ascii="Goudy Old Style" w:hAnsi="Goudy Old Style"/>
          <w:b/>
        </w:rPr>
      </w:pPr>
      <w:r w:rsidRPr="00922224">
        <w:rPr>
          <w:rFonts w:ascii="Goudy Old Style" w:hAnsi="Goudy Old Style"/>
        </w:rPr>
        <w:t>En todo el sistema territorial, además de relaciones causales, existen interrelaciones dialécticas que determinan conflictos entre agentes socio económicos, sectores de actividad y entre las instituciones públicas; éstas últimas a causa de la confluencia de competencias administrativas sobre un mismo espacio debido a la fragmentación de la Administración Pública en las complejas sociedades modernas.</w:t>
      </w:r>
    </w:p>
    <w:p w:rsidR="004A60DE" w:rsidRPr="00922224" w:rsidRDefault="004A60DE" w:rsidP="004A60DE">
      <w:pPr>
        <w:spacing w:after="0" w:line="360" w:lineRule="auto"/>
        <w:jc w:val="both"/>
        <w:rPr>
          <w:rFonts w:ascii="Goudy Old Style" w:hAnsi="Goudy Old Style"/>
          <w:b/>
        </w:rPr>
      </w:pPr>
    </w:p>
    <w:p w:rsidR="004A60DE" w:rsidRPr="00922224" w:rsidRDefault="004A60DE" w:rsidP="004A60DE">
      <w:pPr>
        <w:pStyle w:val="Prrafodelista"/>
        <w:numPr>
          <w:ilvl w:val="2"/>
          <w:numId w:val="13"/>
        </w:numPr>
        <w:spacing w:line="360" w:lineRule="auto"/>
        <w:jc w:val="both"/>
        <w:rPr>
          <w:rFonts w:ascii="Goudy Old Style" w:hAnsi="Goudy Old Style"/>
          <w:b/>
          <w:sz w:val="22"/>
          <w:szCs w:val="22"/>
        </w:rPr>
      </w:pPr>
      <w:r w:rsidRPr="00922224">
        <w:rPr>
          <w:rFonts w:ascii="Goudy Old Style" w:hAnsi="Goudy Old Style"/>
          <w:b/>
          <w:sz w:val="22"/>
          <w:szCs w:val="22"/>
        </w:rPr>
        <w:t>Planes de Ordenamiento Territorial</w:t>
      </w:r>
    </w:p>
    <w:p w:rsidR="004A60DE" w:rsidRPr="00922224" w:rsidRDefault="004A60DE" w:rsidP="004A60DE">
      <w:pPr>
        <w:spacing w:before="240" w:line="360" w:lineRule="auto"/>
        <w:jc w:val="both"/>
        <w:rPr>
          <w:rFonts w:ascii="Goudy Old Style" w:hAnsi="Goudy Old Style"/>
        </w:rPr>
      </w:pPr>
      <w:r w:rsidRPr="00922224">
        <w:rPr>
          <w:rFonts w:ascii="Goudy Old Style" w:hAnsi="Goudy Old Style"/>
        </w:rPr>
        <w:t>La organización del territorio es un concepto que integra la planificación socio económica con la física en una unidad geográfica concreta, cuyas determinantes prevalecen sobre la planificación sectorial.</w:t>
      </w:r>
    </w:p>
    <w:p w:rsidR="004A60DE" w:rsidRPr="00922224" w:rsidRDefault="004A60DE" w:rsidP="004A60DE">
      <w:pPr>
        <w:pStyle w:val="Prrafodelista"/>
        <w:numPr>
          <w:ilvl w:val="2"/>
          <w:numId w:val="13"/>
        </w:numPr>
        <w:spacing w:before="240" w:after="200" w:line="360" w:lineRule="auto"/>
        <w:jc w:val="both"/>
        <w:rPr>
          <w:rFonts w:ascii="Goudy Old Style" w:hAnsi="Goudy Old Style"/>
          <w:sz w:val="22"/>
          <w:szCs w:val="22"/>
        </w:rPr>
      </w:pPr>
      <w:r w:rsidRPr="00922224">
        <w:rPr>
          <w:rFonts w:ascii="Goudy Old Style" w:hAnsi="Goudy Old Style"/>
          <w:b/>
          <w:sz w:val="22"/>
          <w:szCs w:val="22"/>
        </w:rPr>
        <w:t>Planificación Participativa</w:t>
      </w:r>
    </w:p>
    <w:p w:rsidR="004A60DE" w:rsidRPr="00922224" w:rsidRDefault="004A60DE" w:rsidP="004A60DE">
      <w:pPr>
        <w:spacing w:before="240" w:line="360" w:lineRule="auto"/>
        <w:jc w:val="both"/>
        <w:rPr>
          <w:rFonts w:ascii="Goudy Old Style" w:hAnsi="Goudy Old Style"/>
          <w:color w:val="000000" w:themeColor="text1"/>
        </w:rPr>
      </w:pPr>
      <w:r w:rsidRPr="00922224">
        <w:rPr>
          <w:rFonts w:ascii="Goudy Old Style" w:hAnsi="Goudy Old Style"/>
          <w:color w:val="000000" w:themeColor="text1"/>
        </w:rPr>
        <w:t xml:space="preserve">La Planificación Participativa  es la aplicación de los procedimientos y metodologías de la planificación, como proceso de varias dimensiones y de toma de decisiones para racionalizar lógicas de desarrollo y estrategias de apoyo y consolidación de recursos, al contexto local, con una amplia participación y apropiación social. </w:t>
      </w:r>
    </w:p>
    <w:p w:rsidR="004A60DE" w:rsidRPr="00922224" w:rsidRDefault="004A60DE" w:rsidP="004A60DE">
      <w:pPr>
        <w:spacing w:after="0" w:line="360" w:lineRule="auto"/>
        <w:jc w:val="both"/>
        <w:rPr>
          <w:rFonts w:ascii="Goudy Old Style" w:hAnsi="Goudy Old Style"/>
          <w:color w:val="000000" w:themeColor="text1"/>
        </w:rPr>
      </w:pPr>
      <w:r w:rsidRPr="00922224">
        <w:rPr>
          <w:rFonts w:ascii="Goudy Old Style" w:hAnsi="Goudy Old Style"/>
          <w:color w:val="000000" w:themeColor="text1"/>
        </w:rPr>
        <w:t xml:space="preserve">La Planificación participativa se constituye en el instrumento metodológico y operativo que permite la articulación entre el Estado representado por el gobierno local y la sociedad civil para construir procesos de desarrollo sostenible.  De forma sistemática desarrolla estrategias  para la </w:t>
      </w:r>
      <w:r w:rsidRPr="00922224">
        <w:rPr>
          <w:rFonts w:ascii="Goudy Old Style" w:hAnsi="Goudy Old Style"/>
          <w:color w:val="000000" w:themeColor="text1"/>
        </w:rPr>
        <w:lastRenderedPageBreak/>
        <w:t>constante identificación de problemas, demandas, potencialidades y limitaciones; análisis de alternativas, adopción de políticas territoriales, formulación de programas, proyectos y presupuestos, para la posterior ejecución, evaluación de resultados y ajuste permanente de sus acciones.</w:t>
      </w:r>
    </w:p>
    <w:p w:rsidR="004A60DE" w:rsidRPr="00922224" w:rsidRDefault="004A60DE" w:rsidP="004A60DE">
      <w:pPr>
        <w:spacing w:after="0" w:line="360" w:lineRule="auto"/>
        <w:jc w:val="both"/>
        <w:rPr>
          <w:rFonts w:ascii="Goudy Old Style" w:hAnsi="Goudy Old Style"/>
          <w:b/>
        </w:rPr>
      </w:pPr>
    </w:p>
    <w:p w:rsidR="004A60DE" w:rsidRPr="00922224" w:rsidRDefault="004A60DE" w:rsidP="004A60DE">
      <w:pPr>
        <w:pStyle w:val="Prrafodelista"/>
        <w:numPr>
          <w:ilvl w:val="2"/>
          <w:numId w:val="13"/>
        </w:numPr>
        <w:spacing w:line="360" w:lineRule="auto"/>
        <w:jc w:val="both"/>
        <w:rPr>
          <w:rFonts w:ascii="Goudy Old Style" w:hAnsi="Goudy Old Style"/>
          <w:b/>
          <w:sz w:val="22"/>
          <w:szCs w:val="22"/>
        </w:rPr>
      </w:pPr>
      <w:r w:rsidRPr="00922224">
        <w:rPr>
          <w:rFonts w:ascii="Goudy Old Style" w:hAnsi="Goudy Old Style"/>
          <w:b/>
          <w:sz w:val="22"/>
          <w:szCs w:val="22"/>
        </w:rPr>
        <w:t>Inter-generacional</w:t>
      </w:r>
    </w:p>
    <w:p w:rsidR="004A60DE" w:rsidRPr="00922224" w:rsidRDefault="004A60DE" w:rsidP="004A60DE">
      <w:pPr>
        <w:spacing w:after="0" w:line="360" w:lineRule="auto"/>
        <w:jc w:val="both"/>
        <w:rPr>
          <w:rFonts w:ascii="Goudy Old Style" w:hAnsi="Goudy Old Style"/>
        </w:rPr>
      </w:pPr>
    </w:p>
    <w:p w:rsidR="004A60DE" w:rsidRPr="00922224" w:rsidRDefault="004A60DE" w:rsidP="004A60DE">
      <w:pPr>
        <w:spacing w:after="0" w:line="360" w:lineRule="auto"/>
        <w:jc w:val="both"/>
        <w:rPr>
          <w:rFonts w:ascii="Goudy Old Style" w:hAnsi="Goudy Old Style"/>
          <w:color w:val="000000" w:themeColor="text1"/>
        </w:rPr>
      </w:pPr>
      <w:r w:rsidRPr="00922224">
        <w:rPr>
          <w:rFonts w:ascii="Goudy Old Style" w:hAnsi="Goudy Old Style"/>
          <w:color w:val="000000" w:themeColor="text1"/>
        </w:rPr>
        <w:t>Considera este proceso, los intereses de los diferentes grupos etarios, y la atención a sus propias necesidades, sobre todo de grupos de atención prioritaria como niñas, niños, personas con capacidades especiales  y adultos mayores, quienes necesitan mayor atención e, históricamente han sido  excluidos de las políticas públicas.</w:t>
      </w:r>
    </w:p>
    <w:p w:rsidR="004A60DE" w:rsidRPr="00922224" w:rsidRDefault="004A60DE" w:rsidP="004A60DE">
      <w:pPr>
        <w:spacing w:after="0" w:line="360" w:lineRule="auto"/>
        <w:jc w:val="both"/>
        <w:rPr>
          <w:rFonts w:ascii="Goudy Old Style" w:hAnsi="Goudy Old Style"/>
        </w:rPr>
      </w:pPr>
    </w:p>
    <w:p w:rsidR="004A60DE" w:rsidRPr="00922224" w:rsidRDefault="004A60DE" w:rsidP="004A60DE">
      <w:pPr>
        <w:spacing w:after="0" w:line="360" w:lineRule="auto"/>
        <w:jc w:val="both"/>
        <w:rPr>
          <w:rFonts w:ascii="Goudy Old Style" w:hAnsi="Goudy Old Style"/>
        </w:rPr>
      </w:pPr>
      <w:r w:rsidRPr="00922224">
        <w:rPr>
          <w:rFonts w:ascii="Goudy Old Style" w:hAnsi="Goudy Old Style"/>
        </w:rPr>
        <w:t xml:space="preserve">Este proceso de desarrollo considera el Cambio de Época, y desde esta hipótesis comprender las nuevas formas de vida de la gente,  las relaciones de: la Cultura, la experiencia humana, el poder,  los modos de producción, etc. En el  concepto de Cambio de Época, existe una brecha generacional bastante importante a considerar para una Planificación. </w:t>
      </w:r>
      <w:r w:rsidRPr="00922224">
        <w:rPr>
          <w:rFonts w:ascii="Goudy Old Style" w:hAnsi="Goudy Old Style"/>
          <w:i/>
        </w:rPr>
        <w:t>“Una época histórica cambia cuando de manera simultánea se transforma: (I) la relaciones de producción, (II) las relaciones de poder; (III) las formas como las personas viven la experiencia humana;  y (IV) la cultura”</w:t>
      </w:r>
      <w:r w:rsidRPr="00922224">
        <w:rPr>
          <w:rStyle w:val="Refdenotaalpie"/>
          <w:rFonts w:ascii="Goudy Old Style" w:hAnsi="Goudy Old Style"/>
          <w:i/>
        </w:rPr>
        <w:footnoteReference w:id="3"/>
      </w:r>
      <w:r w:rsidRPr="00922224">
        <w:rPr>
          <w:rFonts w:ascii="Goudy Old Style" w:hAnsi="Goudy Old Style"/>
          <w:i/>
        </w:rPr>
        <w:t>.</w:t>
      </w:r>
    </w:p>
    <w:p w:rsidR="004A60DE" w:rsidRPr="00922224" w:rsidRDefault="004A60DE" w:rsidP="004A60DE">
      <w:pPr>
        <w:spacing w:after="0" w:line="360" w:lineRule="auto"/>
        <w:jc w:val="both"/>
        <w:rPr>
          <w:rFonts w:ascii="Goudy Old Style" w:hAnsi="Goudy Old Style"/>
          <w:b/>
        </w:rPr>
      </w:pPr>
    </w:p>
    <w:p w:rsidR="004A60DE" w:rsidRPr="00922224" w:rsidRDefault="004A60DE" w:rsidP="004A60DE">
      <w:pPr>
        <w:pStyle w:val="Prrafodelista"/>
        <w:numPr>
          <w:ilvl w:val="2"/>
          <w:numId w:val="13"/>
        </w:numPr>
        <w:spacing w:line="360" w:lineRule="auto"/>
        <w:jc w:val="both"/>
        <w:rPr>
          <w:rFonts w:ascii="Goudy Old Style" w:hAnsi="Goudy Old Style"/>
          <w:b/>
          <w:sz w:val="22"/>
          <w:szCs w:val="22"/>
        </w:rPr>
      </w:pPr>
      <w:r w:rsidRPr="00922224">
        <w:rPr>
          <w:rFonts w:ascii="Goudy Old Style" w:hAnsi="Goudy Old Style"/>
          <w:b/>
          <w:sz w:val="22"/>
          <w:szCs w:val="22"/>
        </w:rPr>
        <w:t>Género</w:t>
      </w:r>
    </w:p>
    <w:p w:rsidR="004A60DE" w:rsidRPr="00922224" w:rsidRDefault="004A60DE" w:rsidP="004A60DE">
      <w:pPr>
        <w:spacing w:after="0" w:line="360" w:lineRule="auto"/>
        <w:jc w:val="both"/>
        <w:rPr>
          <w:rFonts w:ascii="Goudy Old Style" w:hAnsi="Goudy Old Style"/>
        </w:rPr>
      </w:pPr>
    </w:p>
    <w:p w:rsidR="004A60DE" w:rsidRPr="00922224" w:rsidRDefault="004A60DE" w:rsidP="004A60DE">
      <w:pPr>
        <w:spacing w:after="0" w:line="360" w:lineRule="auto"/>
        <w:jc w:val="both"/>
        <w:rPr>
          <w:rFonts w:ascii="Goudy Old Style" w:eastAsia="Times New Roman" w:hAnsi="Goudy Old Style"/>
          <w:lang w:eastAsia="es-ES"/>
        </w:rPr>
      </w:pPr>
      <w:r w:rsidRPr="00922224">
        <w:rPr>
          <w:rFonts w:ascii="Goudy Old Style" w:hAnsi="Goudy Old Style"/>
        </w:rPr>
        <w:t>Entendido</w:t>
      </w:r>
      <w:r w:rsidRPr="00922224">
        <w:rPr>
          <w:rFonts w:ascii="Goudy Old Style" w:eastAsia="Times New Roman" w:hAnsi="Goudy Old Style" w:cs="Tahoma"/>
          <w:lang w:val="es-MX" w:eastAsia="es-ES"/>
        </w:rPr>
        <w:t xml:space="preserve"> como el  análisis de  las relaciones sociales entre hombres y mujeres de diferentes edades, que visualiza un conjunto de desigualdades que  históricamente ha colocado a las mujeres en desventaja, con el propósito de  desarrollar políticas  que permitan la igualdad real entre hombres y mujeres como vía hacia el logro de la Equidad.</w:t>
      </w:r>
    </w:p>
    <w:p w:rsidR="004A60DE" w:rsidRPr="00922224" w:rsidRDefault="004A60DE" w:rsidP="004A60DE">
      <w:pPr>
        <w:spacing w:line="360" w:lineRule="auto"/>
        <w:jc w:val="both"/>
        <w:rPr>
          <w:rFonts w:ascii="Goudy Old Style" w:hAnsi="Goudy Old Style"/>
          <w:b/>
        </w:rPr>
      </w:pPr>
    </w:p>
    <w:p w:rsidR="004A60DE" w:rsidRPr="00922224" w:rsidRDefault="004A60DE" w:rsidP="004A60DE">
      <w:pPr>
        <w:pStyle w:val="Prrafodelista"/>
        <w:numPr>
          <w:ilvl w:val="2"/>
          <w:numId w:val="13"/>
        </w:numPr>
        <w:spacing w:line="360" w:lineRule="auto"/>
        <w:jc w:val="both"/>
        <w:rPr>
          <w:rFonts w:ascii="Goudy Old Style" w:hAnsi="Goudy Old Style"/>
          <w:b/>
          <w:sz w:val="22"/>
          <w:szCs w:val="22"/>
        </w:rPr>
      </w:pPr>
      <w:r w:rsidRPr="00922224">
        <w:rPr>
          <w:rFonts w:ascii="Goudy Old Style" w:hAnsi="Goudy Old Style"/>
          <w:b/>
          <w:sz w:val="22"/>
          <w:szCs w:val="22"/>
        </w:rPr>
        <w:t xml:space="preserve">Interculturalidad  </w:t>
      </w:r>
    </w:p>
    <w:p w:rsidR="004A60DE" w:rsidRPr="00922224" w:rsidRDefault="004A60DE" w:rsidP="004A60DE">
      <w:pPr>
        <w:spacing w:after="0" w:line="360" w:lineRule="auto"/>
        <w:jc w:val="both"/>
        <w:rPr>
          <w:rFonts w:ascii="Goudy Old Style" w:hAnsi="Goudy Old Style" w:cs="Arial"/>
          <w:lang w:val="es-MX"/>
        </w:rPr>
      </w:pPr>
    </w:p>
    <w:p w:rsidR="004A60DE" w:rsidRPr="00922224" w:rsidRDefault="004A60DE" w:rsidP="004A60DE">
      <w:pPr>
        <w:spacing w:after="0" w:line="360" w:lineRule="auto"/>
        <w:jc w:val="both"/>
        <w:rPr>
          <w:rFonts w:ascii="Goudy Old Style" w:hAnsi="Goudy Old Style" w:cs="Arial"/>
          <w:lang w:val="es-MX"/>
        </w:rPr>
      </w:pPr>
      <w:r w:rsidRPr="00922224">
        <w:rPr>
          <w:rFonts w:ascii="Goudy Old Style" w:hAnsi="Goudy Old Style" w:cs="Arial"/>
          <w:lang w:val="es-MX"/>
        </w:rPr>
        <w:t xml:space="preserve">El impulso de los Sujetos en el Desarrollo,  llevará a cabo no solo el proceso de Planificación sino su consiguiente ejecución y evaluación en un proceso de espiral creciente.  En las palabras de </w:t>
      </w:r>
      <w:r w:rsidRPr="00922224">
        <w:rPr>
          <w:rFonts w:ascii="Goudy Old Style" w:hAnsi="Goudy Old Style" w:cs="Arial"/>
          <w:i/>
          <w:lang w:val="es-MX"/>
        </w:rPr>
        <w:t>Foucault “La Ética comienza cuando los actores entran en escenario”.</w:t>
      </w:r>
      <w:r w:rsidRPr="00922224">
        <w:rPr>
          <w:rFonts w:ascii="Goudy Old Style" w:hAnsi="Goudy Old Style" w:cs="Arial"/>
          <w:lang w:val="es-MX"/>
        </w:rPr>
        <w:t xml:space="preserve">  Este proceso es eminentemente Ético, recupera uno de los elementos sagrados de nuestra cultura, donde la palabra adquiere  plena validez. </w:t>
      </w:r>
    </w:p>
    <w:p w:rsidR="004A60DE" w:rsidRPr="00922224" w:rsidRDefault="004A60DE" w:rsidP="004A60DE">
      <w:pPr>
        <w:spacing w:after="0" w:line="360" w:lineRule="auto"/>
        <w:jc w:val="both"/>
        <w:rPr>
          <w:rFonts w:ascii="Goudy Old Style" w:hAnsi="Goudy Old Style"/>
          <w:b/>
        </w:rPr>
      </w:pPr>
    </w:p>
    <w:p w:rsidR="004A60DE" w:rsidRPr="00922224" w:rsidRDefault="004A60DE" w:rsidP="004A60DE">
      <w:pPr>
        <w:pStyle w:val="Prrafodelista"/>
        <w:numPr>
          <w:ilvl w:val="2"/>
          <w:numId w:val="13"/>
        </w:numPr>
        <w:spacing w:line="360" w:lineRule="auto"/>
        <w:jc w:val="both"/>
        <w:rPr>
          <w:rFonts w:ascii="Goudy Old Style" w:hAnsi="Goudy Old Style"/>
          <w:b/>
          <w:sz w:val="22"/>
          <w:szCs w:val="22"/>
        </w:rPr>
      </w:pPr>
      <w:r w:rsidRPr="00922224">
        <w:rPr>
          <w:rFonts w:ascii="Goudy Old Style" w:hAnsi="Goudy Old Style"/>
          <w:b/>
          <w:sz w:val="22"/>
          <w:szCs w:val="22"/>
        </w:rPr>
        <w:t>Economía social y solidaria</w:t>
      </w:r>
    </w:p>
    <w:p w:rsidR="004A60DE" w:rsidRPr="00922224" w:rsidRDefault="004A60DE" w:rsidP="004A60DE">
      <w:pPr>
        <w:spacing w:after="0" w:line="360" w:lineRule="auto"/>
        <w:jc w:val="both"/>
        <w:rPr>
          <w:rFonts w:ascii="Goudy Old Style" w:hAnsi="Goudy Old Style"/>
        </w:rPr>
      </w:pPr>
    </w:p>
    <w:p w:rsidR="004A60DE" w:rsidRPr="00922224" w:rsidRDefault="004A60DE" w:rsidP="004A60DE">
      <w:pPr>
        <w:spacing w:line="360" w:lineRule="auto"/>
        <w:jc w:val="both"/>
        <w:rPr>
          <w:rFonts w:ascii="Goudy Old Style" w:hAnsi="Goudy Old Style" w:cs="Arial"/>
          <w:color w:val="000000" w:themeColor="text1"/>
        </w:rPr>
      </w:pPr>
      <w:r w:rsidRPr="00922224">
        <w:rPr>
          <w:rFonts w:ascii="Goudy Old Style" w:hAnsi="Goudy Old Style"/>
          <w:color w:val="000000" w:themeColor="text1"/>
        </w:rPr>
        <w:t>Co</w:t>
      </w:r>
      <w:r w:rsidRPr="00922224">
        <w:rPr>
          <w:rFonts w:ascii="Goudy Old Style" w:hAnsi="Goudy Old Style" w:cs="Arial"/>
          <w:color w:val="000000" w:themeColor="text1"/>
        </w:rPr>
        <w:t>mo Economía social y solidaria, entendemos el  rescate y promoción de aquellas experiencias con sentido alternativo para la economía, de gran relevancia en momentos donde se hace imposible esconder las profundización de la crisis generada por el agotamiento del sistema  neoliberal en todo el mundo cuyos resultados se reflejan en la creciente inequidad, pobreza, marginalización y desempleo; creciente precarización general y deterioro del medio ambiente, etc., sobre todo visibles en aquellos pueblos donde la economía de mercado fue impuesta para hacer frente a ricas tradiciones culturales de intercambio.</w:t>
      </w:r>
    </w:p>
    <w:p w:rsidR="004A60DE" w:rsidRPr="00922224" w:rsidRDefault="004A60DE" w:rsidP="004A60DE">
      <w:pPr>
        <w:spacing w:after="0" w:line="360" w:lineRule="auto"/>
        <w:jc w:val="both"/>
        <w:rPr>
          <w:rFonts w:ascii="Goudy Old Style" w:hAnsi="Goudy Old Style" w:cs="Arial"/>
          <w:color w:val="000000" w:themeColor="text1"/>
          <w:lang w:val="es-MX"/>
        </w:rPr>
      </w:pPr>
      <w:r w:rsidRPr="00922224">
        <w:rPr>
          <w:rFonts w:ascii="Goudy Old Style" w:hAnsi="Goudy Old Style"/>
          <w:color w:val="000000" w:themeColor="text1"/>
        </w:rPr>
        <w:t xml:space="preserve">La  economía social y solidaria abarca un amplio espectro de formas organizativas, que incluyen: las cooperativas, las empresas comunitarias, las de servicios, las corporativas, las empresas asociativas de trabajo, las instituciones auxiliares de la economía solidaria, los organismos de segundo y tercer grado que agrupan organizaciones de base y todas aquellas formas asociativas solidarias que cumplan con los principios, fines y características de la </w:t>
      </w:r>
      <w:r w:rsidRPr="00922224">
        <w:rPr>
          <w:rFonts w:ascii="Goudy Old Style" w:hAnsi="Goudy Old Style" w:cs="Arial"/>
          <w:color w:val="000000" w:themeColor="text1"/>
          <w:lang w:val="es-MX"/>
        </w:rPr>
        <w:t>economía solidaria, así también la redistribución de la riqueza del estado a toda la sociedad que lo conforma.</w:t>
      </w:r>
    </w:p>
    <w:p w:rsidR="004A60DE" w:rsidRPr="00922224" w:rsidRDefault="004A60DE" w:rsidP="004A60DE">
      <w:pPr>
        <w:spacing w:after="0" w:line="360" w:lineRule="auto"/>
        <w:jc w:val="both"/>
        <w:rPr>
          <w:rFonts w:ascii="Goudy Old Style" w:hAnsi="Goudy Old Style" w:cs="Arial"/>
          <w:b/>
          <w:lang w:val="es-MX"/>
        </w:rPr>
      </w:pPr>
    </w:p>
    <w:p w:rsidR="004A60DE" w:rsidRPr="00922224" w:rsidRDefault="004A60DE" w:rsidP="004A60DE">
      <w:pPr>
        <w:pStyle w:val="Prrafodelista"/>
        <w:numPr>
          <w:ilvl w:val="2"/>
          <w:numId w:val="13"/>
        </w:numPr>
        <w:spacing w:line="360" w:lineRule="auto"/>
        <w:jc w:val="both"/>
        <w:rPr>
          <w:rFonts w:ascii="Goudy Old Style" w:hAnsi="Goudy Old Style"/>
          <w:b/>
          <w:sz w:val="22"/>
          <w:szCs w:val="22"/>
        </w:rPr>
      </w:pPr>
      <w:r w:rsidRPr="00922224">
        <w:rPr>
          <w:rFonts w:ascii="Goudy Old Style" w:hAnsi="Goudy Old Style" w:cs="Arial"/>
          <w:b/>
          <w:sz w:val="22"/>
          <w:szCs w:val="22"/>
          <w:lang w:val="es-MX"/>
        </w:rPr>
        <w:t>G</w:t>
      </w:r>
      <w:proofErr w:type="spellStart"/>
      <w:r w:rsidRPr="00922224">
        <w:rPr>
          <w:rFonts w:ascii="Goudy Old Style" w:hAnsi="Goudy Old Style"/>
          <w:b/>
          <w:sz w:val="22"/>
          <w:szCs w:val="22"/>
        </w:rPr>
        <w:t>obernabilidad</w:t>
      </w:r>
      <w:proofErr w:type="spellEnd"/>
    </w:p>
    <w:p w:rsidR="004A60DE" w:rsidRPr="00922224" w:rsidRDefault="004A60DE" w:rsidP="004A60DE">
      <w:pPr>
        <w:spacing w:after="0" w:line="360" w:lineRule="auto"/>
        <w:jc w:val="both"/>
        <w:rPr>
          <w:rFonts w:ascii="Goudy Old Style" w:hAnsi="Goudy Old Style"/>
        </w:rPr>
      </w:pPr>
    </w:p>
    <w:p w:rsidR="004A60DE" w:rsidRPr="00922224" w:rsidRDefault="004A60DE" w:rsidP="004A60DE">
      <w:pPr>
        <w:spacing w:after="0" w:line="360" w:lineRule="auto"/>
        <w:jc w:val="both"/>
        <w:rPr>
          <w:rFonts w:ascii="Goudy Old Style" w:hAnsi="Goudy Old Style"/>
          <w:color w:val="000000" w:themeColor="text1"/>
        </w:rPr>
      </w:pPr>
      <w:r w:rsidRPr="00922224">
        <w:rPr>
          <w:rFonts w:ascii="Goudy Old Style" w:hAnsi="Goudy Old Style"/>
          <w:color w:val="000000" w:themeColor="text1"/>
        </w:rPr>
        <w:t>Una aproximación del tipo de gobernabilidad debe explorar el potencial creativo de autoridades locales y sociedad civil; y especialmente la habilidad de los/as líderes/zas de superar la estructura existente, de cambiar las reglas del juego, y de inspirar a otros para comprometerse en el esfuerzo de hacer avanzar la sociedad hacia nuevos y productivos caminos; y esto únicamente sucederá con la construcción de visiones compartidas, como también con el fomento de la revolución ética y social basada en la rendición de cuentas a todo nivel para fomentar la confianza entre y con la ciudadanía.</w:t>
      </w:r>
    </w:p>
    <w:p w:rsidR="004A60DE" w:rsidRPr="00922224" w:rsidRDefault="004A60DE" w:rsidP="004A60DE">
      <w:pPr>
        <w:spacing w:after="0" w:line="360" w:lineRule="auto"/>
        <w:jc w:val="both"/>
        <w:rPr>
          <w:rFonts w:ascii="Goudy Old Style" w:hAnsi="Goudy Old Style"/>
          <w:b/>
        </w:rPr>
      </w:pPr>
    </w:p>
    <w:p w:rsidR="004A60DE" w:rsidRPr="00922224" w:rsidRDefault="004A60DE" w:rsidP="004A60DE">
      <w:pPr>
        <w:pStyle w:val="Prrafodelista"/>
        <w:numPr>
          <w:ilvl w:val="1"/>
          <w:numId w:val="13"/>
        </w:numPr>
        <w:spacing w:line="360" w:lineRule="auto"/>
        <w:jc w:val="both"/>
        <w:rPr>
          <w:rFonts w:ascii="Goudy Old Style" w:hAnsi="Goudy Old Style"/>
          <w:b/>
          <w:sz w:val="22"/>
          <w:szCs w:val="22"/>
        </w:rPr>
      </w:pPr>
      <w:r w:rsidRPr="00922224">
        <w:rPr>
          <w:rFonts w:ascii="Goudy Old Style" w:hAnsi="Goudy Old Style"/>
          <w:b/>
          <w:sz w:val="22"/>
          <w:szCs w:val="22"/>
        </w:rPr>
        <w:t xml:space="preserve">JUSTIFICACIÓN </w:t>
      </w:r>
    </w:p>
    <w:p w:rsidR="004A60DE" w:rsidRPr="00922224" w:rsidRDefault="004A60DE" w:rsidP="004A60DE">
      <w:pPr>
        <w:spacing w:after="0" w:line="360" w:lineRule="auto"/>
        <w:jc w:val="both"/>
        <w:rPr>
          <w:rFonts w:ascii="Goudy Old Style" w:hAnsi="Goudy Old Style"/>
          <w:b/>
        </w:rPr>
      </w:pPr>
    </w:p>
    <w:p w:rsidR="004A60DE" w:rsidRPr="00922224" w:rsidRDefault="004A60DE" w:rsidP="004A60DE">
      <w:pPr>
        <w:pStyle w:val="Prrafodelista"/>
        <w:numPr>
          <w:ilvl w:val="2"/>
          <w:numId w:val="13"/>
        </w:numPr>
        <w:spacing w:line="360" w:lineRule="auto"/>
        <w:jc w:val="both"/>
        <w:rPr>
          <w:rFonts w:ascii="Goudy Old Style" w:hAnsi="Goudy Old Style"/>
          <w:b/>
          <w:sz w:val="22"/>
          <w:szCs w:val="22"/>
        </w:rPr>
      </w:pPr>
      <w:r w:rsidRPr="00922224">
        <w:rPr>
          <w:rFonts w:ascii="Goudy Old Style" w:hAnsi="Goudy Old Style"/>
          <w:b/>
          <w:sz w:val="22"/>
          <w:szCs w:val="22"/>
        </w:rPr>
        <w:t>Marco Social</w:t>
      </w:r>
    </w:p>
    <w:p w:rsidR="004A60DE" w:rsidRPr="00922224" w:rsidRDefault="004A60DE" w:rsidP="004A60DE">
      <w:pPr>
        <w:spacing w:after="0" w:line="360" w:lineRule="auto"/>
        <w:jc w:val="both"/>
        <w:rPr>
          <w:rFonts w:ascii="Goudy Old Style" w:hAnsi="Goudy Old Style"/>
          <w:b/>
        </w:rPr>
      </w:pPr>
    </w:p>
    <w:p w:rsidR="004A60DE" w:rsidRPr="00922224" w:rsidRDefault="004A60DE" w:rsidP="004A60DE">
      <w:pPr>
        <w:numPr>
          <w:ilvl w:val="0"/>
          <w:numId w:val="2"/>
        </w:numPr>
        <w:tabs>
          <w:tab w:val="clear" w:pos="1440"/>
          <w:tab w:val="num" w:pos="851"/>
        </w:tabs>
        <w:spacing w:line="360" w:lineRule="auto"/>
        <w:ind w:left="851" w:hanging="425"/>
        <w:jc w:val="both"/>
        <w:rPr>
          <w:rFonts w:ascii="Goudy Old Style" w:hAnsi="Goudy Old Style"/>
        </w:rPr>
      </w:pPr>
      <w:r w:rsidRPr="00922224">
        <w:rPr>
          <w:rFonts w:ascii="Goudy Old Style" w:hAnsi="Goudy Old Style"/>
        </w:rPr>
        <w:t xml:space="preserve">Por la preferencia del enfoque planificado frente a la evolución espontánea, regida por las leyes del mercado y el juego de los grupos de interés del sistema territorial. En este nuevo marco globalizador es necesario compensar la lógica de la mano invisible del </w:t>
      </w:r>
      <w:r w:rsidRPr="00922224">
        <w:rPr>
          <w:rFonts w:ascii="Goudy Old Style" w:hAnsi="Goudy Old Style"/>
        </w:rPr>
        <w:lastRenderedPageBreak/>
        <w:t>mercado –lógica eminentemente mercantilista y de consumo– con una sólida lógica de la cultura patrimonial de las comunidades rurales.</w:t>
      </w:r>
    </w:p>
    <w:p w:rsidR="004A60DE" w:rsidRPr="00922224" w:rsidRDefault="004A60DE" w:rsidP="004A60DE">
      <w:pPr>
        <w:numPr>
          <w:ilvl w:val="0"/>
          <w:numId w:val="2"/>
        </w:numPr>
        <w:tabs>
          <w:tab w:val="clear" w:pos="1440"/>
          <w:tab w:val="num" w:pos="851"/>
        </w:tabs>
        <w:spacing w:line="360" w:lineRule="auto"/>
        <w:ind w:left="851" w:hanging="425"/>
        <w:jc w:val="both"/>
        <w:rPr>
          <w:rFonts w:ascii="Goudy Old Style" w:hAnsi="Goudy Old Style"/>
        </w:rPr>
      </w:pPr>
      <w:r w:rsidRPr="00922224">
        <w:rPr>
          <w:rFonts w:ascii="Goudy Old Style" w:hAnsi="Goudy Old Style"/>
        </w:rPr>
        <w:t>Necesidad de superar la parcialidad y reduccionismo que comporta la planificación sectorial, ya que el desarrollo se plasma en un sistema territorial, que, de acuerdo con la teoría de sistemas, no puede ser entendido ni planificado si no es como un todo. En este sentido, lo que se desarrolla es un territorio en toda su complejidad, en el que la población dispone de una satisfactoria calidad de vida.</w:t>
      </w:r>
    </w:p>
    <w:p w:rsidR="004A60DE" w:rsidRPr="00922224" w:rsidRDefault="004A60DE" w:rsidP="004A60DE">
      <w:pPr>
        <w:numPr>
          <w:ilvl w:val="0"/>
          <w:numId w:val="2"/>
        </w:numPr>
        <w:tabs>
          <w:tab w:val="clear" w:pos="1440"/>
          <w:tab w:val="num" w:pos="851"/>
        </w:tabs>
        <w:spacing w:line="360" w:lineRule="auto"/>
        <w:ind w:left="851" w:hanging="425"/>
        <w:jc w:val="both"/>
        <w:rPr>
          <w:rFonts w:ascii="Goudy Old Style" w:hAnsi="Goudy Old Style"/>
          <w:color w:val="000000" w:themeColor="text1"/>
        </w:rPr>
      </w:pPr>
      <w:r w:rsidRPr="00922224">
        <w:rPr>
          <w:rFonts w:ascii="Goudy Old Style" w:hAnsi="Goudy Old Style"/>
        </w:rPr>
        <w:t xml:space="preserve">La problemática rural, como efecto de procesos de constante urbanización y nuevas formas de ruralidad, está alcanzando </w:t>
      </w:r>
      <w:r w:rsidRPr="00922224">
        <w:rPr>
          <w:rFonts w:ascii="Goudy Old Style" w:hAnsi="Goudy Old Style"/>
          <w:color w:val="000000" w:themeColor="text1"/>
        </w:rPr>
        <w:t>dimensiones tales que la resolución de la problemática, no es suficiente resolver desde una única perspectiva municipal.</w:t>
      </w:r>
    </w:p>
    <w:p w:rsidR="004A60DE" w:rsidRPr="00922224" w:rsidRDefault="004A60DE" w:rsidP="004A60DE">
      <w:pPr>
        <w:numPr>
          <w:ilvl w:val="0"/>
          <w:numId w:val="2"/>
        </w:numPr>
        <w:tabs>
          <w:tab w:val="clear" w:pos="1440"/>
          <w:tab w:val="num" w:pos="851"/>
        </w:tabs>
        <w:spacing w:line="360" w:lineRule="auto"/>
        <w:ind w:left="851" w:hanging="425"/>
        <w:jc w:val="both"/>
        <w:rPr>
          <w:rFonts w:ascii="Goudy Old Style" w:hAnsi="Goudy Old Style"/>
          <w:color w:val="000000" w:themeColor="text1"/>
        </w:rPr>
      </w:pPr>
      <w:r w:rsidRPr="00922224">
        <w:rPr>
          <w:rFonts w:ascii="Goudy Old Style" w:hAnsi="Goudy Old Style"/>
          <w:color w:val="000000" w:themeColor="text1"/>
        </w:rPr>
        <w:t>Un Gobierno Autónomo y Descentralizado, debe tener obligatoriamente una planificación estratégica que ordene su territorio e impulse la práctica de derechos que consagra la Constitución a favor de la ciudanía.</w:t>
      </w:r>
    </w:p>
    <w:p w:rsidR="004A60DE" w:rsidRPr="00922224" w:rsidRDefault="004A60DE" w:rsidP="004A60DE">
      <w:pPr>
        <w:numPr>
          <w:ilvl w:val="0"/>
          <w:numId w:val="2"/>
        </w:numPr>
        <w:tabs>
          <w:tab w:val="clear" w:pos="1440"/>
          <w:tab w:val="num" w:pos="851"/>
        </w:tabs>
        <w:spacing w:line="360" w:lineRule="auto"/>
        <w:ind w:left="851" w:hanging="425"/>
        <w:jc w:val="both"/>
        <w:rPr>
          <w:rFonts w:ascii="Goudy Old Style" w:hAnsi="Goudy Old Style"/>
        </w:rPr>
      </w:pPr>
      <w:r w:rsidRPr="00922224">
        <w:rPr>
          <w:rFonts w:ascii="Goudy Old Style" w:hAnsi="Goudy Old Style"/>
        </w:rPr>
        <w:t>La globalización de la sociedad actual –con sus procesos de integración regional, procesos acelerados de urbanización, falta de respuestas urgentes a los impactos de las Nuevas Tecnologías de la información y la Comunicación (NTIC), introduce notables cambios en las perspectivas de los territorios rurales. Así mismo, surgen nuevas oportunidades y sorprendentes amenazas.</w:t>
      </w:r>
    </w:p>
    <w:p w:rsidR="004A60DE" w:rsidRPr="00922224" w:rsidRDefault="004A60DE" w:rsidP="004A60DE">
      <w:pPr>
        <w:numPr>
          <w:ilvl w:val="0"/>
          <w:numId w:val="2"/>
        </w:numPr>
        <w:tabs>
          <w:tab w:val="clear" w:pos="1440"/>
          <w:tab w:val="num" w:pos="851"/>
        </w:tabs>
        <w:spacing w:line="360" w:lineRule="auto"/>
        <w:ind w:left="851" w:hanging="425"/>
        <w:jc w:val="both"/>
        <w:rPr>
          <w:rFonts w:ascii="Goudy Old Style" w:hAnsi="Goudy Old Style"/>
          <w:color w:val="000000" w:themeColor="text1"/>
        </w:rPr>
      </w:pPr>
      <w:r w:rsidRPr="00922224">
        <w:rPr>
          <w:rFonts w:ascii="Goudy Old Style" w:hAnsi="Goudy Old Style"/>
          <w:color w:val="000000" w:themeColor="text1"/>
          <w:lang w:eastAsia="es-EC"/>
        </w:rPr>
        <w:t xml:space="preserve">El Plan de Desarrollo y Ordenamiento Territorial es un instrumento de planificación que permite compatibilizar los objetivos de desarrollo económico y social con los objetivos de conservación y manejo de los recursos naturales, como también con los asentamientos humanos, vialidad, energía y conectividad en las que entrelazan las políticas territoriales. </w:t>
      </w:r>
    </w:p>
    <w:p w:rsidR="004A60DE" w:rsidRPr="00922224" w:rsidRDefault="004A60DE" w:rsidP="004A60DE">
      <w:pPr>
        <w:autoSpaceDE w:val="0"/>
        <w:autoSpaceDN w:val="0"/>
        <w:adjustRightInd w:val="0"/>
        <w:spacing w:after="0" w:line="360" w:lineRule="auto"/>
        <w:jc w:val="both"/>
        <w:rPr>
          <w:rFonts w:ascii="Goudy Old Style" w:hAnsi="Goudy Old Style"/>
          <w:lang w:eastAsia="es-EC"/>
        </w:rPr>
      </w:pPr>
      <w:r w:rsidRPr="00922224">
        <w:rPr>
          <w:rFonts w:ascii="Goudy Old Style" w:hAnsi="Goudy Old Style"/>
        </w:rPr>
        <w:t>Bajo estos parámetros, el Plan de Desarrollo y Ordenamiento Territorial  iniciará el estudio d</w:t>
      </w:r>
      <w:r w:rsidRPr="00922224">
        <w:rPr>
          <w:rFonts w:ascii="Goudy Old Style" w:hAnsi="Goudy Old Style"/>
          <w:lang w:eastAsia="es-EC"/>
        </w:rPr>
        <w:t>el estado de la situación del territorio y sus potencialidades. En este estudio, se identificarán las condiciones ambientales, económicas y sociales, para más tarde determinar las capacidades de carga y de soporte del territorio; asumiendo que la capacidad de carga es la aptitud del territorio para acoger una actividad específica y la capacidad de soporte como la relación entre las actividades sociales y la compatibilidad con el ambiente.</w:t>
      </w:r>
    </w:p>
    <w:p w:rsidR="004A60DE" w:rsidRPr="00922224" w:rsidRDefault="004A60DE" w:rsidP="004A60DE">
      <w:pPr>
        <w:spacing w:after="0"/>
        <w:rPr>
          <w:rFonts w:ascii="Goudy Old Style" w:hAnsi="Goudy Old Style"/>
          <w:b/>
        </w:rPr>
      </w:pPr>
    </w:p>
    <w:p w:rsidR="004A60DE" w:rsidRPr="00922224" w:rsidRDefault="004A60DE" w:rsidP="004A60DE">
      <w:pPr>
        <w:pStyle w:val="Prrafodelista"/>
        <w:numPr>
          <w:ilvl w:val="1"/>
          <w:numId w:val="13"/>
        </w:numPr>
        <w:rPr>
          <w:rFonts w:ascii="Goudy Old Style" w:hAnsi="Goudy Old Style"/>
          <w:b/>
          <w:sz w:val="22"/>
          <w:szCs w:val="22"/>
        </w:rPr>
      </w:pPr>
      <w:r w:rsidRPr="00922224">
        <w:rPr>
          <w:rFonts w:ascii="Goudy Old Style" w:hAnsi="Goudy Old Style"/>
          <w:b/>
          <w:sz w:val="22"/>
          <w:szCs w:val="22"/>
        </w:rPr>
        <w:t xml:space="preserve">OBJETIVOS DEL PLAN </w:t>
      </w:r>
    </w:p>
    <w:p w:rsidR="004A60DE" w:rsidRPr="00922224" w:rsidRDefault="004A60DE" w:rsidP="004A60DE">
      <w:pPr>
        <w:spacing w:after="120" w:line="360" w:lineRule="auto"/>
        <w:ind w:left="181"/>
        <w:rPr>
          <w:rFonts w:ascii="Goudy Old Style" w:hAnsi="Goudy Old Style"/>
        </w:rPr>
      </w:pPr>
    </w:p>
    <w:p w:rsidR="004A60DE" w:rsidRPr="00922224" w:rsidRDefault="004A60DE" w:rsidP="004A60DE">
      <w:pPr>
        <w:spacing w:after="120" w:line="360" w:lineRule="auto"/>
        <w:ind w:left="181"/>
        <w:jc w:val="both"/>
        <w:rPr>
          <w:rFonts w:ascii="Goudy Old Style" w:hAnsi="Goudy Old Style"/>
        </w:rPr>
      </w:pPr>
      <w:r w:rsidRPr="00922224">
        <w:rPr>
          <w:rFonts w:ascii="Goudy Old Style" w:hAnsi="Goudy Old Style"/>
        </w:rPr>
        <w:lastRenderedPageBreak/>
        <w:t>Los objetivos del Plan de</w:t>
      </w:r>
      <w:r>
        <w:rPr>
          <w:rFonts w:ascii="Goudy Old Style" w:hAnsi="Goudy Old Style"/>
        </w:rPr>
        <w:t xml:space="preserve"> Desarrollo y Ordenamiento Territorial de</w:t>
      </w:r>
      <w:r w:rsidRPr="00922224">
        <w:rPr>
          <w:rFonts w:ascii="Goudy Old Style" w:hAnsi="Goudy Old Style"/>
        </w:rPr>
        <w:t xml:space="preserve"> la Parroquia</w:t>
      </w:r>
      <w:r>
        <w:rPr>
          <w:rFonts w:ascii="Goudy Old Style" w:hAnsi="Goudy Old Style"/>
        </w:rPr>
        <w:t xml:space="preserve"> de </w:t>
      </w:r>
      <w:r w:rsidRPr="00922224">
        <w:rPr>
          <w:rFonts w:ascii="Goudy Old Style" w:hAnsi="Goudy Old Style"/>
        </w:rPr>
        <w:t xml:space="preserve"> Cochapamba van ligados a los objetivos del Plan Cantonal, por los niveles de planificación y su articulación</w:t>
      </w:r>
      <w:r>
        <w:rPr>
          <w:rFonts w:ascii="Goudy Old Style" w:hAnsi="Goudy Old Style"/>
        </w:rPr>
        <w:t xml:space="preserve"> con miras al desarrollo en todo ámbito de los habitantes de la Parroquia. </w:t>
      </w:r>
    </w:p>
    <w:p w:rsidR="004A60DE" w:rsidRPr="00922224" w:rsidRDefault="004A60DE" w:rsidP="004A60DE">
      <w:pPr>
        <w:spacing w:after="0"/>
        <w:rPr>
          <w:rFonts w:ascii="Goudy Old Style" w:hAnsi="Goudy Old Style"/>
          <w:b/>
        </w:rPr>
      </w:pPr>
    </w:p>
    <w:p w:rsidR="004A60DE" w:rsidRPr="00922224" w:rsidRDefault="004A60DE" w:rsidP="004A60DE">
      <w:pPr>
        <w:pStyle w:val="Ttulo1"/>
        <w:numPr>
          <w:ilvl w:val="2"/>
          <w:numId w:val="13"/>
        </w:numPr>
        <w:spacing w:line="360" w:lineRule="auto"/>
        <w:jc w:val="both"/>
        <w:rPr>
          <w:rFonts w:ascii="Goudy Old Style" w:hAnsi="Goudy Old Style"/>
          <w:szCs w:val="22"/>
        </w:rPr>
      </w:pPr>
      <w:r w:rsidRPr="00922224">
        <w:rPr>
          <w:rFonts w:ascii="Goudy Old Style" w:hAnsi="Goudy Old Style"/>
          <w:szCs w:val="22"/>
        </w:rPr>
        <w:t>Objetivo General</w:t>
      </w:r>
    </w:p>
    <w:p w:rsidR="004A60DE" w:rsidRPr="00922224" w:rsidRDefault="004A60DE" w:rsidP="004A60DE">
      <w:pPr>
        <w:pStyle w:val="Ttulo1"/>
        <w:spacing w:line="360" w:lineRule="auto"/>
        <w:ind w:left="1440"/>
        <w:jc w:val="both"/>
        <w:rPr>
          <w:rFonts w:ascii="Goudy Old Style" w:hAnsi="Goudy Old Style"/>
          <w:szCs w:val="22"/>
        </w:rPr>
      </w:pPr>
    </w:p>
    <w:p w:rsidR="004A60DE" w:rsidRPr="00922224" w:rsidRDefault="004A60DE" w:rsidP="004A60DE">
      <w:pPr>
        <w:pStyle w:val="Ttulo1"/>
        <w:spacing w:line="360" w:lineRule="auto"/>
        <w:ind w:left="0"/>
        <w:jc w:val="both"/>
        <w:rPr>
          <w:rFonts w:ascii="Goudy Old Style" w:hAnsi="Goudy Old Style"/>
          <w:b w:val="0"/>
          <w:szCs w:val="22"/>
        </w:rPr>
      </w:pPr>
      <w:r w:rsidRPr="00922224">
        <w:rPr>
          <w:rFonts w:ascii="Goudy Old Style" w:hAnsi="Goudy Old Style"/>
          <w:b w:val="0"/>
          <w:szCs w:val="22"/>
        </w:rPr>
        <w:t xml:space="preserve">Planificar el desarrollo y el territorio rural de acuerdo a las necesidades, capacidades, potencialidades y recursos existentes a través de la activa </w:t>
      </w:r>
      <w:r w:rsidRPr="00922224">
        <w:rPr>
          <w:rFonts w:ascii="Goudy Old Style" w:hAnsi="Goudy Old Style"/>
          <w:b w:val="0"/>
          <w:color w:val="000000" w:themeColor="text1"/>
          <w:szCs w:val="22"/>
        </w:rPr>
        <w:t>participación de actores sociales y gobiernos locales, propuestas para un desarrollo humano enmarcado en las políticas del “Buen Vivir”, brinda la posibilidad de un alto grado de posibilidad de ejecutar lo asumido y planificado por la sociedad.</w:t>
      </w:r>
    </w:p>
    <w:p w:rsidR="004A60DE" w:rsidRPr="00922224" w:rsidRDefault="004A60DE" w:rsidP="004A60DE">
      <w:pPr>
        <w:pStyle w:val="Ttulo1"/>
        <w:spacing w:line="360" w:lineRule="auto"/>
        <w:ind w:left="0"/>
        <w:jc w:val="both"/>
        <w:rPr>
          <w:rFonts w:ascii="Goudy Old Style" w:hAnsi="Goudy Old Style"/>
          <w:b w:val="0"/>
          <w:szCs w:val="22"/>
        </w:rPr>
      </w:pPr>
    </w:p>
    <w:p w:rsidR="004A60DE" w:rsidRPr="00922224" w:rsidRDefault="004A60DE" w:rsidP="004A60DE">
      <w:pPr>
        <w:pStyle w:val="Ttulo1"/>
        <w:numPr>
          <w:ilvl w:val="2"/>
          <w:numId w:val="13"/>
        </w:numPr>
        <w:spacing w:line="360" w:lineRule="auto"/>
        <w:jc w:val="both"/>
        <w:rPr>
          <w:rFonts w:ascii="Goudy Old Style" w:hAnsi="Goudy Old Style"/>
          <w:szCs w:val="22"/>
        </w:rPr>
      </w:pPr>
      <w:r w:rsidRPr="00922224">
        <w:rPr>
          <w:rFonts w:ascii="Goudy Old Style" w:hAnsi="Goudy Old Style"/>
          <w:szCs w:val="22"/>
        </w:rPr>
        <w:t>Objetivos Específicos</w:t>
      </w:r>
    </w:p>
    <w:p w:rsidR="004A60DE" w:rsidRPr="00922224" w:rsidRDefault="004A60DE" w:rsidP="004A60DE">
      <w:pPr>
        <w:rPr>
          <w:rFonts w:ascii="Goudy Old Style" w:hAnsi="Goudy Old Style"/>
          <w:lang w:val="es-ES"/>
        </w:rPr>
      </w:pPr>
    </w:p>
    <w:p w:rsidR="004A60DE" w:rsidRPr="00723DB5" w:rsidRDefault="004A60DE" w:rsidP="004A60DE">
      <w:pPr>
        <w:numPr>
          <w:ilvl w:val="0"/>
          <w:numId w:val="3"/>
        </w:numPr>
        <w:autoSpaceDE w:val="0"/>
        <w:autoSpaceDN w:val="0"/>
        <w:adjustRightInd w:val="0"/>
        <w:spacing w:after="0" w:line="360" w:lineRule="auto"/>
        <w:jc w:val="both"/>
        <w:rPr>
          <w:rFonts w:ascii="Goudy Old Style" w:hAnsi="Goudy Old Style" w:cs="Arial"/>
          <w:lang w:eastAsia="es-EC"/>
        </w:rPr>
      </w:pPr>
      <w:r w:rsidRPr="00922224">
        <w:rPr>
          <w:rFonts w:ascii="Goudy Old Style" w:hAnsi="Goudy Old Style" w:cs="Arial"/>
          <w:lang w:eastAsia="es-EC"/>
        </w:rPr>
        <w:t>Constituir</w:t>
      </w:r>
      <w:r>
        <w:rPr>
          <w:rFonts w:ascii="Goudy Old Style" w:hAnsi="Goudy Old Style" w:cs="Arial"/>
          <w:lang w:eastAsia="es-EC"/>
        </w:rPr>
        <w:t xml:space="preserve"> como</w:t>
      </w:r>
      <w:r w:rsidRPr="00922224">
        <w:rPr>
          <w:rFonts w:ascii="Goudy Old Style" w:hAnsi="Goudy Old Style" w:cs="Arial"/>
          <w:lang w:eastAsia="es-EC"/>
        </w:rPr>
        <w:t xml:space="preserve"> la plataforma básica territorial de apoyo a las actividades productivas y de habitabilidad social de la población, en el contexto de un ambiente saludable.</w:t>
      </w:r>
      <w:r w:rsidRPr="00922224">
        <w:rPr>
          <w:rFonts w:ascii="Goudy Old Style" w:hAnsi="Goudy Old Style" w:cs="Arial"/>
          <w:iCs/>
          <w:lang w:eastAsia="es-EC"/>
        </w:rPr>
        <w:t xml:space="preserve"> Orientado a impulsar un proceso sustentable y sostenible de crecimiento económico, equitativo, competitividad, generación de empleo y mejoramiento de la calidad de vida de la población.</w:t>
      </w:r>
    </w:p>
    <w:p w:rsidR="004A60DE" w:rsidRPr="00F8370B" w:rsidRDefault="004A60DE" w:rsidP="004A60DE">
      <w:pPr>
        <w:numPr>
          <w:ilvl w:val="0"/>
          <w:numId w:val="3"/>
        </w:numPr>
        <w:autoSpaceDE w:val="0"/>
        <w:autoSpaceDN w:val="0"/>
        <w:adjustRightInd w:val="0"/>
        <w:spacing w:after="0" w:line="360" w:lineRule="auto"/>
        <w:jc w:val="both"/>
        <w:rPr>
          <w:rFonts w:ascii="Goudy Old Style" w:hAnsi="Goudy Old Style" w:cs="Arial"/>
          <w:lang w:eastAsia="es-EC"/>
        </w:rPr>
      </w:pPr>
      <w:r w:rsidRPr="00922224">
        <w:rPr>
          <w:rFonts w:ascii="Goudy Old Style" w:hAnsi="Goudy Old Style" w:cs="Arial"/>
          <w:iCs/>
          <w:lang w:eastAsia="es-EC"/>
        </w:rPr>
        <w:t>Promover la formulación de políticas públicas que permitan el desarrollo y ordenamiento del territorio con enfoque de equidad social y género, a través de la implementación efectiva de las propuestas construidas con los distintos actores.</w:t>
      </w:r>
    </w:p>
    <w:p w:rsidR="004A60DE" w:rsidRPr="00922224" w:rsidRDefault="004A60DE" w:rsidP="004A60DE">
      <w:pPr>
        <w:numPr>
          <w:ilvl w:val="0"/>
          <w:numId w:val="3"/>
        </w:numPr>
        <w:autoSpaceDE w:val="0"/>
        <w:autoSpaceDN w:val="0"/>
        <w:adjustRightInd w:val="0"/>
        <w:spacing w:after="0" w:line="360" w:lineRule="auto"/>
        <w:jc w:val="both"/>
        <w:rPr>
          <w:rFonts w:ascii="Goudy Old Style" w:hAnsi="Goudy Old Style" w:cs="Arial"/>
          <w:lang w:eastAsia="es-EC"/>
        </w:rPr>
      </w:pPr>
      <w:r w:rsidRPr="00922224">
        <w:rPr>
          <w:rFonts w:ascii="Goudy Old Style" w:hAnsi="Goudy Old Style" w:cs="Arial"/>
          <w:iCs/>
          <w:lang w:eastAsia="es-EC"/>
        </w:rPr>
        <w:t>Consolidar el proceso de autonomías y descentralización, en base a acciones articuladas entre las distintas instancias de las parroquias y del Cantón</w:t>
      </w:r>
    </w:p>
    <w:p w:rsidR="004A60DE" w:rsidRPr="00922224" w:rsidRDefault="004A60DE" w:rsidP="004A60DE">
      <w:pPr>
        <w:autoSpaceDE w:val="0"/>
        <w:autoSpaceDN w:val="0"/>
        <w:adjustRightInd w:val="0"/>
        <w:spacing w:after="0" w:line="360" w:lineRule="auto"/>
        <w:jc w:val="both"/>
        <w:rPr>
          <w:rFonts w:ascii="Goudy Old Style" w:hAnsi="Goudy Old Style" w:cs="Arial"/>
          <w:lang w:eastAsia="es-EC"/>
        </w:rPr>
      </w:pPr>
    </w:p>
    <w:p w:rsidR="004A60DE" w:rsidRPr="00922224" w:rsidRDefault="004A60DE" w:rsidP="004A60DE">
      <w:pPr>
        <w:pStyle w:val="Prrafodelista"/>
        <w:numPr>
          <w:ilvl w:val="1"/>
          <w:numId w:val="13"/>
        </w:numPr>
        <w:spacing w:line="360" w:lineRule="auto"/>
        <w:rPr>
          <w:rFonts w:ascii="Goudy Old Style" w:hAnsi="Goudy Old Style"/>
          <w:b/>
          <w:sz w:val="22"/>
          <w:szCs w:val="22"/>
        </w:rPr>
      </w:pPr>
      <w:r w:rsidRPr="00922224">
        <w:rPr>
          <w:rFonts w:ascii="Goudy Old Style" w:hAnsi="Goudy Old Style"/>
          <w:b/>
          <w:sz w:val="22"/>
          <w:szCs w:val="22"/>
        </w:rPr>
        <w:t>ESTRATEGIAS:</w:t>
      </w:r>
    </w:p>
    <w:p w:rsidR="004A60DE" w:rsidRPr="00922224" w:rsidRDefault="004A60DE" w:rsidP="004A60DE">
      <w:pPr>
        <w:pStyle w:val="Default"/>
        <w:spacing w:line="360" w:lineRule="auto"/>
        <w:rPr>
          <w:rFonts w:ascii="Goudy Old Style" w:hAnsi="Goudy Old Style" w:cs="Times New Roman"/>
          <w:b/>
          <w:color w:val="auto"/>
          <w:sz w:val="22"/>
          <w:szCs w:val="22"/>
        </w:rPr>
      </w:pPr>
    </w:p>
    <w:p w:rsidR="004A60DE" w:rsidRPr="00922224" w:rsidRDefault="004A60DE" w:rsidP="004A60DE">
      <w:pPr>
        <w:pStyle w:val="Default"/>
        <w:numPr>
          <w:ilvl w:val="2"/>
          <w:numId w:val="13"/>
        </w:numPr>
        <w:spacing w:line="360" w:lineRule="auto"/>
        <w:rPr>
          <w:rFonts w:ascii="Goudy Old Style" w:hAnsi="Goudy Old Style" w:cs="Times New Roman"/>
          <w:b/>
          <w:color w:val="auto"/>
          <w:sz w:val="22"/>
          <w:szCs w:val="22"/>
        </w:rPr>
      </w:pPr>
      <w:r w:rsidRPr="00922224">
        <w:rPr>
          <w:rFonts w:ascii="Goudy Old Style" w:hAnsi="Goudy Old Style" w:cs="Times New Roman"/>
          <w:b/>
          <w:color w:val="auto"/>
          <w:sz w:val="22"/>
          <w:szCs w:val="22"/>
        </w:rPr>
        <w:t>Comunicación</w:t>
      </w:r>
    </w:p>
    <w:p w:rsidR="004A60DE" w:rsidRPr="00922224" w:rsidRDefault="004A60DE" w:rsidP="004A60DE">
      <w:pPr>
        <w:pStyle w:val="Prrafodelista"/>
        <w:spacing w:line="360" w:lineRule="auto"/>
        <w:ind w:left="0"/>
        <w:jc w:val="both"/>
        <w:rPr>
          <w:rFonts w:ascii="Goudy Old Style" w:hAnsi="Goudy Old Style"/>
        </w:rPr>
      </w:pPr>
    </w:p>
    <w:p w:rsidR="004A60DE" w:rsidRPr="00922224" w:rsidRDefault="004A60DE" w:rsidP="004A60DE">
      <w:pPr>
        <w:pStyle w:val="Prrafodelista"/>
        <w:spacing w:line="360" w:lineRule="auto"/>
        <w:ind w:left="0"/>
        <w:jc w:val="both"/>
        <w:rPr>
          <w:rFonts w:ascii="Goudy Old Style" w:hAnsi="Goudy Old Style"/>
          <w:color w:val="000000" w:themeColor="text1"/>
          <w:sz w:val="22"/>
          <w:szCs w:val="22"/>
          <w:u w:val="single"/>
        </w:rPr>
      </w:pPr>
      <w:r w:rsidRPr="00922224">
        <w:rPr>
          <w:rFonts w:ascii="Goudy Old Style" w:hAnsi="Goudy Old Style"/>
          <w:color w:val="000000" w:themeColor="text1"/>
          <w:sz w:val="22"/>
          <w:szCs w:val="22"/>
        </w:rPr>
        <w:t>Permitirá el posicionamiento del Plan de Desarrollo y Ordenamiento Territorial en el ámbito parroquial urbano y rural que contemplará actividades, responsabilidades y recursos que deben destinarse para su puesta en marcha; a través de medios masivos de comunicación, actividades grupales y encuentros, que permitan transmitir a la globalidad de la población los objetivos, procedimientos y resultados que deben instaurarse para motivar su plena identificación con el Plan de Desarrollo y Ordenamiento Territorial.</w:t>
      </w:r>
    </w:p>
    <w:p w:rsidR="004A60DE" w:rsidRPr="00922224" w:rsidRDefault="004A60DE" w:rsidP="004A60DE">
      <w:pPr>
        <w:pStyle w:val="Prrafodelista"/>
        <w:spacing w:line="360" w:lineRule="auto"/>
        <w:ind w:left="0"/>
        <w:jc w:val="both"/>
        <w:rPr>
          <w:rFonts w:ascii="Goudy Old Style" w:hAnsi="Goudy Old Style"/>
          <w:sz w:val="22"/>
          <w:szCs w:val="22"/>
        </w:rPr>
      </w:pPr>
    </w:p>
    <w:p w:rsidR="004A60DE" w:rsidRPr="00922224" w:rsidRDefault="004A60DE" w:rsidP="004A60DE">
      <w:pPr>
        <w:pStyle w:val="Prrafodelista"/>
        <w:numPr>
          <w:ilvl w:val="2"/>
          <w:numId w:val="13"/>
        </w:numPr>
        <w:spacing w:line="360" w:lineRule="auto"/>
        <w:jc w:val="both"/>
        <w:rPr>
          <w:rFonts w:ascii="Goudy Old Style" w:hAnsi="Goudy Old Style"/>
          <w:b/>
          <w:sz w:val="22"/>
          <w:szCs w:val="22"/>
        </w:rPr>
      </w:pPr>
      <w:r w:rsidRPr="00922224">
        <w:rPr>
          <w:rFonts w:ascii="Goudy Old Style" w:hAnsi="Goudy Old Style"/>
          <w:b/>
          <w:sz w:val="22"/>
          <w:szCs w:val="22"/>
        </w:rPr>
        <w:t>Participación</w:t>
      </w:r>
    </w:p>
    <w:p w:rsidR="004A60DE" w:rsidRPr="00922224" w:rsidRDefault="004A60DE" w:rsidP="004A60DE">
      <w:pPr>
        <w:pStyle w:val="Prrafodelista"/>
        <w:spacing w:line="360" w:lineRule="auto"/>
        <w:ind w:left="0"/>
        <w:jc w:val="both"/>
        <w:rPr>
          <w:rFonts w:ascii="Goudy Old Style" w:hAnsi="Goudy Old Style"/>
          <w:b/>
          <w:sz w:val="22"/>
          <w:szCs w:val="22"/>
        </w:rPr>
      </w:pPr>
    </w:p>
    <w:p w:rsidR="004A60DE" w:rsidRPr="00922224" w:rsidRDefault="004A60DE" w:rsidP="004A60DE">
      <w:pPr>
        <w:pStyle w:val="Prrafodelista"/>
        <w:autoSpaceDE w:val="0"/>
        <w:autoSpaceDN w:val="0"/>
        <w:adjustRightInd w:val="0"/>
        <w:spacing w:line="360" w:lineRule="auto"/>
        <w:ind w:left="0"/>
        <w:jc w:val="both"/>
        <w:rPr>
          <w:rFonts w:ascii="Goudy Old Style" w:hAnsi="Goudy Old Style"/>
          <w:sz w:val="22"/>
          <w:szCs w:val="22"/>
          <w:lang w:eastAsia="es-EC"/>
        </w:rPr>
      </w:pPr>
      <w:r w:rsidRPr="00922224">
        <w:rPr>
          <w:rFonts w:ascii="Goudy Old Style" w:hAnsi="Goudy Old Style"/>
          <w:sz w:val="22"/>
          <w:szCs w:val="22"/>
          <w:lang w:eastAsia="es-EC"/>
        </w:rPr>
        <w:t xml:space="preserve">Busca articular y efectivizar la relación Sociedad Civil - Estado, para ir logrando una verdadera democratización y construcción del desarrollo sostenible entre Gobiernos Locales, Comunidades y Actores Sociales. </w:t>
      </w:r>
    </w:p>
    <w:p w:rsidR="004A60DE" w:rsidRPr="00922224" w:rsidRDefault="004A60DE" w:rsidP="004A60DE">
      <w:pPr>
        <w:pStyle w:val="Prrafodelista"/>
        <w:autoSpaceDE w:val="0"/>
        <w:autoSpaceDN w:val="0"/>
        <w:adjustRightInd w:val="0"/>
        <w:spacing w:line="360" w:lineRule="auto"/>
        <w:ind w:left="0"/>
        <w:jc w:val="both"/>
        <w:rPr>
          <w:rFonts w:ascii="Goudy Old Style" w:hAnsi="Goudy Old Style"/>
          <w:sz w:val="22"/>
          <w:szCs w:val="22"/>
          <w:lang w:eastAsia="es-EC"/>
        </w:rPr>
      </w:pPr>
      <w:r w:rsidRPr="00922224">
        <w:rPr>
          <w:rFonts w:ascii="Goudy Old Style" w:hAnsi="Goudy Old Style"/>
          <w:sz w:val="22"/>
          <w:szCs w:val="22"/>
          <w:lang w:eastAsia="es-EC"/>
        </w:rPr>
        <w:t> </w:t>
      </w:r>
      <w:r w:rsidRPr="00922224">
        <w:rPr>
          <w:rFonts w:ascii="Goudy Old Style" w:hAnsi="Goudy Old Style"/>
          <w:sz w:val="22"/>
          <w:szCs w:val="22"/>
          <w:lang w:eastAsia="es-EC"/>
        </w:rPr>
        <w:tab/>
      </w:r>
    </w:p>
    <w:p w:rsidR="004A60DE" w:rsidRPr="00922224" w:rsidRDefault="004A60DE" w:rsidP="004A60DE">
      <w:pPr>
        <w:pStyle w:val="Prrafodelista"/>
        <w:autoSpaceDE w:val="0"/>
        <w:autoSpaceDN w:val="0"/>
        <w:adjustRightInd w:val="0"/>
        <w:spacing w:line="360" w:lineRule="auto"/>
        <w:ind w:left="0"/>
        <w:jc w:val="both"/>
        <w:rPr>
          <w:rFonts w:ascii="Goudy Old Style" w:hAnsi="Goudy Old Style"/>
          <w:sz w:val="22"/>
          <w:szCs w:val="22"/>
          <w:lang w:eastAsia="es-EC"/>
        </w:rPr>
      </w:pPr>
      <w:r w:rsidRPr="00922224">
        <w:rPr>
          <w:rFonts w:ascii="Goudy Old Style" w:hAnsi="Goudy Old Style"/>
          <w:sz w:val="22"/>
          <w:szCs w:val="22"/>
          <w:lang w:eastAsia="es-EC"/>
        </w:rPr>
        <w:t>La aplicación de la Participación propone, contribuir a:</w:t>
      </w:r>
    </w:p>
    <w:p w:rsidR="004A60DE" w:rsidRPr="00922224" w:rsidRDefault="004A60DE" w:rsidP="004A60DE">
      <w:pPr>
        <w:pStyle w:val="Prrafodelista"/>
        <w:autoSpaceDE w:val="0"/>
        <w:autoSpaceDN w:val="0"/>
        <w:adjustRightInd w:val="0"/>
        <w:spacing w:line="360" w:lineRule="auto"/>
        <w:ind w:left="0"/>
        <w:jc w:val="both"/>
        <w:rPr>
          <w:rFonts w:ascii="Goudy Old Style" w:hAnsi="Goudy Old Style"/>
          <w:sz w:val="22"/>
          <w:szCs w:val="22"/>
          <w:lang w:eastAsia="es-EC"/>
        </w:rPr>
      </w:pPr>
    </w:p>
    <w:p w:rsidR="004A60DE" w:rsidRPr="00922224" w:rsidRDefault="004A60DE" w:rsidP="004A60DE">
      <w:pPr>
        <w:pStyle w:val="Prrafodelista"/>
        <w:numPr>
          <w:ilvl w:val="0"/>
          <w:numId w:val="4"/>
        </w:numPr>
        <w:autoSpaceDE w:val="0"/>
        <w:autoSpaceDN w:val="0"/>
        <w:adjustRightInd w:val="0"/>
        <w:spacing w:after="200" w:line="360" w:lineRule="auto"/>
        <w:jc w:val="both"/>
        <w:rPr>
          <w:rFonts w:ascii="Goudy Old Style" w:hAnsi="Goudy Old Style"/>
          <w:sz w:val="22"/>
          <w:szCs w:val="22"/>
          <w:lang w:eastAsia="es-EC"/>
        </w:rPr>
      </w:pPr>
      <w:r w:rsidRPr="00922224">
        <w:rPr>
          <w:rFonts w:ascii="Goudy Old Style" w:hAnsi="Goudy Old Style"/>
          <w:sz w:val="22"/>
          <w:szCs w:val="22"/>
          <w:lang w:eastAsia="es-EC"/>
        </w:rPr>
        <w:t>Una retroalimentación permanente entre Gobiernos Locales y las Comunidades, en torno a las políticas y recursos públicos.</w:t>
      </w:r>
    </w:p>
    <w:p w:rsidR="004A60DE" w:rsidRPr="00922224" w:rsidRDefault="004A60DE" w:rsidP="004A60DE">
      <w:pPr>
        <w:pStyle w:val="Prrafodelista"/>
        <w:autoSpaceDE w:val="0"/>
        <w:autoSpaceDN w:val="0"/>
        <w:adjustRightInd w:val="0"/>
        <w:spacing w:line="360" w:lineRule="auto"/>
        <w:jc w:val="both"/>
        <w:rPr>
          <w:rFonts w:ascii="Goudy Old Style" w:hAnsi="Goudy Old Style"/>
          <w:sz w:val="22"/>
          <w:szCs w:val="22"/>
          <w:lang w:eastAsia="es-EC"/>
        </w:rPr>
      </w:pPr>
    </w:p>
    <w:p w:rsidR="004A60DE" w:rsidRPr="00922224" w:rsidRDefault="004A60DE" w:rsidP="004A60DE">
      <w:pPr>
        <w:pStyle w:val="Prrafodelista"/>
        <w:numPr>
          <w:ilvl w:val="0"/>
          <w:numId w:val="4"/>
        </w:numPr>
        <w:autoSpaceDE w:val="0"/>
        <w:autoSpaceDN w:val="0"/>
        <w:adjustRightInd w:val="0"/>
        <w:spacing w:after="200" w:line="360" w:lineRule="auto"/>
        <w:jc w:val="both"/>
        <w:rPr>
          <w:rFonts w:ascii="Goudy Old Style" w:hAnsi="Goudy Old Style"/>
          <w:sz w:val="22"/>
          <w:szCs w:val="22"/>
          <w:lang w:eastAsia="es-EC"/>
        </w:rPr>
      </w:pPr>
      <w:r w:rsidRPr="00922224">
        <w:rPr>
          <w:rFonts w:ascii="Goudy Old Style" w:hAnsi="Goudy Old Style"/>
          <w:sz w:val="22"/>
          <w:szCs w:val="22"/>
          <w:lang w:eastAsia="es-EC"/>
        </w:rPr>
        <w:t>Efectivizar la participación y el control social sobre el destino, manejo y uso de los recursos públicos y la toma de decisiones colectivas.</w:t>
      </w:r>
    </w:p>
    <w:p w:rsidR="004A60DE" w:rsidRPr="00922224" w:rsidRDefault="004A60DE" w:rsidP="004A60DE">
      <w:pPr>
        <w:pStyle w:val="Prrafodelista"/>
        <w:autoSpaceDE w:val="0"/>
        <w:autoSpaceDN w:val="0"/>
        <w:adjustRightInd w:val="0"/>
        <w:spacing w:line="360" w:lineRule="auto"/>
        <w:ind w:left="0"/>
        <w:jc w:val="both"/>
        <w:rPr>
          <w:rFonts w:ascii="Goudy Old Style" w:hAnsi="Goudy Old Style"/>
          <w:sz w:val="22"/>
          <w:szCs w:val="22"/>
          <w:lang w:eastAsia="es-EC"/>
        </w:rPr>
      </w:pPr>
    </w:p>
    <w:p w:rsidR="004A60DE" w:rsidRPr="00922224" w:rsidRDefault="004A60DE" w:rsidP="004A60DE">
      <w:pPr>
        <w:pStyle w:val="Prrafodelista"/>
        <w:numPr>
          <w:ilvl w:val="0"/>
          <w:numId w:val="4"/>
        </w:numPr>
        <w:autoSpaceDE w:val="0"/>
        <w:autoSpaceDN w:val="0"/>
        <w:adjustRightInd w:val="0"/>
        <w:spacing w:after="200" w:line="360" w:lineRule="auto"/>
        <w:jc w:val="both"/>
        <w:rPr>
          <w:rFonts w:ascii="Goudy Old Style" w:hAnsi="Goudy Old Style"/>
          <w:sz w:val="22"/>
          <w:szCs w:val="22"/>
          <w:lang w:eastAsia="es-EC"/>
        </w:rPr>
      </w:pPr>
      <w:r w:rsidRPr="00922224">
        <w:rPr>
          <w:rFonts w:ascii="Goudy Old Style" w:hAnsi="Goudy Old Style"/>
          <w:sz w:val="22"/>
          <w:szCs w:val="22"/>
          <w:lang w:eastAsia="es-EC"/>
        </w:rPr>
        <w:t>Establecer un mecanismo integral para encarar el desarrollo sostenible, basado en instrumentos de gestión y concertación.</w:t>
      </w:r>
    </w:p>
    <w:p w:rsidR="004A60DE" w:rsidRPr="00922224" w:rsidRDefault="004A60DE" w:rsidP="004A60DE">
      <w:pPr>
        <w:pStyle w:val="Prrafodelista"/>
        <w:autoSpaceDE w:val="0"/>
        <w:autoSpaceDN w:val="0"/>
        <w:adjustRightInd w:val="0"/>
        <w:spacing w:line="360" w:lineRule="auto"/>
        <w:ind w:left="0"/>
        <w:jc w:val="both"/>
        <w:rPr>
          <w:rFonts w:ascii="Goudy Old Style" w:hAnsi="Goudy Old Style"/>
          <w:sz w:val="22"/>
          <w:szCs w:val="22"/>
          <w:lang w:eastAsia="es-EC"/>
        </w:rPr>
      </w:pPr>
    </w:p>
    <w:p w:rsidR="004A60DE" w:rsidRPr="00922224" w:rsidRDefault="004A60DE" w:rsidP="004A60DE">
      <w:pPr>
        <w:pStyle w:val="Prrafodelista"/>
        <w:numPr>
          <w:ilvl w:val="0"/>
          <w:numId w:val="4"/>
        </w:numPr>
        <w:autoSpaceDE w:val="0"/>
        <w:autoSpaceDN w:val="0"/>
        <w:adjustRightInd w:val="0"/>
        <w:spacing w:after="200" w:line="360" w:lineRule="auto"/>
        <w:jc w:val="both"/>
        <w:rPr>
          <w:rFonts w:ascii="Goudy Old Style" w:hAnsi="Goudy Old Style"/>
          <w:sz w:val="22"/>
          <w:szCs w:val="22"/>
          <w:lang w:eastAsia="es-EC"/>
        </w:rPr>
      </w:pPr>
      <w:r w:rsidRPr="00922224">
        <w:rPr>
          <w:rFonts w:ascii="Goudy Old Style" w:hAnsi="Goudy Old Style"/>
          <w:sz w:val="22"/>
          <w:szCs w:val="22"/>
          <w:lang w:eastAsia="es-EC"/>
        </w:rPr>
        <w:t>Involucrar y corresponsabilizar a la sociedad civil en el diseño y construcción de su desarrollo.</w:t>
      </w:r>
    </w:p>
    <w:p w:rsidR="004A60DE" w:rsidRPr="00922224" w:rsidRDefault="004A60DE" w:rsidP="004A60DE">
      <w:pPr>
        <w:pStyle w:val="Prrafodelista"/>
        <w:spacing w:line="360" w:lineRule="auto"/>
        <w:rPr>
          <w:rFonts w:ascii="Goudy Old Style" w:hAnsi="Goudy Old Style"/>
          <w:sz w:val="22"/>
          <w:szCs w:val="22"/>
          <w:lang w:eastAsia="es-EC"/>
        </w:rPr>
      </w:pPr>
    </w:p>
    <w:p w:rsidR="004A60DE" w:rsidRPr="00922224" w:rsidRDefault="004A60DE" w:rsidP="004A60DE">
      <w:pPr>
        <w:pStyle w:val="Prrafodelista"/>
        <w:numPr>
          <w:ilvl w:val="0"/>
          <w:numId w:val="4"/>
        </w:numPr>
        <w:autoSpaceDE w:val="0"/>
        <w:autoSpaceDN w:val="0"/>
        <w:adjustRightInd w:val="0"/>
        <w:spacing w:after="200" w:line="360" w:lineRule="auto"/>
        <w:jc w:val="both"/>
        <w:rPr>
          <w:rFonts w:ascii="Goudy Old Style" w:hAnsi="Goudy Old Style"/>
          <w:sz w:val="22"/>
          <w:szCs w:val="22"/>
          <w:lang w:eastAsia="es-EC"/>
        </w:rPr>
      </w:pPr>
      <w:r w:rsidRPr="00922224">
        <w:rPr>
          <w:rFonts w:ascii="Goudy Old Style" w:hAnsi="Goudy Old Style"/>
          <w:sz w:val="22"/>
          <w:szCs w:val="22"/>
          <w:lang w:eastAsia="es-EC"/>
        </w:rPr>
        <w:t>Consolidar una nueva forma de concebir la planificación, con la participación activa y la toma de decisiones desde los actores locales.</w:t>
      </w:r>
    </w:p>
    <w:p w:rsidR="004A60DE" w:rsidRPr="00922224" w:rsidRDefault="004A60DE" w:rsidP="004A60DE">
      <w:pPr>
        <w:pStyle w:val="Prrafodelista"/>
        <w:spacing w:line="360" w:lineRule="auto"/>
        <w:rPr>
          <w:rFonts w:ascii="Goudy Old Style" w:hAnsi="Goudy Old Style"/>
          <w:sz w:val="22"/>
          <w:szCs w:val="22"/>
          <w:lang w:eastAsia="es-EC"/>
        </w:rPr>
      </w:pPr>
    </w:p>
    <w:p w:rsidR="004A60DE" w:rsidRPr="00922224" w:rsidRDefault="004A60DE" w:rsidP="004A60DE">
      <w:pPr>
        <w:pStyle w:val="Default"/>
        <w:spacing w:line="360" w:lineRule="auto"/>
        <w:jc w:val="both"/>
        <w:rPr>
          <w:rFonts w:ascii="Goudy Old Style" w:hAnsi="Goudy Old Style" w:cs="Times New Roman"/>
          <w:color w:val="auto"/>
          <w:sz w:val="22"/>
          <w:szCs w:val="22"/>
        </w:rPr>
      </w:pPr>
      <w:r w:rsidRPr="00922224">
        <w:rPr>
          <w:rFonts w:ascii="Goudy Old Style" w:hAnsi="Goudy Old Style" w:cs="Times New Roman"/>
          <w:color w:val="auto"/>
          <w:sz w:val="22"/>
          <w:szCs w:val="22"/>
        </w:rPr>
        <w:t>La formulación participativa de los Planes de Desarrollo y Ordenamiento Territorial Parroquial, se elaborará teniendo en cuenta los siguientes actores:</w:t>
      </w:r>
    </w:p>
    <w:p w:rsidR="004A60DE" w:rsidRPr="00922224" w:rsidRDefault="004A60DE" w:rsidP="004A60DE">
      <w:pPr>
        <w:pStyle w:val="Default"/>
        <w:spacing w:line="360" w:lineRule="auto"/>
        <w:jc w:val="both"/>
        <w:rPr>
          <w:rFonts w:ascii="Goudy Old Style" w:hAnsi="Goudy Old Style" w:cs="Times New Roman"/>
          <w:color w:val="auto"/>
          <w:sz w:val="22"/>
          <w:szCs w:val="22"/>
        </w:rPr>
      </w:pPr>
    </w:p>
    <w:p w:rsidR="004A60DE" w:rsidRPr="00922224" w:rsidRDefault="004A60DE" w:rsidP="004A60DE">
      <w:pPr>
        <w:pStyle w:val="Default"/>
        <w:spacing w:line="360" w:lineRule="auto"/>
        <w:jc w:val="both"/>
        <w:rPr>
          <w:rFonts w:ascii="Goudy Old Style" w:hAnsi="Goudy Old Style" w:cs="Times New Roman"/>
          <w:color w:val="auto"/>
          <w:sz w:val="22"/>
          <w:szCs w:val="22"/>
        </w:rPr>
      </w:pPr>
      <w:r w:rsidRPr="00922224">
        <w:rPr>
          <w:rFonts w:ascii="Goudy Old Style" w:hAnsi="Goudy Old Style" w:cs="Times New Roman"/>
          <w:b/>
          <w:color w:val="auto"/>
          <w:sz w:val="22"/>
          <w:szCs w:val="22"/>
        </w:rPr>
        <w:t>Públicos</w:t>
      </w:r>
      <w:r w:rsidRPr="00922224">
        <w:rPr>
          <w:rFonts w:ascii="Goudy Old Style" w:hAnsi="Goudy Old Style" w:cs="Times New Roman"/>
          <w:color w:val="auto"/>
          <w:sz w:val="22"/>
          <w:szCs w:val="22"/>
        </w:rPr>
        <w:t>:</w:t>
      </w:r>
    </w:p>
    <w:p w:rsidR="004A60DE" w:rsidRPr="00922224" w:rsidRDefault="004A60DE" w:rsidP="004A60DE">
      <w:pPr>
        <w:pStyle w:val="Default"/>
        <w:spacing w:line="360" w:lineRule="auto"/>
        <w:jc w:val="both"/>
        <w:rPr>
          <w:rFonts w:ascii="Goudy Old Style" w:hAnsi="Goudy Old Style" w:cs="Times New Roman"/>
          <w:color w:val="auto"/>
          <w:sz w:val="22"/>
          <w:szCs w:val="22"/>
        </w:rPr>
      </w:pPr>
    </w:p>
    <w:p w:rsidR="004A60DE" w:rsidRPr="00922224" w:rsidRDefault="004A60DE" w:rsidP="004A60DE">
      <w:pPr>
        <w:pStyle w:val="Default"/>
        <w:spacing w:line="360" w:lineRule="auto"/>
        <w:jc w:val="both"/>
        <w:rPr>
          <w:rFonts w:ascii="Goudy Old Style" w:hAnsi="Goudy Old Style" w:cs="Times New Roman"/>
          <w:color w:val="auto"/>
          <w:sz w:val="22"/>
          <w:szCs w:val="22"/>
        </w:rPr>
      </w:pPr>
      <w:r w:rsidRPr="00922224">
        <w:rPr>
          <w:rFonts w:ascii="Goudy Old Style" w:hAnsi="Goudy Old Style" w:cs="Times New Roman"/>
          <w:color w:val="auto"/>
          <w:sz w:val="22"/>
          <w:szCs w:val="22"/>
        </w:rPr>
        <w:t xml:space="preserve">Gobiernos Autónomos Descentralizados (GAD), </w:t>
      </w:r>
      <w:r w:rsidRPr="00922224">
        <w:rPr>
          <w:rFonts w:ascii="Goudy Old Style" w:hAnsi="Goudy Old Style" w:cs="Times New Roman"/>
          <w:color w:val="auto"/>
          <w:sz w:val="22"/>
          <w:szCs w:val="22"/>
          <w:lang w:val="es-ES"/>
        </w:rPr>
        <w:t>que tienen el mandato de dirigir, conducir y gestionar el desarrollo sostenible en su jurisdicción. (Municipio y Juntas Parroquiales)</w:t>
      </w:r>
    </w:p>
    <w:p w:rsidR="004A60DE" w:rsidRPr="00922224" w:rsidRDefault="004A60DE" w:rsidP="004A60DE">
      <w:pPr>
        <w:pStyle w:val="Default"/>
        <w:spacing w:line="360" w:lineRule="auto"/>
        <w:jc w:val="both"/>
        <w:rPr>
          <w:rFonts w:ascii="Goudy Old Style" w:hAnsi="Goudy Old Style" w:cs="Times New Roman"/>
          <w:b/>
          <w:color w:val="auto"/>
          <w:sz w:val="22"/>
          <w:szCs w:val="22"/>
          <w:u w:val="single"/>
        </w:rPr>
      </w:pPr>
    </w:p>
    <w:p w:rsidR="004A60DE" w:rsidRPr="00922224" w:rsidRDefault="004A60DE" w:rsidP="004A60DE">
      <w:pPr>
        <w:pStyle w:val="Default"/>
        <w:spacing w:line="360" w:lineRule="auto"/>
        <w:jc w:val="both"/>
        <w:rPr>
          <w:rFonts w:ascii="Goudy Old Style" w:hAnsi="Goudy Old Style" w:cs="Times New Roman"/>
          <w:b/>
          <w:color w:val="auto"/>
          <w:sz w:val="22"/>
          <w:szCs w:val="22"/>
        </w:rPr>
      </w:pPr>
      <w:r w:rsidRPr="00922224">
        <w:rPr>
          <w:rFonts w:ascii="Goudy Old Style" w:hAnsi="Goudy Old Style" w:cs="Times New Roman"/>
          <w:b/>
          <w:color w:val="auto"/>
          <w:sz w:val="22"/>
          <w:szCs w:val="22"/>
        </w:rPr>
        <w:t xml:space="preserve">Sociales: </w:t>
      </w:r>
    </w:p>
    <w:p w:rsidR="004A60DE" w:rsidRPr="00922224" w:rsidRDefault="004A60DE" w:rsidP="004A60DE">
      <w:pPr>
        <w:pStyle w:val="Default"/>
        <w:spacing w:line="360" w:lineRule="auto"/>
        <w:jc w:val="both"/>
        <w:rPr>
          <w:rFonts w:ascii="Goudy Old Style" w:hAnsi="Goudy Old Style" w:cs="Times New Roman"/>
          <w:color w:val="auto"/>
          <w:sz w:val="22"/>
          <w:szCs w:val="22"/>
        </w:rPr>
      </w:pPr>
    </w:p>
    <w:p w:rsidR="004A60DE" w:rsidRPr="00922224" w:rsidRDefault="004A60DE" w:rsidP="004A60DE">
      <w:pPr>
        <w:pStyle w:val="Default"/>
        <w:spacing w:before="120" w:after="120" w:line="360" w:lineRule="auto"/>
        <w:jc w:val="both"/>
        <w:rPr>
          <w:rFonts w:ascii="Goudy Old Style" w:hAnsi="Goudy Old Style" w:cs="Times New Roman"/>
          <w:color w:val="auto"/>
          <w:sz w:val="22"/>
          <w:szCs w:val="22"/>
        </w:rPr>
      </w:pPr>
      <w:r w:rsidRPr="00922224">
        <w:rPr>
          <w:rFonts w:ascii="Goudy Old Style" w:hAnsi="Goudy Old Style" w:cs="Times New Roman"/>
          <w:color w:val="auto"/>
          <w:sz w:val="22"/>
          <w:szCs w:val="22"/>
          <w:lang w:val="es-ES"/>
        </w:rPr>
        <w:lastRenderedPageBreak/>
        <w:t>O</w:t>
      </w:r>
      <w:r w:rsidRPr="00922224">
        <w:rPr>
          <w:rFonts w:ascii="Goudy Old Style" w:hAnsi="Goudy Old Style" w:cs="Times New Roman"/>
          <w:i/>
          <w:iCs/>
          <w:color w:val="auto"/>
          <w:sz w:val="22"/>
          <w:szCs w:val="22"/>
          <w:lang w:val="es-ES"/>
        </w:rPr>
        <w:t>rganizaciones Sociales de Base (comunales o barriales).</w:t>
      </w:r>
      <w:r w:rsidRPr="00922224">
        <w:rPr>
          <w:rFonts w:ascii="Goudy Old Style" w:hAnsi="Goudy Old Style" w:cs="Times New Roman"/>
          <w:color w:val="auto"/>
          <w:sz w:val="22"/>
          <w:szCs w:val="22"/>
          <w:lang w:val="es-ES"/>
        </w:rPr>
        <w:t xml:space="preserve">Constituyen los actores principales de la planificación participativa, buscando que el Plan de Desarrollo y Ordenamiento Territorial responda a sus intereses. </w:t>
      </w:r>
    </w:p>
    <w:p w:rsidR="004A60DE" w:rsidRPr="00922224" w:rsidRDefault="004A60DE" w:rsidP="004A60DE">
      <w:pPr>
        <w:pStyle w:val="Default"/>
        <w:spacing w:before="120" w:after="120" w:line="360" w:lineRule="auto"/>
        <w:jc w:val="both"/>
        <w:rPr>
          <w:rFonts w:ascii="Goudy Old Style" w:hAnsi="Goudy Old Style" w:cs="Times New Roman"/>
          <w:color w:val="auto"/>
          <w:sz w:val="22"/>
          <w:szCs w:val="22"/>
          <w:lang w:val="es-ES"/>
        </w:rPr>
      </w:pPr>
      <w:r w:rsidRPr="00922224">
        <w:rPr>
          <w:rFonts w:ascii="Goudy Old Style" w:hAnsi="Goudy Old Style" w:cs="Times New Roman"/>
          <w:b/>
          <w:i/>
          <w:iCs/>
          <w:color w:val="auto"/>
          <w:sz w:val="22"/>
          <w:szCs w:val="22"/>
          <w:lang w:val="es-ES"/>
        </w:rPr>
        <w:t>Otras organizaciones de la Sociedad Civil</w:t>
      </w:r>
      <w:r w:rsidRPr="00922224">
        <w:rPr>
          <w:rFonts w:ascii="Goudy Old Style" w:hAnsi="Goudy Old Style" w:cs="Times New Roman"/>
          <w:b/>
          <w:color w:val="auto"/>
          <w:sz w:val="22"/>
          <w:szCs w:val="22"/>
        </w:rPr>
        <w:t>.</w:t>
      </w:r>
      <w:r w:rsidRPr="00922224">
        <w:rPr>
          <w:rFonts w:ascii="Goudy Old Style" w:hAnsi="Goudy Old Style" w:cs="Times New Roman"/>
          <w:color w:val="auto"/>
          <w:sz w:val="22"/>
          <w:szCs w:val="22"/>
          <w:lang w:val="es-ES"/>
        </w:rPr>
        <w:t>Son organizaciones constituidas en torno a temas o fines específicos, que participan en los momentos principales del proceso.</w:t>
      </w:r>
    </w:p>
    <w:p w:rsidR="004A60DE" w:rsidRPr="00922224" w:rsidRDefault="004A60DE" w:rsidP="004A60DE">
      <w:pPr>
        <w:spacing w:after="0" w:line="360" w:lineRule="auto"/>
        <w:jc w:val="both"/>
        <w:rPr>
          <w:rFonts w:ascii="Goudy Old Style" w:hAnsi="Goudy Old Style"/>
          <w:b/>
        </w:rPr>
      </w:pPr>
    </w:p>
    <w:p w:rsidR="004A60DE" w:rsidRPr="00922224" w:rsidRDefault="004A60DE" w:rsidP="004A60DE">
      <w:pPr>
        <w:pStyle w:val="Prrafodelista"/>
        <w:numPr>
          <w:ilvl w:val="1"/>
          <w:numId w:val="13"/>
        </w:numPr>
        <w:spacing w:line="360" w:lineRule="auto"/>
        <w:ind w:left="709" w:hanging="709"/>
        <w:jc w:val="both"/>
        <w:rPr>
          <w:rFonts w:ascii="Goudy Old Style" w:hAnsi="Goudy Old Style"/>
          <w:b/>
          <w:sz w:val="22"/>
          <w:szCs w:val="22"/>
        </w:rPr>
      </w:pPr>
      <w:r w:rsidRPr="00922224">
        <w:rPr>
          <w:rFonts w:ascii="Goudy Old Style" w:hAnsi="Goudy Old Style"/>
          <w:b/>
          <w:sz w:val="22"/>
          <w:szCs w:val="22"/>
        </w:rPr>
        <w:t xml:space="preserve">FASES </w:t>
      </w:r>
    </w:p>
    <w:p w:rsidR="004A60DE" w:rsidRPr="00922224" w:rsidRDefault="004A60DE" w:rsidP="004A60DE">
      <w:pPr>
        <w:spacing w:after="0" w:line="360" w:lineRule="auto"/>
        <w:jc w:val="both"/>
        <w:rPr>
          <w:rFonts w:ascii="Goudy Old Style" w:hAnsi="Goudy Old Style"/>
        </w:rPr>
      </w:pPr>
    </w:p>
    <w:p w:rsidR="004A60DE" w:rsidRPr="00922224" w:rsidRDefault="004A60DE" w:rsidP="004A60DE">
      <w:pPr>
        <w:spacing w:line="360" w:lineRule="auto"/>
        <w:jc w:val="both"/>
        <w:rPr>
          <w:rFonts w:ascii="Goudy Old Style" w:hAnsi="Goudy Old Style"/>
        </w:rPr>
      </w:pPr>
      <w:r w:rsidRPr="00922224">
        <w:rPr>
          <w:rFonts w:ascii="Goudy Old Style" w:hAnsi="Goudy Old Style"/>
        </w:rPr>
        <w:t>El Plan de Desarrollo y Ordenamiento Territorial es un proceso secuencial e interactivo que, orientado a largo plazo, se desarrollará en cinco fases: Organización, Diagnóstico, Propuestas,  Implementación,  Seguimiento y Evaluación. Las fases que aquí se consideran, se desarrollarán en forma interactiva.</w:t>
      </w:r>
    </w:p>
    <w:p w:rsidR="004A60DE" w:rsidRPr="00922224" w:rsidRDefault="004A60DE" w:rsidP="004A60DE">
      <w:pPr>
        <w:spacing w:after="0" w:line="360" w:lineRule="auto"/>
        <w:jc w:val="both"/>
        <w:rPr>
          <w:rFonts w:ascii="Goudy Old Style" w:hAnsi="Goudy Old Style"/>
          <w:color w:val="000000" w:themeColor="text1"/>
        </w:rPr>
      </w:pPr>
      <w:r w:rsidRPr="00922224">
        <w:rPr>
          <w:rFonts w:ascii="Goudy Old Style" w:hAnsi="Goudy Old Style"/>
          <w:color w:val="000000" w:themeColor="text1"/>
        </w:rPr>
        <w:t xml:space="preserve">La ordenación del territorio se materializará a través de la elaboración y ejecución de un conjunto de Ordenanzas, planes, programas y proyectos, para lo cual se contará con un  equipo multidisciplinario que apoyará a la </w:t>
      </w:r>
      <w:proofErr w:type="spellStart"/>
      <w:r w:rsidRPr="00922224">
        <w:rPr>
          <w:rFonts w:ascii="Goudy Old Style" w:hAnsi="Goudy Old Style"/>
          <w:color w:val="000000" w:themeColor="text1"/>
        </w:rPr>
        <w:t>viabilización</w:t>
      </w:r>
      <w:proofErr w:type="spellEnd"/>
      <w:r w:rsidRPr="00922224">
        <w:rPr>
          <w:rFonts w:ascii="Goudy Old Style" w:hAnsi="Goudy Old Style"/>
          <w:color w:val="000000" w:themeColor="text1"/>
        </w:rPr>
        <w:t xml:space="preserve"> del mismo.</w:t>
      </w:r>
    </w:p>
    <w:p w:rsidR="004A60DE" w:rsidRPr="00922224" w:rsidRDefault="004A60DE" w:rsidP="004A60DE">
      <w:pPr>
        <w:spacing w:after="0" w:line="360" w:lineRule="auto"/>
        <w:jc w:val="both"/>
        <w:rPr>
          <w:rFonts w:ascii="Goudy Old Style" w:hAnsi="Goudy Old Style"/>
        </w:rPr>
      </w:pPr>
    </w:p>
    <w:p w:rsidR="004A60DE" w:rsidRPr="00922224" w:rsidRDefault="004A60DE" w:rsidP="004A60DE">
      <w:pPr>
        <w:autoSpaceDE w:val="0"/>
        <w:autoSpaceDN w:val="0"/>
        <w:adjustRightInd w:val="0"/>
        <w:spacing w:line="360" w:lineRule="auto"/>
        <w:rPr>
          <w:rFonts w:ascii="Goudy Old Style" w:hAnsi="Goudy Old Style"/>
          <w:b/>
          <w:bCs/>
          <w:lang w:eastAsia="es-EC"/>
        </w:rPr>
      </w:pPr>
      <w:r w:rsidRPr="00922224">
        <w:rPr>
          <w:rFonts w:ascii="Goudy Old Style" w:hAnsi="Goudy Old Style"/>
          <w:b/>
          <w:iCs/>
          <w:lang w:eastAsia="es-EC"/>
        </w:rPr>
        <w:t>2.7. CONTENIDOS DEL PDOT</w:t>
      </w:r>
    </w:p>
    <w:p w:rsidR="004A60DE" w:rsidRPr="00922224" w:rsidRDefault="004A60DE" w:rsidP="004A60DE">
      <w:pPr>
        <w:autoSpaceDE w:val="0"/>
        <w:autoSpaceDN w:val="0"/>
        <w:adjustRightInd w:val="0"/>
        <w:spacing w:after="0" w:line="360" w:lineRule="auto"/>
        <w:jc w:val="both"/>
        <w:rPr>
          <w:rFonts w:ascii="Goudy Old Style" w:hAnsi="Goudy Old Style"/>
          <w:bCs/>
          <w:color w:val="000000" w:themeColor="text1"/>
          <w:lang w:eastAsia="es-EC"/>
        </w:rPr>
      </w:pPr>
      <w:r w:rsidRPr="00922224">
        <w:rPr>
          <w:rFonts w:ascii="Goudy Old Style" w:hAnsi="Goudy Old Style"/>
          <w:bCs/>
          <w:color w:val="000000" w:themeColor="text1"/>
          <w:lang w:eastAsia="es-EC"/>
        </w:rPr>
        <w:t>El Art. 42 del Código Orgánico de Planificación y Finanzas Públicas (COPF), dispone que:</w:t>
      </w:r>
      <w:r w:rsidRPr="00922224">
        <w:rPr>
          <w:rFonts w:ascii="Goudy Old Style" w:hAnsi="Goudy Old Style"/>
          <w:bCs/>
          <w:color w:val="000000" w:themeColor="text1"/>
          <w:lang w:val="es-EC" w:eastAsia="es-EC"/>
        </w:rPr>
        <w:t>”</w:t>
      </w:r>
      <w:r w:rsidRPr="00922224">
        <w:rPr>
          <w:rFonts w:ascii="Goudy Old Style" w:hAnsi="Goudy Old Style"/>
          <w:bCs/>
          <w:color w:val="000000" w:themeColor="text1"/>
          <w:lang w:eastAsia="es-EC"/>
        </w:rPr>
        <w:t>En concordancia con las del Código de Organización Territorial Autonomías y Descentralización COOTAD, los planes de desarrollo de los gobiernos autónomos descentralizados deberán tener al menos lo siguiente”:</w:t>
      </w:r>
    </w:p>
    <w:p w:rsidR="004A60DE" w:rsidRPr="00922224" w:rsidRDefault="004A60DE" w:rsidP="004A60DE">
      <w:pPr>
        <w:autoSpaceDE w:val="0"/>
        <w:autoSpaceDN w:val="0"/>
        <w:adjustRightInd w:val="0"/>
        <w:spacing w:after="0" w:line="360" w:lineRule="auto"/>
        <w:jc w:val="both"/>
        <w:rPr>
          <w:rFonts w:ascii="Goudy Old Style" w:hAnsi="Goudy Old Style"/>
          <w:bCs/>
          <w:color w:val="000000" w:themeColor="text1"/>
          <w:lang w:eastAsia="es-EC"/>
        </w:rPr>
      </w:pPr>
    </w:p>
    <w:p w:rsidR="004A60DE" w:rsidRPr="00922224" w:rsidRDefault="004A60DE" w:rsidP="004A60DE">
      <w:pPr>
        <w:numPr>
          <w:ilvl w:val="0"/>
          <w:numId w:val="37"/>
        </w:numPr>
        <w:autoSpaceDE w:val="0"/>
        <w:autoSpaceDN w:val="0"/>
        <w:adjustRightInd w:val="0"/>
        <w:spacing w:after="0" w:line="360" w:lineRule="auto"/>
        <w:jc w:val="both"/>
        <w:rPr>
          <w:rFonts w:ascii="Goudy Old Style" w:hAnsi="Goudy Old Style"/>
          <w:iCs/>
          <w:color w:val="000000" w:themeColor="text1"/>
          <w:lang w:eastAsia="es-EC"/>
        </w:rPr>
      </w:pPr>
      <w:r w:rsidRPr="00922224">
        <w:rPr>
          <w:rFonts w:ascii="Goudy Old Style" w:hAnsi="Goudy Old Style"/>
          <w:iCs/>
          <w:color w:val="000000" w:themeColor="text1"/>
          <w:lang w:eastAsia="es-EC"/>
        </w:rPr>
        <w:t>Diagnostico por Sistemas</w:t>
      </w:r>
    </w:p>
    <w:p w:rsidR="004A60DE" w:rsidRPr="00922224" w:rsidRDefault="004A60DE" w:rsidP="004A60DE">
      <w:pPr>
        <w:numPr>
          <w:ilvl w:val="1"/>
          <w:numId w:val="37"/>
        </w:numPr>
        <w:autoSpaceDE w:val="0"/>
        <w:autoSpaceDN w:val="0"/>
        <w:adjustRightInd w:val="0"/>
        <w:spacing w:after="0" w:line="360" w:lineRule="auto"/>
        <w:jc w:val="both"/>
        <w:rPr>
          <w:rFonts w:ascii="Goudy Old Style" w:hAnsi="Goudy Old Style"/>
          <w:iCs/>
          <w:color w:val="000000" w:themeColor="text1"/>
          <w:lang w:eastAsia="es-EC"/>
        </w:rPr>
      </w:pPr>
      <w:r w:rsidRPr="00922224">
        <w:rPr>
          <w:rFonts w:ascii="Goudy Old Style" w:hAnsi="Goudy Old Style"/>
          <w:iCs/>
          <w:color w:val="000000" w:themeColor="text1"/>
          <w:lang w:eastAsia="es-EC"/>
        </w:rPr>
        <w:t>Ecológico Ambiental</w:t>
      </w:r>
    </w:p>
    <w:p w:rsidR="004A60DE" w:rsidRPr="00922224" w:rsidRDefault="004A60DE" w:rsidP="004A60DE">
      <w:pPr>
        <w:numPr>
          <w:ilvl w:val="1"/>
          <w:numId w:val="37"/>
        </w:numPr>
        <w:autoSpaceDE w:val="0"/>
        <w:autoSpaceDN w:val="0"/>
        <w:adjustRightInd w:val="0"/>
        <w:spacing w:after="0" w:line="360" w:lineRule="auto"/>
        <w:jc w:val="both"/>
        <w:rPr>
          <w:rFonts w:ascii="Goudy Old Style" w:hAnsi="Goudy Old Style"/>
          <w:iCs/>
          <w:color w:val="000000" w:themeColor="text1"/>
          <w:lang w:eastAsia="es-EC"/>
        </w:rPr>
      </w:pPr>
      <w:r w:rsidRPr="00922224">
        <w:rPr>
          <w:rFonts w:ascii="Goudy Old Style" w:hAnsi="Goudy Old Style"/>
          <w:iCs/>
          <w:color w:val="000000" w:themeColor="text1"/>
          <w:lang w:eastAsia="es-EC"/>
        </w:rPr>
        <w:t>Económico - Productivo</w:t>
      </w:r>
    </w:p>
    <w:p w:rsidR="004A60DE" w:rsidRPr="00922224" w:rsidRDefault="004A60DE" w:rsidP="004A60DE">
      <w:pPr>
        <w:numPr>
          <w:ilvl w:val="1"/>
          <w:numId w:val="37"/>
        </w:numPr>
        <w:autoSpaceDE w:val="0"/>
        <w:autoSpaceDN w:val="0"/>
        <w:adjustRightInd w:val="0"/>
        <w:spacing w:after="0" w:line="360" w:lineRule="auto"/>
        <w:jc w:val="both"/>
        <w:rPr>
          <w:rFonts w:ascii="Goudy Old Style" w:hAnsi="Goudy Old Style"/>
          <w:iCs/>
          <w:color w:val="000000" w:themeColor="text1"/>
          <w:lang w:eastAsia="es-EC"/>
        </w:rPr>
      </w:pPr>
      <w:r w:rsidRPr="00922224">
        <w:rPr>
          <w:rFonts w:ascii="Goudy Old Style" w:hAnsi="Goudy Old Style"/>
          <w:iCs/>
          <w:color w:val="000000" w:themeColor="text1"/>
          <w:lang w:eastAsia="es-EC"/>
        </w:rPr>
        <w:t>Socio Cultural</w:t>
      </w:r>
    </w:p>
    <w:p w:rsidR="004A60DE" w:rsidRPr="00922224" w:rsidRDefault="004A60DE" w:rsidP="004A60DE">
      <w:pPr>
        <w:numPr>
          <w:ilvl w:val="1"/>
          <w:numId w:val="37"/>
        </w:numPr>
        <w:autoSpaceDE w:val="0"/>
        <w:autoSpaceDN w:val="0"/>
        <w:adjustRightInd w:val="0"/>
        <w:spacing w:after="0" w:line="360" w:lineRule="auto"/>
        <w:jc w:val="both"/>
        <w:rPr>
          <w:rFonts w:ascii="Goudy Old Style" w:hAnsi="Goudy Old Style"/>
          <w:iCs/>
          <w:color w:val="000000" w:themeColor="text1"/>
          <w:lang w:eastAsia="es-EC"/>
        </w:rPr>
      </w:pPr>
      <w:r w:rsidRPr="00922224">
        <w:rPr>
          <w:rFonts w:ascii="Goudy Old Style" w:hAnsi="Goudy Old Style"/>
          <w:iCs/>
          <w:color w:val="000000" w:themeColor="text1"/>
          <w:lang w:eastAsia="es-EC"/>
        </w:rPr>
        <w:t>Asentamientos Humanos</w:t>
      </w:r>
    </w:p>
    <w:p w:rsidR="004A60DE" w:rsidRPr="00922224" w:rsidRDefault="004A60DE" w:rsidP="004A60DE">
      <w:pPr>
        <w:numPr>
          <w:ilvl w:val="1"/>
          <w:numId w:val="37"/>
        </w:numPr>
        <w:autoSpaceDE w:val="0"/>
        <w:autoSpaceDN w:val="0"/>
        <w:adjustRightInd w:val="0"/>
        <w:spacing w:after="0" w:line="360" w:lineRule="auto"/>
        <w:jc w:val="both"/>
        <w:rPr>
          <w:rFonts w:ascii="Goudy Old Style" w:hAnsi="Goudy Old Style"/>
          <w:iCs/>
          <w:color w:val="000000" w:themeColor="text1"/>
          <w:lang w:eastAsia="es-EC"/>
        </w:rPr>
      </w:pPr>
      <w:r w:rsidRPr="00922224">
        <w:rPr>
          <w:rFonts w:ascii="Goudy Old Style" w:hAnsi="Goudy Old Style"/>
          <w:iCs/>
          <w:color w:val="000000" w:themeColor="text1"/>
          <w:lang w:eastAsia="es-EC"/>
        </w:rPr>
        <w:t>Redes y Conectividad</w:t>
      </w:r>
    </w:p>
    <w:p w:rsidR="004A60DE" w:rsidRPr="00922224" w:rsidRDefault="004A60DE" w:rsidP="004A60DE">
      <w:pPr>
        <w:numPr>
          <w:ilvl w:val="1"/>
          <w:numId w:val="37"/>
        </w:numPr>
        <w:autoSpaceDE w:val="0"/>
        <w:autoSpaceDN w:val="0"/>
        <w:adjustRightInd w:val="0"/>
        <w:spacing w:after="0" w:line="360" w:lineRule="auto"/>
        <w:jc w:val="both"/>
        <w:rPr>
          <w:rFonts w:ascii="Goudy Old Style" w:hAnsi="Goudy Old Style"/>
          <w:iCs/>
          <w:color w:val="000000" w:themeColor="text1"/>
          <w:lang w:eastAsia="es-EC"/>
        </w:rPr>
      </w:pPr>
      <w:r w:rsidRPr="00922224">
        <w:rPr>
          <w:rFonts w:ascii="Goudy Old Style" w:hAnsi="Goudy Old Style"/>
          <w:iCs/>
          <w:color w:val="000000" w:themeColor="text1"/>
          <w:lang w:eastAsia="es-EC"/>
        </w:rPr>
        <w:t>Gestión del Territorio</w:t>
      </w:r>
    </w:p>
    <w:p w:rsidR="004A60DE" w:rsidRPr="00922224" w:rsidRDefault="004A60DE" w:rsidP="004A60DE">
      <w:pPr>
        <w:numPr>
          <w:ilvl w:val="0"/>
          <w:numId w:val="37"/>
        </w:numPr>
        <w:autoSpaceDE w:val="0"/>
        <w:autoSpaceDN w:val="0"/>
        <w:adjustRightInd w:val="0"/>
        <w:spacing w:after="0" w:line="360" w:lineRule="auto"/>
        <w:jc w:val="both"/>
        <w:rPr>
          <w:rFonts w:ascii="Goudy Old Style" w:hAnsi="Goudy Old Style"/>
          <w:iCs/>
          <w:color w:val="000000" w:themeColor="text1"/>
          <w:lang w:eastAsia="es-EC"/>
        </w:rPr>
      </w:pPr>
      <w:r w:rsidRPr="00922224">
        <w:rPr>
          <w:rFonts w:ascii="Goudy Old Style" w:hAnsi="Goudy Old Style"/>
          <w:iCs/>
          <w:color w:val="000000" w:themeColor="text1"/>
          <w:lang w:eastAsia="es-EC"/>
        </w:rPr>
        <w:t>Diagnóstico Integrado o Estratégico</w:t>
      </w:r>
    </w:p>
    <w:p w:rsidR="004A60DE" w:rsidRPr="00922224" w:rsidRDefault="004A60DE" w:rsidP="004A60DE">
      <w:pPr>
        <w:numPr>
          <w:ilvl w:val="0"/>
          <w:numId w:val="37"/>
        </w:numPr>
        <w:autoSpaceDE w:val="0"/>
        <w:autoSpaceDN w:val="0"/>
        <w:adjustRightInd w:val="0"/>
        <w:spacing w:before="240" w:after="0" w:line="360" w:lineRule="auto"/>
        <w:jc w:val="both"/>
        <w:rPr>
          <w:rFonts w:ascii="Goudy Old Style" w:hAnsi="Goudy Old Style"/>
          <w:iCs/>
          <w:color w:val="000000" w:themeColor="text1"/>
          <w:lang w:eastAsia="es-EC"/>
        </w:rPr>
      </w:pPr>
      <w:r w:rsidRPr="00922224">
        <w:rPr>
          <w:rFonts w:ascii="Goudy Old Style" w:hAnsi="Goudy Old Style"/>
          <w:iCs/>
          <w:color w:val="000000" w:themeColor="text1"/>
          <w:lang w:eastAsia="es-EC"/>
        </w:rPr>
        <w:t>Propuesta</w:t>
      </w:r>
    </w:p>
    <w:p w:rsidR="004A60DE" w:rsidRPr="00922224" w:rsidRDefault="004A60DE" w:rsidP="004A60DE">
      <w:pPr>
        <w:numPr>
          <w:ilvl w:val="0"/>
          <w:numId w:val="37"/>
        </w:numPr>
        <w:autoSpaceDE w:val="0"/>
        <w:autoSpaceDN w:val="0"/>
        <w:adjustRightInd w:val="0"/>
        <w:spacing w:before="240" w:after="0" w:line="360" w:lineRule="auto"/>
        <w:jc w:val="both"/>
        <w:rPr>
          <w:rFonts w:ascii="Goudy Old Style" w:hAnsi="Goudy Old Style"/>
          <w:iCs/>
          <w:color w:val="000000" w:themeColor="text1"/>
          <w:lang w:eastAsia="es-EC"/>
        </w:rPr>
      </w:pPr>
      <w:r w:rsidRPr="00922224">
        <w:rPr>
          <w:rFonts w:ascii="Goudy Old Style" w:hAnsi="Goudy Old Style"/>
          <w:iCs/>
          <w:color w:val="000000" w:themeColor="text1"/>
          <w:lang w:eastAsia="es-EC"/>
        </w:rPr>
        <w:t>Plan de Gestión</w:t>
      </w:r>
    </w:p>
    <w:p w:rsidR="004A60DE" w:rsidRPr="00922224" w:rsidRDefault="004A60DE" w:rsidP="004A60DE">
      <w:pPr>
        <w:pStyle w:val="Prrafodelista"/>
        <w:numPr>
          <w:ilvl w:val="1"/>
          <w:numId w:val="10"/>
        </w:numPr>
        <w:spacing w:before="240" w:line="360" w:lineRule="auto"/>
        <w:ind w:left="709" w:hanging="709"/>
        <w:rPr>
          <w:rFonts w:ascii="Goudy Old Style" w:hAnsi="Goudy Old Style"/>
          <w:b/>
          <w:sz w:val="22"/>
          <w:szCs w:val="22"/>
        </w:rPr>
      </w:pPr>
      <w:r w:rsidRPr="00922224">
        <w:rPr>
          <w:rFonts w:ascii="Goudy Old Style" w:hAnsi="Goudy Old Style"/>
          <w:b/>
          <w:sz w:val="22"/>
          <w:szCs w:val="22"/>
        </w:rPr>
        <w:lastRenderedPageBreak/>
        <w:t>MARCO LEGAL E INSTITUCIONAL</w:t>
      </w:r>
    </w:p>
    <w:p w:rsidR="004A60DE" w:rsidRPr="00922224" w:rsidRDefault="004A60DE" w:rsidP="004A60DE">
      <w:pPr>
        <w:pStyle w:val="Prrafodelista"/>
        <w:spacing w:before="240" w:line="360" w:lineRule="auto"/>
        <w:ind w:left="709"/>
        <w:rPr>
          <w:rFonts w:ascii="Goudy Old Style" w:hAnsi="Goudy Old Style"/>
          <w:b/>
          <w:sz w:val="22"/>
          <w:szCs w:val="22"/>
        </w:rPr>
      </w:pPr>
    </w:p>
    <w:p w:rsidR="004A60DE" w:rsidRPr="00922224" w:rsidRDefault="004A60DE" w:rsidP="004A60DE">
      <w:pPr>
        <w:spacing w:line="360" w:lineRule="auto"/>
        <w:jc w:val="both"/>
        <w:rPr>
          <w:rFonts w:ascii="Goudy Old Style" w:hAnsi="Goudy Old Style" w:cs="Arial"/>
          <w:iCs/>
          <w:lang w:val="es-AR"/>
        </w:rPr>
      </w:pPr>
      <w:r w:rsidRPr="00922224">
        <w:rPr>
          <w:rFonts w:ascii="Goudy Old Style" w:hAnsi="Goudy Old Style" w:cs="Arial"/>
          <w:bCs/>
          <w:iCs/>
          <w:lang w:val="es-AR"/>
        </w:rPr>
        <w:t>La Constitución establece en el Titulo IV, Sección Tercera, referente a la Participación y Organización del Poder, Art.100.</w:t>
      </w:r>
      <w:r w:rsidRPr="00922224">
        <w:rPr>
          <w:rFonts w:ascii="Goudy Old Style" w:hAnsi="Goudy Old Style" w:cs="Arial"/>
          <w:iCs/>
          <w:lang w:val="es-AR"/>
        </w:rPr>
        <w:t xml:space="preserve"> En todos los niveles de Gobiernos se conformarán instancias de participación integradas por autoridades electas, representantes del régimen dependiente y representantes de la sociedad del ámbito territorial de cada nivel del gobierno, que funcionará regida por principios democráticos.</w:t>
      </w:r>
    </w:p>
    <w:p w:rsidR="004A60DE" w:rsidRPr="00922224" w:rsidRDefault="004A60DE" w:rsidP="004A60DE">
      <w:pPr>
        <w:spacing w:line="360" w:lineRule="auto"/>
        <w:jc w:val="both"/>
        <w:rPr>
          <w:rFonts w:ascii="Goudy Old Style" w:hAnsi="Goudy Old Style" w:cs="Arial"/>
        </w:rPr>
      </w:pPr>
      <w:r w:rsidRPr="00922224">
        <w:rPr>
          <w:rFonts w:ascii="Goudy Old Style" w:hAnsi="Goudy Old Style" w:cs="Arial"/>
          <w:iCs/>
          <w:lang w:val="es-AR"/>
        </w:rPr>
        <w:t xml:space="preserve">La </w:t>
      </w:r>
      <w:r w:rsidRPr="00922224">
        <w:rPr>
          <w:rFonts w:ascii="Goudy Old Style" w:hAnsi="Goudy Old Style" w:cs="Arial"/>
        </w:rPr>
        <w:t xml:space="preserve">Constitución de la República establece  en el Título V; Capítulo Primero, referente a la Organización Territorial del Estado en el  </w:t>
      </w:r>
      <w:r w:rsidRPr="00922224">
        <w:rPr>
          <w:rFonts w:ascii="Goudy Old Style" w:hAnsi="Goudy Old Style" w:cs="Arial"/>
          <w:bCs/>
          <w:iCs/>
          <w:lang w:val="es-AR"/>
        </w:rPr>
        <w:t>Art. 241</w:t>
      </w:r>
      <w:r w:rsidRPr="00922224">
        <w:rPr>
          <w:rFonts w:ascii="Goudy Old Style" w:hAnsi="Goudy Old Style" w:cs="Arial"/>
          <w:iCs/>
          <w:lang w:val="es-AR"/>
        </w:rPr>
        <w:t>- la planificación garantizará el ordenamiento territorial y será obligatoria en todos los Gobiernos Autónomos Descentralizados.</w:t>
      </w:r>
    </w:p>
    <w:p w:rsidR="004A60DE" w:rsidRPr="00922224" w:rsidRDefault="004A60DE" w:rsidP="004A60DE">
      <w:pPr>
        <w:spacing w:line="360" w:lineRule="auto"/>
        <w:jc w:val="both"/>
        <w:rPr>
          <w:rFonts w:ascii="Goudy Old Style" w:hAnsi="Goudy Old Style" w:cs="Arial"/>
        </w:rPr>
      </w:pPr>
      <w:r w:rsidRPr="00922224">
        <w:rPr>
          <w:rFonts w:ascii="Goudy Old Style" w:hAnsi="Goudy Old Style" w:cs="Arial"/>
        </w:rPr>
        <w:t xml:space="preserve">La Constitución en el Capítulo IV del Régimen de Competencias, en el  </w:t>
      </w:r>
      <w:r w:rsidRPr="00922224">
        <w:rPr>
          <w:rFonts w:ascii="Goudy Old Style" w:hAnsi="Goudy Old Style" w:cs="Arial"/>
          <w:b/>
          <w:bCs/>
          <w:i/>
          <w:iCs/>
          <w:lang w:val="es-AR"/>
        </w:rPr>
        <w:t xml:space="preserve">Artículos 262, 263, 264, 266 y 267 </w:t>
      </w:r>
      <w:r w:rsidRPr="00922224">
        <w:rPr>
          <w:rFonts w:ascii="Goudy Old Style" w:hAnsi="Goudy Old Style" w:cs="Arial"/>
          <w:i/>
          <w:iCs/>
          <w:lang w:val="es-AR"/>
        </w:rPr>
        <w:t xml:space="preserve">establece la competencia obligatoria de los Gobierno Autónomos Descentralizados, </w:t>
      </w:r>
      <w:r w:rsidRPr="00922224">
        <w:rPr>
          <w:rFonts w:ascii="Goudy Old Style" w:hAnsi="Goudy Old Style" w:cs="Arial"/>
        </w:rPr>
        <w:t xml:space="preserve"> referente a la planificación dice que: </w:t>
      </w:r>
      <w:r w:rsidRPr="00922224">
        <w:rPr>
          <w:rFonts w:ascii="Goudy Old Style" w:hAnsi="Goudy Old Style" w:cs="Arial"/>
          <w:b/>
          <w:bCs/>
        </w:rPr>
        <w:t>“</w:t>
      </w:r>
      <w:r w:rsidRPr="00922224">
        <w:rPr>
          <w:rFonts w:ascii="Goudy Old Style" w:hAnsi="Goudy Old Style" w:cs="Arial"/>
        </w:rPr>
        <w:t>Los gobiernos parroquiales rurales ejercerán las siguientes competencias exclusivas, sin perjuicio de las adicionales que determine la ley:</w:t>
      </w:r>
    </w:p>
    <w:p w:rsidR="004A60DE" w:rsidRPr="00922224" w:rsidRDefault="004A60DE" w:rsidP="004A60DE">
      <w:pPr>
        <w:numPr>
          <w:ilvl w:val="0"/>
          <w:numId w:val="5"/>
        </w:numPr>
        <w:spacing w:line="360" w:lineRule="auto"/>
        <w:jc w:val="both"/>
        <w:rPr>
          <w:rFonts w:ascii="Goudy Old Style" w:hAnsi="Goudy Old Style" w:cs="Arial"/>
        </w:rPr>
      </w:pPr>
      <w:r w:rsidRPr="00922224">
        <w:rPr>
          <w:rFonts w:ascii="Goudy Old Style" w:hAnsi="Goudy Old Style" w:cs="Arial"/>
        </w:rPr>
        <w:t xml:space="preserve">Planificar el desarrollo de actividades productivas comunitarias, la preservación de la biodiversidad y la protección del ambiente. </w:t>
      </w:r>
    </w:p>
    <w:p w:rsidR="004A60DE" w:rsidRPr="00922224" w:rsidRDefault="004A60DE" w:rsidP="004A60DE">
      <w:pPr>
        <w:numPr>
          <w:ilvl w:val="0"/>
          <w:numId w:val="5"/>
        </w:numPr>
        <w:spacing w:line="360" w:lineRule="auto"/>
        <w:jc w:val="both"/>
        <w:rPr>
          <w:rFonts w:ascii="Goudy Old Style" w:hAnsi="Goudy Old Style" w:cs="Arial"/>
        </w:rPr>
      </w:pPr>
      <w:r w:rsidRPr="00922224">
        <w:rPr>
          <w:rFonts w:ascii="Goudy Old Style" w:hAnsi="Goudy Old Style" w:cs="Arial"/>
        </w:rPr>
        <w:t xml:space="preserve">Planificar, construir y mantener la infraestructura física, los equipamientos y los espacios públicos de la parroquia, contenidos en los planes de desarrollo e incluidos en los presupuestos participativos anuales. </w:t>
      </w:r>
    </w:p>
    <w:p w:rsidR="004A60DE" w:rsidRPr="00922224" w:rsidRDefault="004A60DE" w:rsidP="004A60DE">
      <w:pPr>
        <w:numPr>
          <w:ilvl w:val="0"/>
          <w:numId w:val="5"/>
        </w:numPr>
        <w:spacing w:line="360" w:lineRule="auto"/>
        <w:jc w:val="both"/>
        <w:rPr>
          <w:rFonts w:ascii="Goudy Old Style" w:hAnsi="Goudy Old Style" w:cs="Arial"/>
        </w:rPr>
      </w:pPr>
      <w:r w:rsidRPr="00922224">
        <w:rPr>
          <w:rFonts w:ascii="Goudy Old Style" w:hAnsi="Goudy Old Style" w:cs="Arial"/>
        </w:rPr>
        <w:t>Planificar y mantener, en coordinación con los gobiernos provinciales, la vialidad parroquial rural.</w:t>
      </w:r>
    </w:p>
    <w:p w:rsidR="004A60DE" w:rsidRPr="00922224" w:rsidRDefault="004A60DE" w:rsidP="004A60DE">
      <w:pPr>
        <w:numPr>
          <w:ilvl w:val="0"/>
          <w:numId w:val="5"/>
        </w:numPr>
        <w:spacing w:line="360" w:lineRule="auto"/>
        <w:jc w:val="both"/>
        <w:rPr>
          <w:rFonts w:ascii="Goudy Old Style" w:hAnsi="Goudy Old Style" w:cs="Arial"/>
        </w:rPr>
      </w:pPr>
      <w:r w:rsidRPr="00922224">
        <w:rPr>
          <w:rFonts w:ascii="Goudy Old Style" w:hAnsi="Goudy Old Style" w:cs="Arial"/>
        </w:rPr>
        <w:t>Incentivar el desarrollo de actividades productivas comunitarias, la preservación de la biodiversidad y la protección del ambiente</w:t>
      </w:r>
    </w:p>
    <w:p w:rsidR="004A60DE" w:rsidRPr="00922224" w:rsidRDefault="004A60DE" w:rsidP="004A60DE">
      <w:pPr>
        <w:numPr>
          <w:ilvl w:val="0"/>
          <w:numId w:val="5"/>
        </w:numPr>
        <w:spacing w:line="360" w:lineRule="auto"/>
        <w:jc w:val="both"/>
        <w:rPr>
          <w:rFonts w:ascii="Goudy Old Style" w:hAnsi="Goudy Old Style" w:cs="Arial"/>
        </w:rPr>
      </w:pPr>
      <w:r w:rsidRPr="00922224">
        <w:rPr>
          <w:rFonts w:ascii="Goudy Old Style" w:hAnsi="Goudy Old Style" w:cs="Arial"/>
        </w:rPr>
        <w:t>Gestionar, coordinar y administrar los servicios públicos que le sean delegados o descentralizados por otros niveles de gobierno.</w:t>
      </w:r>
    </w:p>
    <w:p w:rsidR="004A60DE" w:rsidRPr="00922224" w:rsidRDefault="004A60DE" w:rsidP="004A60DE">
      <w:pPr>
        <w:numPr>
          <w:ilvl w:val="0"/>
          <w:numId w:val="5"/>
        </w:numPr>
        <w:spacing w:line="360" w:lineRule="auto"/>
        <w:jc w:val="both"/>
        <w:rPr>
          <w:rFonts w:ascii="Goudy Old Style" w:hAnsi="Goudy Old Style" w:cs="Arial"/>
        </w:rPr>
      </w:pPr>
      <w:r w:rsidRPr="00922224">
        <w:rPr>
          <w:rFonts w:ascii="Goudy Old Style" w:hAnsi="Goudy Old Style" w:cs="Arial"/>
        </w:rPr>
        <w:t xml:space="preserve">Promover la organización de los ciudadanos de las comunas, recintos y demás asentamientos rurales, con el carácter de organizaciones territoriales de base. </w:t>
      </w:r>
    </w:p>
    <w:p w:rsidR="004A60DE" w:rsidRPr="00922224" w:rsidRDefault="004A60DE" w:rsidP="004A60DE">
      <w:pPr>
        <w:numPr>
          <w:ilvl w:val="0"/>
          <w:numId w:val="5"/>
        </w:numPr>
        <w:spacing w:line="360" w:lineRule="auto"/>
        <w:jc w:val="both"/>
        <w:rPr>
          <w:rFonts w:ascii="Goudy Old Style" w:hAnsi="Goudy Old Style" w:cs="Arial"/>
        </w:rPr>
      </w:pPr>
      <w:r w:rsidRPr="00922224">
        <w:rPr>
          <w:rFonts w:ascii="Goudy Old Style" w:hAnsi="Goudy Old Style" w:cs="Arial"/>
        </w:rPr>
        <w:t xml:space="preserve">Gestionar la cooperación internacional para el cumplimiento de sus competencias. </w:t>
      </w:r>
    </w:p>
    <w:p w:rsidR="004A60DE" w:rsidRPr="00922224" w:rsidRDefault="004A60DE" w:rsidP="004A60DE">
      <w:pPr>
        <w:numPr>
          <w:ilvl w:val="0"/>
          <w:numId w:val="5"/>
        </w:numPr>
        <w:spacing w:line="360" w:lineRule="auto"/>
        <w:jc w:val="both"/>
        <w:rPr>
          <w:rFonts w:ascii="Goudy Old Style" w:hAnsi="Goudy Old Style" w:cs="Arial"/>
          <w:color w:val="000000" w:themeColor="text1"/>
        </w:rPr>
      </w:pPr>
      <w:r w:rsidRPr="00922224">
        <w:rPr>
          <w:rFonts w:ascii="Goudy Old Style" w:hAnsi="Goudy Old Style" w:cs="Arial"/>
          <w:color w:val="000000" w:themeColor="text1"/>
        </w:rPr>
        <w:t>Vigilar la ejecución de las obras y la calidad de los servicios p</w:t>
      </w:r>
      <w:r w:rsidRPr="00922224">
        <w:rPr>
          <w:rFonts w:ascii="Goudy Old Style" w:hAnsi="Goudy Old Style" w:cs="Arial"/>
          <w:color w:val="000000" w:themeColor="text1"/>
          <w:lang w:val="es-EC"/>
        </w:rPr>
        <w:t>ú</w:t>
      </w:r>
      <w:proofErr w:type="spellStart"/>
      <w:r w:rsidRPr="00922224">
        <w:rPr>
          <w:rFonts w:ascii="Goudy Old Style" w:hAnsi="Goudy Old Style" w:cs="Arial"/>
          <w:color w:val="000000" w:themeColor="text1"/>
        </w:rPr>
        <w:t>blicos</w:t>
      </w:r>
      <w:proofErr w:type="spellEnd"/>
      <w:r w:rsidRPr="00922224">
        <w:rPr>
          <w:rFonts w:ascii="Goudy Old Style" w:hAnsi="Goudy Old Style" w:cs="Arial"/>
          <w:color w:val="000000" w:themeColor="text1"/>
        </w:rPr>
        <w:t>.</w:t>
      </w:r>
    </w:p>
    <w:p w:rsidR="004A60DE" w:rsidRPr="00922224" w:rsidRDefault="004A60DE" w:rsidP="004A60DE">
      <w:pPr>
        <w:spacing w:after="0" w:line="360" w:lineRule="auto"/>
        <w:rPr>
          <w:rFonts w:ascii="Goudy Old Style" w:hAnsi="Goudy Old Style"/>
          <w:b/>
        </w:rPr>
      </w:pPr>
    </w:p>
    <w:p w:rsidR="004A60DE" w:rsidRPr="00922224" w:rsidRDefault="004A60DE" w:rsidP="004A60DE">
      <w:pPr>
        <w:pStyle w:val="Prrafodelista"/>
        <w:numPr>
          <w:ilvl w:val="1"/>
          <w:numId w:val="10"/>
        </w:numPr>
        <w:spacing w:line="360" w:lineRule="auto"/>
        <w:ind w:left="709" w:hanging="709"/>
        <w:rPr>
          <w:rFonts w:ascii="Goudy Old Style" w:hAnsi="Goudy Old Style"/>
          <w:b/>
          <w:sz w:val="22"/>
          <w:szCs w:val="22"/>
        </w:rPr>
      </w:pPr>
      <w:r w:rsidRPr="00922224">
        <w:rPr>
          <w:rFonts w:ascii="Goudy Old Style" w:hAnsi="Goudy Old Style"/>
          <w:b/>
          <w:sz w:val="22"/>
          <w:szCs w:val="22"/>
        </w:rPr>
        <w:t>PROCESO METODOLÓGICO</w:t>
      </w:r>
    </w:p>
    <w:p w:rsidR="004A60DE" w:rsidRPr="00922224" w:rsidRDefault="004A60DE" w:rsidP="004A60DE">
      <w:pPr>
        <w:spacing w:after="0" w:line="360" w:lineRule="auto"/>
        <w:jc w:val="both"/>
        <w:rPr>
          <w:rFonts w:ascii="Goudy Old Style" w:hAnsi="Goudy Old Style"/>
        </w:rPr>
      </w:pPr>
    </w:p>
    <w:p w:rsidR="004A60DE" w:rsidRPr="00922224" w:rsidRDefault="004A60DE" w:rsidP="004A60DE">
      <w:pPr>
        <w:spacing w:after="0" w:line="360" w:lineRule="auto"/>
        <w:jc w:val="both"/>
        <w:rPr>
          <w:rFonts w:ascii="Goudy Old Style" w:hAnsi="Goudy Old Style"/>
        </w:rPr>
      </w:pPr>
      <w:r w:rsidRPr="00922224">
        <w:rPr>
          <w:rFonts w:ascii="Goudy Old Style" w:hAnsi="Goudy Old Style"/>
        </w:rPr>
        <w:t>Metodológicamente, la elaboración del Plan de Desarrollo y Ordenamiento territorial (PDOT) de Cochapamba, se rige estrictamente por las disposiciones de la SENPLADES como organismo rector de la Planificación Nacional, en su Guía de Lineamientos y Procesos, el Plan Nacional del Buen  Vivir y la Estrategia Territorial Nacional.</w:t>
      </w:r>
    </w:p>
    <w:p w:rsidR="004A60DE" w:rsidRPr="00922224" w:rsidRDefault="004A60DE" w:rsidP="004A60DE">
      <w:pPr>
        <w:spacing w:after="0" w:line="360" w:lineRule="auto"/>
        <w:rPr>
          <w:rFonts w:ascii="Goudy Old Style" w:hAnsi="Goudy Old Style"/>
          <w:b/>
          <w:color w:val="FF0000"/>
        </w:rPr>
      </w:pPr>
    </w:p>
    <w:p w:rsidR="004A60DE" w:rsidRPr="00922224" w:rsidRDefault="004A60DE" w:rsidP="004A60DE">
      <w:pPr>
        <w:pStyle w:val="Prrafodelista"/>
        <w:numPr>
          <w:ilvl w:val="1"/>
          <w:numId w:val="10"/>
        </w:numPr>
        <w:spacing w:line="360" w:lineRule="auto"/>
        <w:ind w:hanging="1080"/>
        <w:rPr>
          <w:rFonts w:ascii="Goudy Old Style" w:hAnsi="Goudy Old Style"/>
          <w:b/>
          <w:sz w:val="22"/>
          <w:szCs w:val="22"/>
        </w:rPr>
      </w:pPr>
      <w:r w:rsidRPr="00922224">
        <w:rPr>
          <w:rFonts w:ascii="Goudy Old Style" w:hAnsi="Goudy Old Style"/>
          <w:b/>
          <w:sz w:val="22"/>
          <w:szCs w:val="22"/>
        </w:rPr>
        <w:t>UBICACIÓN</w:t>
      </w:r>
    </w:p>
    <w:p w:rsidR="004A60DE" w:rsidRPr="00922224" w:rsidRDefault="004A60DE" w:rsidP="004A60DE">
      <w:pPr>
        <w:spacing w:line="360" w:lineRule="auto"/>
        <w:jc w:val="both"/>
        <w:rPr>
          <w:rFonts w:ascii="Goudy Old Style" w:eastAsia="Times New Roman" w:hAnsi="Goudy Old Style" w:cs="Calibri"/>
          <w:color w:val="000000"/>
          <w:lang w:val="es-MX" w:eastAsia="es-MX"/>
        </w:rPr>
      </w:pPr>
      <w:r w:rsidRPr="00922224">
        <w:rPr>
          <w:rFonts w:ascii="Goudy Old Style" w:eastAsia="Times New Roman" w:hAnsi="Goudy Old Style" w:cs="Calibri"/>
          <w:color w:val="000000"/>
          <w:lang w:val="es-MX" w:eastAsia="es-MX"/>
        </w:rPr>
        <w:t xml:space="preserve">La Parroquia Rural Cochapamba se encuentra ubicada al oeste del cantón Saquisilí, Provincia de Cotopaxi, tiene una extensión de </w:t>
      </w:r>
      <w:r w:rsidRPr="00922224">
        <w:rPr>
          <w:rFonts w:ascii="Goudy Old Style" w:eastAsia="Times New Roman" w:hAnsi="Goudy Old Style" w:cs="Calibri"/>
          <w:bCs/>
          <w:color w:val="000000"/>
          <w:lang w:eastAsia="es-EC"/>
        </w:rPr>
        <w:t>10.500,14 ha</w:t>
      </w:r>
      <w:r w:rsidRPr="00922224">
        <w:rPr>
          <w:rFonts w:ascii="Verdana" w:eastAsia="Times New Roman" w:hAnsi="Verdana" w:cs="Calibri"/>
          <w:color w:val="000000"/>
          <w:lang w:val="es-MX" w:eastAsia="es-MX"/>
        </w:rPr>
        <w:t>;</w:t>
      </w:r>
      <w:r w:rsidRPr="00922224">
        <w:rPr>
          <w:rFonts w:ascii="Goudy Old Style" w:eastAsia="Times New Roman" w:hAnsi="Goudy Old Style" w:cs="Calibri"/>
          <w:color w:val="000000"/>
          <w:lang w:val="es-MX" w:eastAsia="es-MX"/>
        </w:rPr>
        <w:t xml:space="preserve"> ocupa el 51,1% del territorio cantonal. Localizada a una distancia de 13,5 km desde la ciudad de Saquisilí, </w:t>
      </w:r>
      <w:r w:rsidRPr="00922224">
        <w:rPr>
          <w:rStyle w:val="nfasis"/>
          <w:rFonts w:ascii="Goudy Old Style" w:hAnsi="Goudy Old Style"/>
          <w:i w:val="0"/>
        </w:rPr>
        <w:t>cuyo acceso se lo realiza mediante un carretero asfaltado</w:t>
      </w:r>
      <w:r>
        <w:rPr>
          <w:rStyle w:val="nfasis"/>
          <w:rFonts w:ascii="Goudy Old Style" w:hAnsi="Goudy Old Style"/>
          <w:i w:val="0"/>
        </w:rPr>
        <w:t xml:space="preserve"> y </w:t>
      </w:r>
      <w:proofErr w:type="spellStart"/>
      <w:r>
        <w:rPr>
          <w:rStyle w:val="nfasis"/>
          <w:rFonts w:ascii="Goudy Old Style" w:hAnsi="Goudy Old Style"/>
          <w:i w:val="0"/>
        </w:rPr>
        <w:t>empedardo</w:t>
      </w:r>
      <w:proofErr w:type="spellEnd"/>
      <w:r w:rsidRPr="00922224">
        <w:rPr>
          <w:rFonts w:ascii="Goudy Old Style" w:eastAsia="Times New Roman" w:hAnsi="Goudy Old Style" w:cs="Calibri"/>
          <w:color w:val="000000"/>
          <w:lang w:val="es-MX" w:eastAsia="es-MX"/>
        </w:rPr>
        <w:t>, con una altitud que va desde los 2840 a los 4.280 msnm, con una temperatura que va de 6 a 10 grados centígrados.</w:t>
      </w:r>
    </w:p>
    <w:p w:rsidR="004A60DE" w:rsidRPr="00922224" w:rsidRDefault="004A60DE" w:rsidP="004A60DE">
      <w:pPr>
        <w:spacing w:after="0" w:line="360" w:lineRule="auto"/>
        <w:jc w:val="both"/>
        <w:rPr>
          <w:rFonts w:ascii="Goudy Old Style" w:eastAsia="Times New Roman" w:hAnsi="Goudy Old Style" w:cs="Calibri"/>
          <w:b/>
          <w:lang w:eastAsia="es-MX"/>
        </w:rPr>
      </w:pPr>
      <w:r w:rsidRPr="00922224">
        <w:rPr>
          <w:rFonts w:ascii="Goudy Old Style" w:eastAsia="Times New Roman" w:hAnsi="Goudy Old Style" w:cs="Calibri"/>
          <w:b/>
          <w:lang w:eastAsia="es-MX"/>
        </w:rPr>
        <w:t>Mapa N</w:t>
      </w:r>
      <w:r w:rsidRPr="00922224">
        <w:rPr>
          <w:rFonts w:ascii="Goudy Old Style" w:eastAsia="Times New Roman" w:hAnsi="Goudy Old Style" w:cs="Calibri"/>
          <w:b/>
          <w:vertAlign w:val="superscript"/>
          <w:lang w:eastAsia="es-MX"/>
        </w:rPr>
        <w:t>o</w:t>
      </w:r>
      <w:r w:rsidRPr="00922224">
        <w:rPr>
          <w:rFonts w:ascii="Goudy Old Style" w:eastAsia="Times New Roman" w:hAnsi="Goudy Old Style" w:cs="Calibri"/>
          <w:b/>
          <w:lang w:eastAsia="es-MX"/>
        </w:rPr>
        <w:t xml:space="preserve"> 1</w:t>
      </w:r>
    </w:p>
    <w:p w:rsidR="004A60DE" w:rsidRPr="00922224" w:rsidRDefault="004A60DE" w:rsidP="004A60DE">
      <w:pPr>
        <w:spacing w:after="0" w:line="360" w:lineRule="auto"/>
        <w:jc w:val="both"/>
        <w:rPr>
          <w:rFonts w:ascii="Goudy Old Style" w:eastAsia="Times New Roman" w:hAnsi="Goudy Old Style" w:cs="Calibri"/>
          <w:b/>
          <w:lang w:eastAsia="es-MX"/>
        </w:rPr>
      </w:pPr>
      <w:r w:rsidRPr="00922224">
        <w:rPr>
          <w:rFonts w:ascii="Goudy Old Style" w:eastAsia="Times New Roman" w:hAnsi="Goudy Old Style" w:cs="Calibri"/>
          <w:b/>
          <w:lang w:eastAsia="es-MX"/>
        </w:rPr>
        <w:t>Ubicación</w:t>
      </w:r>
    </w:p>
    <w:p w:rsidR="004A60DE" w:rsidRPr="00922224" w:rsidRDefault="004A60DE" w:rsidP="004A60DE">
      <w:pPr>
        <w:jc w:val="both"/>
        <w:rPr>
          <w:rFonts w:ascii="Goudy Old Style" w:eastAsia="Times New Roman" w:hAnsi="Goudy Old Style" w:cs="Calibri"/>
          <w:b/>
          <w:color w:val="FF0000"/>
          <w:lang w:eastAsia="es-MX"/>
        </w:rPr>
      </w:pPr>
      <w:r w:rsidRPr="00922224">
        <w:rPr>
          <w:rFonts w:ascii="Goudy Old Style" w:eastAsia="Times New Roman" w:hAnsi="Goudy Old Style" w:cs="Calibri"/>
          <w:noProof/>
          <w:color w:val="FF0000"/>
          <w:lang w:val="es-ES" w:eastAsia="es-ES"/>
        </w:rPr>
        <w:drawing>
          <wp:inline distT="0" distB="0" distL="0" distR="0" wp14:anchorId="6851F2F2" wp14:editId="2AE2135E">
            <wp:extent cx="5343799" cy="3785190"/>
            <wp:effectExtent l="0" t="0" r="0" b="0"/>
            <wp:docPr id="488" name="Imagen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51655" cy="3790754"/>
                    </a:xfrm>
                    <a:prstGeom prst="rect">
                      <a:avLst/>
                    </a:prstGeom>
                    <a:noFill/>
                  </pic:spPr>
                </pic:pic>
              </a:graphicData>
            </a:graphic>
          </wp:inline>
        </w:drawing>
      </w:r>
    </w:p>
    <w:p w:rsidR="004A60DE" w:rsidRPr="00922224" w:rsidRDefault="004A60DE" w:rsidP="004A60DE">
      <w:pPr>
        <w:spacing w:after="0" w:line="240" w:lineRule="auto"/>
        <w:jc w:val="both"/>
        <w:rPr>
          <w:rFonts w:ascii="Goudy Old Style" w:eastAsia="Times New Roman" w:hAnsi="Goudy Old Style" w:cs="Calibri"/>
          <w:i/>
          <w:sz w:val="16"/>
          <w:szCs w:val="16"/>
          <w:lang w:val="es-MX" w:eastAsia="es-MX"/>
        </w:rPr>
      </w:pPr>
      <w:r w:rsidRPr="00922224">
        <w:rPr>
          <w:rFonts w:ascii="Goudy Old Style" w:eastAsia="Times New Roman" w:hAnsi="Goudy Old Style" w:cs="Calibri"/>
          <w:i/>
          <w:sz w:val="16"/>
          <w:szCs w:val="16"/>
          <w:lang w:val="es-MX" w:eastAsia="es-MX"/>
        </w:rPr>
        <w:t>Elaboración: ICAOTA</w:t>
      </w:r>
    </w:p>
    <w:p w:rsidR="004A60DE" w:rsidRPr="00922224" w:rsidRDefault="004A60DE" w:rsidP="004A60DE">
      <w:pPr>
        <w:spacing w:after="0" w:line="240" w:lineRule="auto"/>
        <w:jc w:val="both"/>
        <w:rPr>
          <w:rFonts w:ascii="Goudy Old Style" w:eastAsia="Times New Roman" w:hAnsi="Goudy Old Style" w:cs="Calibri"/>
          <w:i/>
          <w:sz w:val="16"/>
          <w:szCs w:val="16"/>
          <w:lang w:val="es-MX" w:eastAsia="es-MX"/>
        </w:rPr>
      </w:pPr>
      <w:r w:rsidRPr="00922224">
        <w:rPr>
          <w:rFonts w:ascii="Goudy Old Style" w:eastAsia="Times New Roman" w:hAnsi="Goudy Old Style" w:cs="Calibri"/>
          <w:i/>
          <w:sz w:val="16"/>
          <w:szCs w:val="16"/>
          <w:lang w:val="es-MX" w:eastAsia="es-MX"/>
        </w:rPr>
        <w:t>Fuente: SENPLADES - 2008</w:t>
      </w:r>
    </w:p>
    <w:p w:rsidR="004A60DE" w:rsidRPr="00922224" w:rsidRDefault="004A60DE" w:rsidP="004A60DE">
      <w:pPr>
        <w:rPr>
          <w:rFonts w:ascii="Goudy Old Style" w:hAnsi="Goudy Old Style"/>
        </w:rPr>
      </w:pPr>
      <w:r w:rsidRPr="00922224">
        <w:rPr>
          <w:rFonts w:ascii="Goudy Old Style" w:hAnsi="Goudy Old Style"/>
        </w:rPr>
        <w:tab/>
      </w:r>
    </w:p>
    <w:p w:rsidR="004A60DE" w:rsidRPr="00922224" w:rsidRDefault="004A60DE" w:rsidP="004A60DE">
      <w:pPr>
        <w:pStyle w:val="Prrafodelista"/>
        <w:numPr>
          <w:ilvl w:val="1"/>
          <w:numId w:val="10"/>
        </w:numPr>
        <w:ind w:hanging="1080"/>
        <w:rPr>
          <w:rFonts w:ascii="Goudy Old Style" w:hAnsi="Goudy Old Style"/>
          <w:b/>
          <w:sz w:val="22"/>
          <w:szCs w:val="22"/>
        </w:rPr>
      </w:pPr>
      <w:r w:rsidRPr="00922224">
        <w:rPr>
          <w:rFonts w:ascii="Goudy Old Style" w:hAnsi="Goudy Old Style"/>
          <w:b/>
          <w:sz w:val="22"/>
          <w:szCs w:val="22"/>
        </w:rPr>
        <w:t>RESEÑA HISTORICA</w:t>
      </w:r>
      <w:r w:rsidRPr="00922224">
        <w:rPr>
          <w:rFonts w:ascii="Goudy Old Style" w:hAnsi="Goudy Old Style"/>
          <w:b/>
          <w:sz w:val="22"/>
          <w:szCs w:val="22"/>
        </w:rPr>
        <w:tab/>
      </w:r>
    </w:p>
    <w:p w:rsidR="004A60DE" w:rsidRPr="00922224" w:rsidRDefault="004A60DE" w:rsidP="004A60DE">
      <w:pPr>
        <w:spacing w:after="0"/>
        <w:ind w:hanging="1080"/>
        <w:rPr>
          <w:rFonts w:ascii="Goudy Old Style" w:hAnsi="Goudy Old Style"/>
          <w:b/>
        </w:rPr>
      </w:pPr>
    </w:p>
    <w:p w:rsidR="004A60DE" w:rsidRPr="00922224" w:rsidRDefault="004A60DE" w:rsidP="004A60DE">
      <w:pPr>
        <w:pStyle w:val="Prrafodelista"/>
        <w:numPr>
          <w:ilvl w:val="2"/>
          <w:numId w:val="10"/>
        </w:numPr>
        <w:ind w:left="1134" w:hanging="1134"/>
        <w:rPr>
          <w:rFonts w:ascii="Goudy Old Style" w:hAnsi="Goudy Old Style"/>
          <w:b/>
          <w:sz w:val="22"/>
          <w:szCs w:val="22"/>
        </w:rPr>
      </w:pPr>
      <w:r w:rsidRPr="00922224">
        <w:rPr>
          <w:rFonts w:ascii="Goudy Old Style" w:hAnsi="Goudy Old Style"/>
          <w:b/>
          <w:sz w:val="22"/>
          <w:szCs w:val="22"/>
        </w:rPr>
        <w:t>Antecedentes</w:t>
      </w:r>
    </w:p>
    <w:p w:rsidR="004A60DE" w:rsidRPr="00922224" w:rsidRDefault="004A60DE" w:rsidP="004A60DE">
      <w:pPr>
        <w:spacing w:after="0" w:line="360" w:lineRule="auto"/>
        <w:jc w:val="both"/>
        <w:rPr>
          <w:rFonts w:ascii="Goudy Old Style" w:hAnsi="Goudy Old Style"/>
          <w:color w:val="FF0000"/>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 xml:space="preserve">El término de Cochapamba, según sus habitantes, proviene de un término </w:t>
      </w:r>
      <w:proofErr w:type="spellStart"/>
      <w:r w:rsidRPr="00922224">
        <w:rPr>
          <w:rFonts w:ascii="Goudy Old Style" w:hAnsi="Goudy Old Style" w:cs="Sylfaen"/>
        </w:rPr>
        <w:t>Kichwa</w:t>
      </w:r>
      <w:proofErr w:type="spellEnd"/>
      <w:r w:rsidRPr="00922224">
        <w:rPr>
          <w:rFonts w:ascii="Goudy Old Style" w:hAnsi="Goudy Old Style" w:cs="Sylfaen"/>
        </w:rPr>
        <w:t xml:space="preserve"> compuesto por los vocablos:</w:t>
      </w:r>
    </w:p>
    <w:p w:rsidR="004A60DE" w:rsidRPr="00922224" w:rsidRDefault="004A60DE" w:rsidP="004A60DE">
      <w:pPr>
        <w:autoSpaceDE w:val="0"/>
        <w:autoSpaceDN w:val="0"/>
        <w:adjustRightInd w:val="0"/>
        <w:spacing w:after="0" w:line="360" w:lineRule="auto"/>
        <w:rPr>
          <w:rFonts w:ascii="Goudy Old Style" w:hAnsi="Goudy Old Style" w:cs="Sylfaen"/>
        </w:rPr>
      </w:pPr>
      <w:r w:rsidRPr="00922224">
        <w:rPr>
          <w:rFonts w:ascii="Goudy Old Style" w:hAnsi="Goudy Old Style" w:cs="Sylfaen"/>
        </w:rPr>
        <w:t>COCHA: lugar donde se recoge el agua de las laderas</w:t>
      </w:r>
    </w:p>
    <w:p w:rsidR="004A60DE" w:rsidRPr="00922224" w:rsidRDefault="004A60DE" w:rsidP="004A60DE">
      <w:pPr>
        <w:autoSpaceDE w:val="0"/>
        <w:autoSpaceDN w:val="0"/>
        <w:adjustRightInd w:val="0"/>
        <w:spacing w:after="0" w:line="360" w:lineRule="auto"/>
        <w:rPr>
          <w:rFonts w:ascii="Goudy Old Style" w:hAnsi="Goudy Old Style" w:cs="Sylfaen"/>
        </w:rPr>
      </w:pPr>
      <w:r w:rsidRPr="00922224">
        <w:rPr>
          <w:rFonts w:ascii="Goudy Old Style" w:hAnsi="Goudy Old Style" w:cs="Sylfaen"/>
        </w:rPr>
        <w:t>PAMBA: Planicie que rodea a una especie de laguna.</w:t>
      </w:r>
    </w:p>
    <w:p w:rsidR="004A60DE" w:rsidRPr="00922224" w:rsidRDefault="004A60DE" w:rsidP="004A60DE">
      <w:pPr>
        <w:autoSpaceDE w:val="0"/>
        <w:autoSpaceDN w:val="0"/>
        <w:adjustRightInd w:val="0"/>
        <w:spacing w:after="0" w:line="360" w:lineRule="auto"/>
        <w:jc w:val="both"/>
        <w:rPr>
          <w:rFonts w:ascii="Goudy Old Style" w:hAnsi="Goudy Old Style"/>
        </w:rPr>
      </w:pPr>
      <w:r w:rsidRPr="00922224">
        <w:rPr>
          <w:rFonts w:ascii="Goudy Old Style" w:hAnsi="Goudy Old Style" w:cs="Sylfaen"/>
        </w:rPr>
        <w:t xml:space="preserve">Esto es posible, por cuanto históricamente se sabe que había muchas zonas que se inundaban en la época invernal y al parecer se desbordaban y formaban quebradas más o menos grandes que se unían a otras y desembocaban en varios lugares del trayecto del Río </w:t>
      </w:r>
      <w:proofErr w:type="spellStart"/>
      <w:r w:rsidRPr="00922224">
        <w:rPr>
          <w:rFonts w:ascii="Goudy Old Style" w:hAnsi="Goudy Old Style" w:cs="Sylfaen"/>
        </w:rPr>
        <w:t>Pumacunchi</w:t>
      </w:r>
      <w:proofErr w:type="spellEnd"/>
      <w:r w:rsidRPr="00922224">
        <w:rPr>
          <w:rFonts w:ascii="Goudy Old Style" w:hAnsi="Goudy Old Style" w:cs="Sylfaen"/>
        </w:rPr>
        <w:t xml:space="preserve">; pero esto ha sufrido drásticas transformaciones por cuanto ya no queda mucho de las zonas </w:t>
      </w:r>
      <w:proofErr w:type="spellStart"/>
      <w:r w:rsidRPr="00922224">
        <w:rPr>
          <w:rFonts w:ascii="Goudy Old Style" w:hAnsi="Goudy Old Style" w:cs="Sylfaen"/>
        </w:rPr>
        <w:t>paramales</w:t>
      </w:r>
      <w:proofErr w:type="spellEnd"/>
      <w:r w:rsidRPr="00922224">
        <w:rPr>
          <w:rFonts w:ascii="Goudy Old Style" w:hAnsi="Goudy Old Style" w:cs="Sylfaen"/>
        </w:rPr>
        <w:t>, puesto que se han transformado en lotes de cultivos.</w:t>
      </w:r>
    </w:p>
    <w:p w:rsidR="004A60DE" w:rsidRPr="00922224" w:rsidRDefault="004A60DE" w:rsidP="004A60DE">
      <w:pPr>
        <w:spacing w:after="0"/>
        <w:jc w:val="both"/>
        <w:rPr>
          <w:rFonts w:ascii="Goudy Old Style" w:hAnsi="Goudy Old Style"/>
          <w:b/>
          <w:color w:val="FF0000"/>
        </w:rPr>
      </w:pPr>
    </w:p>
    <w:p w:rsidR="004A60DE" w:rsidRPr="00922224" w:rsidRDefault="004A60DE" w:rsidP="004A60DE">
      <w:pPr>
        <w:spacing w:after="0"/>
        <w:jc w:val="both"/>
        <w:rPr>
          <w:rFonts w:ascii="Goudy Old Style" w:hAnsi="Goudy Old Style"/>
          <w:b/>
          <w:color w:val="FF0000"/>
        </w:rPr>
      </w:pPr>
    </w:p>
    <w:p w:rsidR="004A60DE" w:rsidRPr="00922224" w:rsidRDefault="004A60DE" w:rsidP="004A60DE">
      <w:pPr>
        <w:pStyle w:val="Prrafodelista"/>
        <w:numPr>
          <w:ilvl w:val="2"/>
          <w:numId w:val="10"/>
        </w:numPr>
        <w:ind w:left="1134" w:hanging="1134"/>
        <w:jc w:val="both"/>
        <w:rPr>
          <w:rFonts w:ascii="Goudy Old Style" w:hAnsi="Goudy Old Style"/>
          <w:b/>
          <w:sz w:val="22"/>
          <w:szCs w:val="22"/>
        </w:rPr>
      </w:pPr>
      <w:r w:rsidRPr="00922224">
        <w:rPr>
          <w:rFonts w:ascii="Goudy Old Style" w:hAnsi="Goudy Old Style"/>
          <w:b/>
          <w:sz w:val="22"/>
          <w:szCs w:val="22"/>
        </w:rPr>
        <w:t xml:space="preserve">Historia </w:t>
      </w:r>
    </w:p>
    <w:p w:rsidR="004A60DE" w:rsidRPr="00922224" w:rsidRDefault="004A60DE" w:rsidP="004A60DE">
      <w:pPr>
        <w:spacing w:line="360" w:lineRule="auto"/>
        <w:jc w:val="both"/>
        <w:rPr>
          <w:rFonts w:ascii="Goudy Old Style" w:hAnsi="Goudy Old Style"/>
          <w:b/>
          <w:bCs/>
          <w:color w:val="FF0000"/>
        </w:rPr>
      </w:pPr>
    </w:p>
    <w:p w:rsidR="004A60DE" w:rsidRPr="00D16710" w:rsidRDefault="004A60DE" w:rsidP="004A60DE">
      <w:pPr>
        <w:spacing w:line="360" w:lineRule="auto"/>
        <w:jc w:val="both"/>
        <w:rPr>
          <w:rFonts w:ascii="Goudy Old Style" w:hAnsi="Goudy Old Style"/>
        </w:rPr>
      </w:pPr>
      <w:r w:rsidRPr="00D16710">
        <w:rPr>
          <w:rFonts w:ascii="Goudy Old Style" w:hAnsi="Goudy Old Style"/>
        </w:rPr>
        <w:t>La Parroquia de Cochapamba fue creada por decreto del Señor Presidente de la República del Ecuador Dr. Rodrigo Borja Cevallos el 20 de diciembre de 1989 mediante decreto presidencial  Nº 2580 y publicado en el registro Oficial N</w:t>
      </w:r>
      <w:r w:rsidRPr="00D16710">
        <w:rPr>
          <w:rFonts w:ascii="Goudy Old Style" w:hAnsi="Goudy Old Style"/>
          <w:vertAlign w:val="superscript"/>
        </w:rPr>
        <w:t xml:space="preserve">o </w:t>
      </w:r>
      <w:r w:rsidRPr="00D16710">
        <w:rPr>
          <w:rFonts w:ascii="Goudy Old Style" w:hAnsi="Goudy Old Style"/>
        </w:rPr>
        <w:t xml:space="preserve">339, su principal gestor es el señor José Rafael </w:t>
      </w:r>
      <w:proofErr w:type="spellStart"/>
      <w:r w:rsidRPr="00172D89">
        <w:rPr>
          <w:rFonts w:ascii="Goudy Old Style" w:hAnsi="Goudy Old Style"/>
          <w:sz w:val="24"/>
          <w:szCs w:val="24"/>
        </w:rPr>
        <w:t>Toapanta</w:t>
      </w:r>
      <w:proofErr w:type="spellEnd"/>
      <w:r w:rsidRPr="00172D89">
        <w:rPr>
          <w:rFonts w:ascii="Goudy Old Style" w:hAnsi="Goudy Old Style"/>
          <w:sz w:val="24"/>
          <w:szCs w:val="24"/>
        </w:rPr>
        <w:t xml:space="preserve">, la Parroquia </w:t>
      </w:r>
      <w:proofErr w:type="spellStart"/>
      <w:r w:rsidRPr="00172D89">
        <w:rPr>
          <w:rFonts w:ascii="Goudy Old Style" w:hAnsi="Goudy Old Style"/>
          <w:sz w:val="24"/>
          <w:szCs w:val="24"/>
        </w:rPr>
        <w:t>esta</w:t>
      </w:r>
      <w:proofErr w:type="spellEnd"/>
      <w:r w:rsidRPr="00172D89">
        <w:rPr>
          <w:rFonts w:ascii="Goudy Old Style" w:hAnsi="Goudy Old Style"/>
          <w:sz w:val="24"/>
          <w:szCs w:val="24"/>
        </w:rPr>
        <w:t xml:space="preserve"> ubicada al noroccidente del Cantón Saquisilí, sus </w:t>
      </w:r>
      <w:proofErr w:type="spellStart"/>
      <w:r w:rsidRPr="00172D89">
        <w:rPr>
          <w:rFonts w:ascii="Goudy Old Style" w:hAnsi="Goudy Old Style"/>
          <w:sz w:val="24"/>
          <w:szCs w:val="24"/>
        </w:rPr>
        <w:t>limites</w:t>
      </w:r>
      <w:proofErr w:type="spellEnd"/>
      <w:r w:rsidRPr="00172D89">
        <w:rPr>
          <w:rFonts w:ascii="Goudy Old Style" w:hAnsi="Goudy Old Style"/>
          <w:sz w:val="24"/>
          <w:szCs w:val="24"/>
        </w:rPr>
        <w:t xml:space="preserve"> son </w:t>
      </w:r>
      <w:r w:rsidRPr="00172D89">
        <w:rPr>
          <w:rFonts w:ascii="Goudy Old Style" w:hAnsi="Goudy Old Style"/>
          <w:b/>
          <w:sz w:val="24"/>
          <w:szCs w:val="24"/>
        </w:rPr>
        <w:t>Norte</w:t>
      </w:r>
      <w:r w:rsidRPr="00172D89">
        <w:rPr>
          <w:rFonts w:ascii="Goudy Old Style" w:hAnsi="Goudy Old Style"/>
          <w:sz w:val="24"/>
          <w:szCs w:val="24"/>
        </w:rPr>
        <w:t xml:space="preserve">: con el Cerro de </w:t>
      </w:r>
      <w:proofErr w:type="spellStart"/>
      <w:r w:rsidRPr="00172D89">
        <w:rPr>
          <w:rFonts w:ascii="Goudy Old Style" w:hAnsi="Goudy Old Style"/>
          <w:sz w:val="24"/>
          <w:szCs w:val="24"/>
        </w:rPr>
        <w:t>Guingopana</w:t>
      </w:r>
      <w:proofErr w:type="spellEnd"/>
      <w:r w:rsidRPr="00172D89">
        <w:rPr>
          <w:rFonts w:ascii="Goudy Old Style" w:hAnsi="Goudy Old Style"/>
          <w:sz w:val="24"/>
          <w:szCs w:val="24"/>
        </w:rPr>
        <w:t xml:space="preserve"> de la Parroquia la Matriz del Cantón </w:t>
      </w:r>
      <w:proofErr w:type="spellStart"/>
      <w:r w:rsidRPr="00172D89">
        <w:rPr>
          <w:rFonts w:ascii="Goudy Old Style" w:hAnsi="Goudy Old Style"/>
          <w:sz w:val="24"/>
          <w:szCs w:val="24"/>
        </w:rPr>
        <w:t>Saquisili</w:t>
      </w:r>
      <w:proofErr w:type="spellEnd"/>
      <w:r w:rsidRPr="00172D89">
        <w:rPr>
          <w:rFonts w:ascii="Goudy Old Style" w:hAnsi="Goudy Old Style"/>
          <w:sz w:val="24"/>
          <w:szCs w:val="24"/>
        </w:rPr>
        <w:t xml:space="preserve">; </w:t>
      </w:r>
      <w:r w:rsidRPr="00172D89">
        <w:rPr>
          <w:rFonts w:ascii="Goudy Old Style" w:hAnsi="Goudy Old Style"/>
          <w:b/>
          <w:sz w:val="24"/>
          <w:szCs w:val="24"/>
        </w:rPr>
        <w:t>Sur</w:t>
      </w:r>
      <w:r w:rsidRPr="00172D89">
        <w:rPr>
          <w:rFonts w:ascii="Goudy Old Style" w:hAnsi="Goudy Old Style"/>
          <w:sz w:val="24"/>
          <w:szCs w:val="24"/>
        </w:rPr>
        <w:t xml:space="preserve">: con la comunidad de </w:t>
      </w:r>
      <w:proofErr w:type="spellStart"/>
      <w:r w:rsidRPr="00172D89">
        <w:rPr>
          <w:rFonts w:ascii="Goudy Old Style" w:hAnsi="Goudy Old Style"/>
          <w:sz w:val="24"/>
          <w:szCs w:val="24"/>
        </w:rPr>
        <w:t>Salamalag</w:t>
      </w:r>
      <w:proofErr w:type="spellEnd"/>
      <w:r w:rsidRPr="00172D89">
        <w:rPr>
          <w:rFonts w:ascii="Goudy Old Style" w:hAnsi="Goudy Old Style"/>
          <w:sz w:val="24"/>
          <w:szCs w:val="24"/>
        </w:rPr>
        <w:t xml:space="preserve"> San Francisco  de la Parroquia la </w:t>
      </w:r>
      <w:proofErr w:type="spellStart"/>
      <w:r w:rsidRPr="00172D89">
        <w:rPr>
          <w:rFonts w:ascii="Goudy Old Style" w:hAnsi="Goudy Old Style"/>
          <w:sz w:val="24"/>
          <w:szCs w:val="24"/>
        </w:rPr>
        <w:t>Matria</w:t>
      </w:r>
      <w:proofErr w:type="spellEnd"/>
      <w:r w:rsidRPr="00172D89">
        <w:rPr>
          <w:rFonts w:ascii="Goudy Old Style" w:hAnsi="Goudy Old Style"/>
          <w:sz w:val="24"/>
          <w:szCs w:val="24"/>
        </w:rPr>
        <w:t xml:space="preserve"> del Cantón   Saquisilí y la comunidad  de Maca perteneciente a la  Parroquia de  </w:t>
      </w:r>
      <w:proofErr w:type="spellStart"/>
      <w:r w:rsidRPr="00172D89">
        <w:rPr>
          <w:rFonts w:ascii="Goudy Old Style" w:hAnsi="Goudy Old Style"/>
          <w:sz w:val="24"/>
          <w:szCs w:val="24"/>
        </w:rPr>
        <w:t>Poalo</w:t>
      </w:r>
      <w:proofErr w:type="spellEnd"/>
      <w:r w:rsidRPr="00172D89">
        <w:rPr>
          <w:rFonts w:ascii="Goudy Old Style" w:hAnsi="Goudy Old Style"/>
          <w:sz w:val="24"/>
          <w:szCs w:val="24"/>
        </w:rPr>
        <w:t xml:space="preserve"> del Cantón Latacunga;  </w:t>
      </w:r>
      <w:r w:rsidRPr="00172D89">
        <w:rPr>
          <w:rFonts w:ascii="Goudy Old Style" w:hAnsi="Goudy Old Style"/>
          <w:b/>
          <w:sz w:val="24"/>
          <w:szCs w:val="24"/>
        </w:rPr>
        <w:t>Este;</w:t>
      </w:r>
      <w:r w:rsidRPr="00172D89">
        <w:rPr>
          <w:rFonts w:ascii="Goudy Old Style" w:hAnsi="Goudy Old Style"/>
          <w:sz w:val="24"/>
          <w:szCs w:val="24"/>
        </w:rPr>
        <w:t xml:space="preserve"> con el  Rió </w:t>
      </w:r>
      <w:proofErr w:type="spellStart"/>
      <w:r w:rsidRPr="00172D89">
        <w:rPr>
          <w:rFonts w:ascii="Goudy Old Style" w:hAnsi="Goudy Old Style"/>
          <w:sz w:val="24"/>
          <w:szCs w:val="24"/>
        </w:rPr>
        <w:t>Pumacunchi</w:t>
      </w:r>
      <w:proofErr w:type="spellEnd"/>
      <w:r w:rsidRPr="00172D89">
        <w:rPr>
          <w:rFonts w:ascii="Goudy Old Style" w:hAnsi="Goudy Old Style"/>
          <w:sz w:val="24"/>
          <w:szCs w:val="24"/>
        </w:rPr>
        <w:t xml:space="preserve"> aguas arriba de las  quebradas de la comunidad de  Guanto Grande de la Parroquia  la Matriz del </w:t>
      </w:r>
      <w:proofErr w:type="spellStart"/>
      <w:r w:rsidRPr="00172D89">
        <w:rPr>
          <w:rFonts w:ascii="Goudy Old Style" w:hAnsi="Goudy Old Style"/>
          <w:sz w:val="24"/>
          <w:szCs w:val="24"/>
        </w:rPr>
        <w:t>Canton</w:t>
      </w:r>
      <w:proofErr w:type="spellEnd"/>
      <w:r w:rsidRPr="00172D89">
        <w:rPr>
          <w:rFonts w:ascii="Goudy Old Style" w:hAnsi="Goudy Old Style"/>
          <w:sz w:val="24"/>
          <w:szCs w:val="24"/>
        </w:rPr>
        <w:t xml:space="preserve">  Saquisilí; </w:t>
      </w:r>
      <w:r w:rsidRPr="00172D89">
        <w:rPr>
          <w:rFonts w:ascii="Goudy Old Style" w:hAnsi="Goudy Old Style"/>
          <w:b/>
          <w:sz w:val="24"/>
          <w:szCs w:val="24"/>
        </w:rPr>
        <w:t>Oeste:</w:t>
      </w:r>
      <w:r w:rsidRPr="00172D89">
        <w:rPr>
          <w:rFonts w:ascii="Goudy Old Style" w:hAnsi="Goudy Old Style"/>
          <w:sz w:val="24"/>
          <w:szCs w:val="24"/>
        </w:rPr>
        <w:t xml:space="preserve"> con   Parroquia </w:t>
      </w:r>
      <w:proofErr w:type="spellStart"/>
      <w:r w:rsidRPr="00172D89">
        <w:rPr>
          <w:rFonts w:ascii="Goudy Old Style" w:hAnsi="Goudy Old Style"/>
          <w:sz w:val="24"/>
          <w:szCs w:val="24"/>
        </w:rPr>
        <w:t>Guangaje</w:t>
      </w:r>
      <w:proofErr w:type="spellEnd"/>
      <w:r w:rsidRPr="00172D89">
        <w:rPr>
          <w:rFonts w:ascii="Goudy Old Style" w:hAnsi="Goudy Old Style"/>
          <w:sz w:val="24"/>
          <w:szCs w:val="24"/>
        </w:rPr>
        <w:t xml:space="preserve"> del Cantón </w:t>
      </w:r>
      <w:proofErr w:type="spellStart"/>
      <w:r w:rsidRPr="00172D89">
        <w:rPr>
          <w:rFonts w:ascii="Goudy Old Style" w:hAnsi="Goudy Old Style"/>
          <w:sz w:val="24"/>
          <w:szCs w:val="24"/>
        </w:rPr>
        <w:t>Pujili</w:t>
      </w:r>
      <w:proofErr w:type="spellEnd"/>
      <w:r w:rsidRPr="00172D89">
        <w:rPr>
          <w:rFonts w:ascii="Goudy Old Style" w:hAnsi="Goudy Old Style"/>
          <w:sz w:val="24"/>
          <w:szCs w:val="24"/>
        </w:rPr>
        <w:t xml:space="preserve">.  En la actualidad conforman la Parroquia las  16 comunidades y sectores que se extienden a lo largo de una superficie aproximada de 152 Km2, </w:t>
      </w:r>
      <w:r>
        <w:rPr>
          <w:rFonts w:ascii="Goudy Old Style" w:hAnsi="Goudy Old Style"/>
          <w:sz w:val="24"/>
          <w:szCs w:val="24"/>
        </w:rPr>
        <w:t xml:space="preserve"> el clima </w:t>
      </w:r>
      <w:proofErr w:type="spellStart"/>
      <w:r>
        <w:rPr>
          <w:rFonts w:ascii="Goudy Old Style" w:hAnsi="Goudy Old Style"/>
          <w:sz w:val="24"/>
          <w:szCs w:val="24"/>
        </w:rPr>
        <w:t>varia</w:t>
      </w:r>
      <w:proofErr w:type="spellEnd"/>
      <w:r>
        <w:rPr>
          <w:rFonts w:ascii="Goudy Old Style" w:hAnsi="Goudy Old Style"/>
          <w:sz w:val="24"/>
          <w:szCs w:val="24"/>
        </w:rPr>
        <w:t xml:space="preserve">  entre los 6 a 10</w:t>
      </w:r>
      <w:r w:rsidRPr="00172D89">
        <w:rPr>
          <w:rFonts w:ascii="Goudy Old Style" w:hAnsi="Goudy Old Style"/>
          <w:sz w:val="24"/>
          <w:szCs w:val="24"/>
        </w:rPr>
        <w:t xml:space="preserve"> grados.  </w:t>
      </w:r>
      <w:proofErr w:type="gramStart"/>
      <w:r w:rsidRPr="00172D89">
        <w:rPr>
          <w:rFonts w:ascii="Goudy Old Style" w:hAnsi="Goudy Old Style"/>
          <w:sz w:val="24"/>
          <w:szCs w:val="24"/>
        </w:rPr>
        <w:t>sus</w:t>
      </w:r>
      <w:proofErr w:type="gramEnd"/>
      <w:r w:rsidRPr="00172D89">
        <w:rPr>
          <w:rFonts w:ascii="Goudy Old Style" w:hAnsi="Goudy Old Style"/>
          <w:sz w:val="24"/>
          <w:szCs w:val="24"/>
        </w:rPr>
        <w:t xml:space="preserve"> características topográficas</w:t>
      </w:r>
      <w:r>
        <w:rPr>
          <w:rFonts w:ascii="Goudy Old Style" w:hAnsi="Goudy Old Style"/>
          <w:sz w:val="24"/>
          <w:szCs w:val="24"/>
        </w:rPr>
        <w:t xml:space="preserve"> fluctúan entre los 2.800 y 4. 288</w:t>
      </w:r>
      <w:r w:rsidRPr="00172D89">
        <w:rPr>
          <w:rFonts w:ascii="Goudy Old Style" w:hAnsi="Goudy Old Style"/>
          <w:sz w:val="24"/>
          <w:szCs w:val="24"/>
        </w:rPr>
        <w:t xml:space="preserve"> metros de altura  sobre el nivel del mar,  </w:t>
      </w:r>
    </w:p>
    <w:p w:rsidR="004A60DE" w:rsidRPr="00172D89" w:rsidRDefault="004A60DE" w:rsidP="004A60DE">
      <w:pPr>
        <w:jc w:val="both"/>
        <w:rPr>
          <w:rFonts w:ascii="Goudy Old Style" w:hAnsi="Goudy Old Style"/>
          <w:sz w:val="24"/>
          <w:szCs w:val="24"/>
        </w:rPr>
      </w:pPr>
      <w:r w:rsidRPr="00172D89">
        <w:rPr>
          <w:rFonts w:ascii="Goudy Old Style" w:hAnsi="Goudy Old Style"/>
          <w:sz w:val="24"/>
          <w:szCs w:val="24"/>
        </w:rPr>
        <w:t xml:space="preserve">La Parroquia de Cochapamba por sus características topográficas tiene diferentes  atractivos turísticos  naturales y culturales, como  sus extensos  y majestuosos  PAJONALES  en donde habitan diferentes especies de animales y plantas silvestres , Las ancestrales CHOZAS DE PAJA propias del lugar construidos utilizando   materiales  del medio,  la Laguna del  TILONCOCHA que </w:t>
      </w:r>
      <w:proofErr w:type="spellStart"/>
      <w:r w:rsidRPr="00172D89">
        <w:rPr>
          <w:rFonts w:ascii="Goudy Old Style" w:hAnsi="Goudy Old Style"/>
          <w:sz w:val="24"/>
          <w:szCs w:val="24"/>
        </w:rPr>
        <w:t>esta</w:t>
      </w:r>
      <w:proofErr w:type="spellEnd"/>
      <w:r w:rsidRPr="00172D89">
        <w:rPr>
          <w:rFonts w:ascii="Goudy Old Style" w:hAnsi="Goudy Old Style"/>
          <w:sz w:val="24"/>
          <w:szCs w:val="24"/>
        </w:rPr>
        <w:t xml:space="preserve"> ubicada estratégicamente en  la cabecera </w:t>
      </w:r>
      <w:r w:rsidRPr="00172D89">
        <w:rPr>
          <w:rFonts w:ascii="Goudy Old Style" w:hAnsi="Goudy Old Style"/>
          <w:sz w:val="24"/>
          <w:szCs w:val="24"/>
        </w:rPr>
        <w:lastRenderedPageBreak/>
        <w:t xml:space="preserve">de la Parroquia de donde sus  habitantes se abastecen del </w:t>
      </w:r>
      <w:proofErr w:type="spellStart"/>
      <w:r w:rsidRPr="00172D89">
        <w:rPr>
          <w:rFonts w:ascii="Goudy Old Style" w:hAnsi="Goudy Old Style"/>
          <w:sz w:val="24"/>
          <w:szCs w:val="24"/>
        </w:rPr>
        <w:t>liquido</w:t>
      </w:r>
      <w:proofErr w:type="spellEnd"/>
      <w:r w:rsidRPr="00172D89">
        <w:rPr>
          <w:rFonts w:ascii="Goudy Old Style" w:hAnsi="Goudy Old Style"/>
          <w:sz w:val="24"/>
          <w:szCs w:val="24"/>
        </w:rPr>
        <w:t xml:space="preserve"> vital, el cerro ceremonial de </w:t>
      </w:r>
      <w:proofErr w:type="spellStart"/>
      <w:r w:rsidRPr="00172D89">
        <w:rPr>
          <w:rFonts w:ascii="Goudy Old Style" w:hAnsi="Goudy Old Style"/>
          <w:sz w:val="24"/>
          <w:szCs w:val="24"/>
        </w:rPr>
        <w:t>Calquin</w:t>
      </w:r>
      <w:proofErr w:type="spellEnd"/>
      <w:r w:rsidRPr="00172D89">
        <w:rPr>
          <w:rFonts w:ascii="Goudy Old Style" w:hAnsi="Goudy Old Style"/>
          <w:sz w:val="24"/>
          <w:szCs w:val="24"/>
        </w:rPr>
        <w:t xml:space="preserve"> entre otros. </w:t>
      </w:r>
    </w:p>
    <w:p w:rsidR="004A60DE" w:rsidRPr="00172D89" w:rsidRDefault="004A60DE" w:rsidP="004A60DE">
      <w:pPr>
        <w:jc w:val="both"/>
        <w:rPr>
          <w:rFonts w:ascii="Goudy Old Style" w:hAnsi="Goudy Old Style"/>
          <w:sz w:val="24"/>
          <w:szCs w:val="24"/>
        </w:rPr>
      </w:pPr>
      <w:r w:rsidRPr="00172D89">
        <w:rPr>
          <w:rFonts w:ascii="Goudy Old Style" w:hAnsi="Goudy Old Style"/>
          <w:sz w:val="24"/>
          <w:szCs w:val="24"/>
        </w:rPr>
        <w:t xml:space="preserve">La parroquia Cochapamba </w:t>
      </w:r>
      <w:proofErr w:type="spellStart"/>
      <w:r w:rsidRPr="00172D89">
        <w:rPr>
          <w:rFonts w:ascii="Goudy Old Style" w:hAnsi="Goudy Old Style"/>
          <w:sz w:val="24"/>
          <w:szCs w:val="24"/>
        </w:rPr>
        <w:t>esta</w:t>
      </w:r>
      <w:proofErr w:type="spellEnd"/>
      <w:r w:rsidRPr="00172D89">
        <w:rPr>
          <w:rFonts w:ascii="Goudy Old Style" w:hAnsi="Goudy Old Style"/>
          <w:sz w:val="24"/>
          <w:szCs w:val="24"/>
        </w:rPr>
        <w:t xml:space="preserve"> conformada por Indígenas </w:t>
      </w:r>
      <w:proofErr w:type="spellStart"/>
      <w:r w:rsidRPr="00172D89">
        <w:rPr>
          <w:rFonts w:ascii="Goudy Old Style" w:hAnsi="Goudy Old Style"/>
          <w:sz w:val="24"/>
          <w:szCs w:val="24"/>
        </w:rPr>
        <w:t>Kichuwas</w:t>
      </w:r>
      <w:proofErr w:type="spellEnd"/>
      <w:r w:rsidRPr="00172D89">
        <w:rPr>
          <w:rFonts w:ascii="Goudy Old Style" w:hAnsi="Goudy Old Style"/>
          <w:sz w:val="24"/>
          <w:szCs w:val="24"/>
        </w:rPr>
        <w:t xml:space="preserve"> de </w:t>
      </w:r>
      <w:proofErr w:type="spellStart"/>
      <w:r w:rsidRPr="00172D89">
        <w:rPr>
          <w:rFonts w:ascii="Goudy Old Style" w:hAnsi="Goudy Old Style"/>
          <w:sz w:val="24"/>
          <w:szCs w:val="24"/>
        </w:rPr>
        <w:t>Salamal</w:t>
      </w:r>
      <w:r>
        <w:rPr>
          <w:rFonts w:ascii="Goudy Old Style" w:hAnsi="Goudy Old Style"/>
          <w:sz w:val="24"/>
          <w:szCs w:val="24"/>
        </w:rPr>
        <w:t>a</w:t>
      </w:r>
      <w:r w:rsidRPr="00172D89">
        <w:rPr>
          <w:rFonts w:ascii="Goudy Old Style" w:hAnsi="Goudy Old Style"/>
          <w:sz w:val="24"/>
          <w:szCs w:val="24"/>
        </w:rPr>
        <w:t>g</w:t>
      </w:r>
      <w:proofErr w:type="spellEnd"/>
      <w:r w:rsidRPr="00172D89">
        <w:rPr>
          <w:rFonts w:ascii="Goudy Old Style" w:hAnsi="Goudy Old Style"/>
          <w:sz w:val="24"/>
          <w:szCs w:val="24"/>
        </w:rPr>
        <w:t xml:space="preserve"> que tienen sus raíces en el pueblo Panzaleo. </w:t>
      </w:r>
    </w:p>
    <w:p w:rsidR="004A60DE" w:rsidRPr="00172D89" w:rsidRDefault="004A60DE" w:rsidP="004A60DE">
      <w:pPr>
        <w:jc w:val="both"/>
        <w:rPr>
          <w:rFonts w:ascii="Goudy Old Style" w:hAnsi="Goudy Old Style"/>
          <w:sz w:val="24"/>
          <w:szCs w:val="24"/>
        </w:rPr>
      </w:pPr>
      <w:r w:rsidRPr="00172D89">
        <w:rPr>
          <w:rFonts w:ascii="Goudy Old Style" w:hAnsi="Goudy Old Style"/>
          <w:sz w:val="24"/>
          <w:szCs w:val="24"/>
        </w:rPr>
        <w:t>El idioma que predomina en todas las comunidades que conforman la Parroquia de Cochapamba e</w:t>
      </w:r>
      <w:r>
        <w:rPr>
          <w:rFonts w:ascii="Goudy Old Style" w:hAnsi="Goudy Old Style"/>
          <w:sz w:val="24"/>
          <w:szCs w:val="24"/>
        </w:rPr>
        <w:t xml:space="preserve">s el  </w:t>
      </w:r>
      <w:proofErr w:type="spellStart"/>
      <w:r>
        <w:rPr>
          <w:rFonts w:ascii="Goudy Old Style" w:hAnsi="Goudy Old Style"/>
          <w:sz w:val="24"/>
          <w:szCs w:val="24"/>
        </w:rPr>
        <w:t>Kichwa</w:t>
      </w:r>
      <w:proofErr w:type="spellEnd"/>
      <w:r>
        <w:rPr>
          <w:rFonts w:ascii="Goudy Old Style" w:hAnsi="Goudy Old Style"/>
          <w:sz w:val="24"/>
          <w:szCs w:val="24"/>
        </w:rPr>
        <w:t>, exi</w:t>
      </w:r>
      <w:r w:rsidRPr="00172D89">
        <w:rPr>
          <w:rFonts w:ascii="Goudy Old Style" w:hAnsi="Goudy Old Style"/>
          <w:sz w:val="24"/>
          <w:szCs w:val="24"/>
        </w:rPr>
        <w:t>ste</w:t>
      </w:r>
      <w:r>
        <w:rPr>
          <w:rFonts w:ascii="Goudy Old Style" w:hAnsi="Goudy Old Style"/>
          <w:sz w:val="24"/>
          <w:szCs w:val="24"/>
        </w:rPr>
        <w:t xml:space="preserve"> e</w:t>
      </w:r>
      <w:r w:rsidRPr="00172D89">
        <w:rPr>
          <w:rFonts w:ascii="Goudy Old Style" w:hAnsi="Goudy Old Style"/>
          <w:sz w:val="24"/>
          <w:szCs w:val="24"/>
        </w:rPr>
        <w:t>n dos religiones predominantes que son: La Católica y la Evangélica</w:t>
      </w:r>
    </w:p>
    <w:p w:rsidR="004A60DE" w:rsidRPr="00172D89" w:rsidRDefault="004A60DE" w:rsidP="004A60DE">
      <w:pPr>
        <w:jc w:val="both"/>
        <w:rPr>
          <w:rFonts w:ascii="Goudy Old Style" w:hAnsi="Goudy Old Style"/>
          <w:sz w:val="24"/>
          <w:szCs w:val="24"/>
        </w:rPr>
      </w:pPr>
      <w:r w:rsidRPr="00172D89">
        <w:rPr>
          <w:rFonts w:ascii="Goudy Old Style" w:hAnsi="Goudy Old Style"/>
          <w:sz w:val="24"/>
          <w:szCs w:val="24"/>
        </w:rPr>
        <w:t>La vestimenta para los hombres es un poncho rojo con un sombrero. Las mujeres se caracterizan por llevar el pelo hecho una tren</w:t>
      </w:r>
      <w:r>
        <w:rPr>
          <w:rFonts w:ascii="Goudy Old Style" w:hAnsi="Goudy Old Style"/>
          <w:sz w:val="24"/>
          <w:szCs w:val="24"/>
        </w:rPr>
        <w:t>z</w:t>
      </w:r>
      <w:r w:rsidRPr="00172D89">
        <w:rPr>
          <w:rFonts w:ascii="Goudy Old Style" w:hAnsi="Goudy Old Style"/>
          <w:sz w:val="24"/>
          <w:szCs w:val="24"/>
        </w:rPr>
        <w:t xml:space="preserve">a y envuelto en un fajilla de colores vistosos, lleva sombrero, adicionalmente lleva un collar de perlas </w:t>
      </w:r>
      <w:r>
        <w:rPr>
          <w:rFonts w:ascii="Goudy Old Style" w:hAnsi="Goudy Old Style"/>
          <w:sz w:val="24"/>
          <w:szCs w:val="24"/>
        </w:rPr>
        <w:t>de varios colores, usan una blus</w:t>
      </w:r>
      <w:r w:rsidRPr="00172D89">
        <w:rPr>
          <w:rFonts w:ascii="Goudy Old Style" w:hAnsi="Goudy Old Style"/>
          <w:sz w:val="24"/>
          <w:szCs w:val="24"/>
        </w:rPr>
        <w:t xml:space="preserve">a con bordados, se cobijan un </w:t>
      </w:r>
      <w:proofErr w:type="spellStart"/>
      <w:r w:rsidRPr="00172D89">
        <w:rPr>
          <w:rFonts w:ascii="Goudy Old Style" w:hAnsi="Goudy Old Style"/>
          <w:sz w:val="24"/>
          <w:szCs w:val="24"/>
        </w:rPr>
        <w:t>pañuelon</w:t>
      </w:r>
      <w:proofErr w:type="spellEnd"/>
      <w:r w:rsidRPr="00172D89">
        <w:rPr>
          <w:rFonts w:ascii="Goudy Old Style" w:hAnsi="Goudy Old Style"/>
          <w:sz w:val="24"/>
          <w:szCs w:val="24"/>
        </w:rPr>
        <w:t>, usan falda de tela negra gruesa con bordados en los bordes llamadas centros y por debajo usan enaguas</w:t>
      </w:r>
      <w:r>
        <w:rPr>
          <w:rFonts w:ascii="Goudy Old Style" w:hAnsi="Goudy Old Style"/>
          <w:sz w:val="24"/>
          <w:szCs w:val="24"/>
        </w:rPr>
        <w:t>.</w:t>
      </w:r>
    </w:p>
    <w:p w:rsidR="004A60DE" w:rsidRPr="00172D89" w:rsidRDefault="004A60DE" w:rsidP="004A60DE">
      <w:pPr>
        <w:jc w:val="both"/>
        <w:rPr>
          <w:rFonts w:ascii="Goudy Old Style" w:hAnsi="Goudy Old Style"/>
          <w:sz w:val="24"/>
          <w:szCs w:val="24"/>
        </w:rPr>
      </w:pPr>
      <w:r w:rsidRPr="00172D89">
        <w:rPr>
          <w:rFonts w:ascii="Goudy Old Style" w:hAnsi="Goudy Old Style"/>
          <w:sz w:val="24"/>
          <w:szCs w:val="24"/>
        </w:rPr>
        <w:t>Un valor cultural básico para el bienestar de la comunidad es el trabajo con mingas, pues lo decido en la Asamblea es acatado por todos.</w:t>
      </w:r>
    </w:p>
    <w:p w:rsidR="004A60DE" w:rsidRPr="00172D89" w:rsidRDefault="004A60DE" w:rsidP="004A60DE">
      <w:pPr>
        <w:jc w:val="both"/>
        <w:rPr>
          <w:rFonts w:ascii="Goudy Old Style" w:hAnsi="Goudy Old Style"/>
          <w:sz w:val="24"/>
          <w:szCs w:val="24"/>
        </w:rPr>
      </w:pPr>
      <w:r w:rsidRPr="00172D89">
        <w:rPr>
          <w:rFonts w:ascii="Goudy Old Style" w:hAnsi="Goudy Old Style"/>
          <w:sz w:val="24"/>
          <w:szCs w:val="24"/>
        </w:rPr>
        <w:t>Las mingas comunitarias se convocan para el arreglo de caminos, hacer llegar agua entubada, trabajos en la escuela, casa comunal  entre otros.</w:t>
      </w:r>
    </w:p>
    <w:p w:rsidR="004A60DE" w:rsidRPr="00172D89" w:rsidRDefault="004A60DE" w:rsidP="004A60DE">
      <w:pPr>
        <w:jc w:val="both"/>
        <w:rPr>
          <w:rFonts w:ascii="Goudy Old Style" w:hAnsi="Goudy Old Style"/>
          <w:sz w:val="24"/>
          <w:szCs w:val="24"/>
        </w:rPr>
      </w:pPr>
      <w:r w:rsidRPr="00172D89">
        <w:rPr>
          <w:rFonts w:ascii="Goudy Old Style" w:hAnsi="Goudy Old Style"/>
          <w:sz w:val="24"/>
          <w:szCs w:val="24"/>
        </w:rPr>
        <w:t>Existen rituales de gran significado acerca del pedido del pedido de mano de la novia, los matrimonios y los bautizos.  Una costumbre en la comunidad de la Parroquia es no</w:t>
      </w:r>
      <w:r>
        <w:rPr>
          <w:rFonts w:ascii="Goudy Old Style" w:hAnsi="Goudy Old Style"/>
          <w:sz w:val="24"/>
          <w:szCs w:val="24"/>
        </w:rPr>
        <w:t xml:space="preserve">mbrar meses antes de diciembre </w:t>
      </w:r>
      <w:r w:rsidRPr="00172D89">
        <w:rPr>
          <w:rFonts w:ascii="Goudy Old Style" w:hAnsi="Goudy Old Style"/>
          <w:sz w:val="24"/>
          <w:szCs w:val="24"/>
        </w:rPr>
        <w:t xml:space="preserve"> una persona respetable para el año viejo para quemarlo en la noche del último día del año, entonces esto implica un gran compromiso con la comunidad que lo lleva a brindar branda de músicos, comida y vida para todos es decir se convierte en un prioste del año  viejo, celebran el 31 y el Primer día del año. </w:t>
      </w:r>
    </w:p>
    <w:p w:rsidR="004A60DE" w:rsidRPr="00172D89" w:rsidRDefault="004A60DE" w:rsidP="004A60DE">
      <w:pPr>
        <w:jc w:val="both"/>
        <w:rPr>
          <w:rFonts w:ascii="Goudy Old Style" w:hAnsi="Goudy Old Style"/>
          <w:sz w:val="24"/>
          <w:szCs w:val="24"/>
        </w:rPr>
      </w:pPr>
      <w:r w:rsidRPr="00172D89">
        <w:rPr>
          <w:rFonts w:ascii="Goudy Old Style" w:hAnsi="Goudy Old Style"/>
          <w:sz w:val="24"/>
          <w:szCs w:val="24"/>
        </w:rPr>
        <w:t xml:space="preserve">Existen varios grupos de música y danza especialmente evangélicos son integrados por hombres, mujeres, jóvenes y niños de sus comunidades, quienes visten atuendos característicos de cada comunidad. </w:t>
      </w:r>
    </w:p>
    <w:p w:rsidR="004A60DE" w:rsidRPr="00D16710" w:rsidRDefault="004A60DE" w:rsidP="004A60DE">
      <w:pPr>
        <w:jc w:val="both"/>
        <w:rPr>
          <w:rFonts w:ascii="Goudy Old Style" w:hAnsi="Goudy Old Style"/>
          <w:sz w:val="24"/>
          <w:szCs w:val="24"/>
        </w:rPr>
      </w:pPr>
      <w:r w:rsidRPr="00172D89">
        <w:rPr>
          <w:rFonts w:ascii="Goudy Old Style" w:hAnsi="Goudy Old Style"/>
          <w:sz w:val="24"/>
          <w:szCs w:val="24"/>
        </w:rPr>
        <w:t xml:space="preserve">En la zona </w:t>
      </w:r>
      <w:proofErr w:type="spellStart"/>
      <w:r w:rsidRPr="00172D89">
        <w:rPr>
          <w:rFonts w:ascii="Goudy Old Style" w:hAnsi="Goudy Old Style"/>
          <w:sz w:val="24"/>
          <w:szCs w:val="24"/>
        </w:rPr>
        <w:t>aun</w:t>
      </w:r>
      <w:proofErr w:type="spellEnd"/>
      <w:r w:rsidRPr="00172D89">
        <w:rPr>
          <w:rFonts w:ascii="Goudy Old Style" w:hAnsi="Goudy Old Style"/>
          <w:sz w:val="24"/>
          <w:szCs w:val="24"/>
        </w:rPr>
        <w:t xml:space="preserve"> quedan algunos artesanos que pro</w:t>
      </w:r>
      <w:r>
        <w:rPr>
          <w:rFonts w:ascii="Goudy Old Style" w:hAnsi="Goudy Old Style"/>
          <w:sz w:val="24"/>
          <w:szCs w:val="24"/>
        </w:rPr>
        <w:t>c</w:t>
      </w:r>
      <w:r w:rsidRPr="00172D89">
        <w:rPr>
          <w:rFonts w:ascii="Goudy Old Style" w:hAnsi="Goudy Old Style"/>
          <w:sz w:val="24"/>
          <w:szCs w:val="24"/>
        </w:rPr>
        <w:t>esan la lana de oveja, hacen hilo, tinturan y confecciona</w:t>
      </w:r>
      <w:r>
        <w:rPr>
          <w:rFonts w:ascii="Goudy Old Style" w:hAnsi="Goudy Old Style"/>
          <w:sz w:val="24"/>
          <w:szCs w:val="24"/>
        </w:rPr>
        <w:t>n ponchos,  bufandas y cobijas</w:t>
      </w:r>
    </w:p>
    <w:p w:rsidR="004A60DE" w:rsidRPr="00922224" w:rsidRDefault="004A60DE" w:rsidP="004A60DE">
      <w:pPr>
        <w:spacing w:after="0"/>
        <w:rPr>
          <w:rFonts w:ascii="Goudy Old Style" w:hAnsi="Goudy Old Style"/>
          <w:b/>
          <w:color w:val="FF0000"/>
        </w:rPr>
      </w:pPr>
    </w:p>
    <w:p w:rsidR="004A60DE" w:rsidRPr="00922224" w:rsidRDefault="004A60DE" w:rsidP="004A60DE">
      <w:pPr>
        <w:pStyle w:val="Prrafodelista"/>
        <w:numPr>
          <w:ilvl w:val="1"/>
          <w:numId w:val="10"/>
        </w:numPr>
        <w:ind w:hanging="1080"/>
        <w:rPr>
          <w:rFonts w:ascii="Goudy Old Style" w:hAnsi="Goudy Old Style"/>
          <w:b/>
          <w:sz w:val="22"/>
          <w:szCs w:val="22"/>
        </w:rPr>
      </w:pPr>
      <w:r w:rsidRPr="00922224">
        <w:rPr>
          <w:rFonts w:ascii="Goudy Old Style" w:hAnsi="Goudy Old Style"/>
          <w:b/>
          <w:sz w:val="22"/>
          <w:szCs w:val="22"/>
        </w:rPr>
        <w:t>DELIMITACIÓN</w:t>
      </w:r>
      <w:r w:rsidRPr="00922224">
        <w:rPr>
          <w:rFonts w:ascii="Goudy Old Style" w:hAnsi="Goudy Old Style"/>
          <w:b/>
          <w:sz w:val="22"/>
          <w:szCs w:val="22"/>
        </w:rPr>
        <w:tab/>
      </w:r>
    </w:p>
    <w:p w:rsidR="004A60DE" w:rsidRPr="00922224" w:rsidRDefault="004A60DE" w:rsidP="004A60DE">
      <w:pPr>
        <w:spacing w:after="0" w:line="360" w:lineRule="auto"/>
        <w:jc w:val="both"/>
        <w:rPr>
          <w:rFonts w:ascii="Goudy Old Style" w:hAnsi="Goudy Old Style" w:cs="Calibri"/>
          <w:bCs/>
          <w:color w:val="FF0000"/>
        </w:rPr>
      </w:pPr>
    </w:p>
    <w:p w:rsidR="004A60DE" w:rsidRPr="00922224" w:rsidRDefault="004A60DE" w:rsidP="004A60DE">
      <w:pPr>
        <w:spacing w:after="0" w:line="360" w:lineRule="auto"/>
        <w:jc w:val="both"/>
        <w:rPr>
          <w:rFonts w:ascii="Goudy Old Style" w:hAnsi="Goudy Old Style" w:cs="Calibri"/>
          <w:bCs/>
        </w:rPr>
      </w:pPr>
      <w:r w:rsidRPr="00922224">
        <w:rPr>
          <w:rFonts w:ascii="Goudy Old Style" w:hAnsi="Goudy Old Style" w:cs="Calibri"/>
          <w:bCs/>
        </w:rPr>
        <w:t>La Parroquia Cochapamba está conformada por 17 comunidades</w:t>
      </w:r>
      <w:r>
        <w:rPr>
          <w:rFonts w:ascii="Goudy Old Style" w:hAnsi="Goudy Old Style" w:cs="Calibri"/>
          <w:bCs/>
        </w:rPr>
        <w:t xml:space="preserve"> y sectores tales como</w:t>
      </w:r>
      <w:r w:rsidRPr="00922224">
        <w:rPr>
          <w:rFonts w:ascii="Goudy Old Style" w:hAnsi="Goudy Old Style" w:cs="Calibri"/>
          <w:bCs/>
        </w:rPr>
        <w:t>:</w:t>
      </w:r>
      <w:r>
        <w:rPr>
          <w:rFonts w:ascii="Goudy Old Style" w:hAnsi="Goudy Old Style" w:cs="Calibri"/>
          <w:bCs/>
        </w:rPr>
        <w:t xml:space="preserve"> </w:t>
      </w:r>
      <w:proofErr w:type="spellStart"/>
      <w:r>
        <w:rPr>
          <w:rFonts w:ascii="Goudy Old Style" w:hAnsi="Goudy Old Style" w:cs="Calibri"/>
          <w:bCs/>
        </w:rPr>
        <w:t>Salamalag</w:t>
      </w:r>
      <w:proofErr w:type="spellEnd"/>
      <w:r>
        <w:rPr>
          <w:rFonts w:ascii="Goudy Old Style" w:hAnsi="Goudy Old Style" w:cs="Calibri"/>
          <w:bCs/>
        </w:rPr>
        <w:t xml:space="preserve"> </w:t>
      </w:r>
      <w:r w:rsidRPr="00922224">
        <w:rPr>
          <w:rFonts w:ascii="Goudy Old Style" w:hAnsi="Goudy Old Style" w:cs="Calibri"/>
          <w:bCs/>
        </w:rPr>
        <w:t xml:space="preserve"> </w:t>
      </w:r>
      <w:proofErr w:type="spellStart"/>
      <w:r w:rsidRPr="00922224">
        <w:rPr>
          <w:rFonts w:ascii="Goudy Old Style" w:hAnsi="Goudy Old Style" w:cs="Calibri"/>
          <w:bCs/>
        </w:rPr>
        <w:t>Atapulo</w:t>
      </w:r>
      <w:proofErr w:type="spellEnd"/>
      <w:r w:rsidRPr="00922224">
        <w:rPr>
          <w:rFonts w:ascii="Goudy Old Style" w:hAnsi="Goudy Old Style" w:cs="Calibri"/>
          <w:bCs/>
        </w:rPr>
        <w:t xml:space="preserve">, Calquín, </w:t>
      </w:r>
      <w:proofErr w:type="spellStart"/>
      <w:r w:rsidRPr="00922224">
        <w:rPr>
          <w:rFonts w:ascii="Goudy Old Style" w:hAnsi="Goudy Old Style" w:cs="Calibri"/>
          <w:bCs/>
        </w:rPr>
        <w:t>Chaluapamba</w:t>
      </w:r>
      <w:proofErr w:type="spellEnd"/>
      <w:r w:rsidRPr="00922224">
        <w:rPr>
          <w:rFonts w:ascii="Goudy Old Style" w:hAnsi="Goudy Old Style" w:cs="Calibri"/>
          <w:bCs/>
        </w:rPr>
        <w:t xml:space="preserve">, </w:t>
      </w:r>
      <w:proofErr w:type="spellStart"/>
      <w:r w:rsidRPr="00922224">
        <w:rPr>
          <w:rFonts w:ascii="Goudy Old Style" w:hAnsi="Goudy Old Style" w:cs="Calibri"/>
          <w:bCs/>
        </w:rPr>
        <w:t>Chanchungaloma</w:t>
      </w:r>
      <w:proofErr w:type="spellEnd"/>
      <w:r w:rsidRPr="00922224">
        <w:rPr>
          <w:rFonts w:ascii="Goudy Old Style" w:hAnsi="Goudy Old Style" w:cs="Calibri"/>
          <w:bCs/>
        </w:rPr>
        <w:t>, Chil</w:t>
      </w:r>
      <w:r>
        <w:rPr>
          <w:rFonts w:ascii="Goudy Old Style" w:hAnsi="Goudy Old Style" w:cs="Calibri"/>
          <w:bCs/>
        </w:rPr>
        <w:t>l</w:t>
      </w:r>
      <w:r w:rsidRPr="00922224">
        <w:rPr>
          <w:rFonts w:ascii="Goudy Old Style" w:hAnsi="Goudy Old Style" w:cs="Calibri"/>
          <w:bCs/>
        </w:rPr>
        <w:t>a</w:t>
      </w:r>
      <w:r>
        <w:rPr>
          <w:rFonts w:ascii="Goudy Old Style" w:hAnsi="Goudy Old Style" w:cs="Calibri"/>
          <w:bCs/>
        </w:rPr>
        <w:t xml:space="preserve"> P</w:t>
      </w:r>
      <w:r w:rsidRPr="00922224">
        <w:rPr>
          <w:rFonts w:ascii="Goudy Old Style" w:hAnsi="Goudy Old Style" w:cs="Calibri"/>
          <w:bCs/>
        </w:rPr>
        <w:t xml:space="preserve">ata Calera, </w:t>
      </w:r>
      <w:proofErr w:type="spellStart"/>
      <w:r w:rsidRPr="00922224">
        <w:rPr>
          <w:rFonts w:ascii="Goudy Old Style" w:hAnsi="Goudy Old Style" w:cs="Calibri"/>
          <w:bCs/>
        </w:rPr>
        <w:t>Chulcotoro</w:t>
      </w:r>
      <w:proofErr w:type="spellEnd"/>
      <w:r w:rsidRPr="00922224">
        <w:rPr>
          <w:rFonts w:ascii="Goudy Old Style" w:hAnsi="Goudy Old Style" w:cs="Calibri"/>
          <w:bCs/>
        </w:rPr>
        <w:t xml:space="preserve">, Cochapamba Centro, Esperanza, </w:t>
      </w:r>
      <w:proofErr w:type="spellStart"/>
      <w:r w:rsidRPr="00922224">
        <w:rPr>
          <w:rFonts w:ascii="Goudy Old Style" w:hAnsi="Goudy Old Style" w:cs="Calibri"/>
          <w:bCs/>
        </w:rPr>
        <w:t>Jatun</w:t>
      </w:r>
      <w:proofErr w:type="spellEnd"/>
      <w:r w:rsidRPr="00922224">
        <w:rPr>
          <w:rFonts w:ascii="Goudy Old Style" w:hAnsi="Goudy Old Style" w:cs="Calibri"/>
          <w:bCs/>
        </w:rPr>
        <w:t xml:space="preserve"> </w:t>
      </w:r>
      <w:r>
        <w:rPr>
          <w:rFonts w:ascii="Goudy Old Style" w:hAnsi="Goudy Old Style" w:cs="Calibri"/>
          <w:bCs/>
        </w:rPr>
        <w:t xml:space="preserve">Era, </w:t>
      </w:r>
      <w:proofErr w:type="spellStart"/>
      <w:r>
        <w:rPr>
          <w:rFonts w:ascii="Goudy Old Style" w:hAnsi="Goudy Old Style" w:cs="Calibri"/>
          <w:bCs/>
        </w:rPr>
        <w:t>Lllamahuasi</w:t>
      </w:r>
      <w:proofErr w:type="spellEnd"/>
      <w:r>
        <w:rPr>
          <w:rFonts w:ascii="Goudy Old Style" w:hAnsi="Goudy Old Style" w:cs="Calibri"/>
          <w:bCs/>
        </w:rPr>
        <w:t xml:space="preserve">, </w:t>
      </w:r>
      <w:proofErr w:type="spellStart"/>
      <w:r>
        <w:rPr>
          <w:rFonts w:ascii="Goudy Old Style" w:hAnsi="Goudy Old Style" w:cs="Calibri"/>
          <w:bCs/>
        </w:rPr>
        <w:t>Molentimi</w:t>
      </w:r>
      <w:proofErr w:type="spellEnd"/>
      <w:r>
        <w:rPr>
          <w:rFonts w:ascii="Goudy Old Style" w:hAnsi="Goudy Old Style" w:cs="Calibri"/>
          <w:bCs/>
        </w:rPr>
        <w:t xml:space="preserve">, </w:t>
      </w:r>
      <w:proofErr w:type="spellStart"/>
      <w:r>
        <w:rPr>
          <w:rFonts w:ascii="Goudy Old Style" w:hAnsi="Goudy Old Style" w:cs="Calibri"/>
          <w:bCs/>
        </w:rPr>
        <w:t>Nin</w:t>
      </w:r>
      <w:r w:rsidRPr="00922224">
        <w:rPr>
          <w:rFonts w:ascii="Goudy Old Style" w:hAnsi="Goudy Old Style" w:cs="Calibri"/>
          <w:bCs/>
        </w:rPr>
        <w:t>in</w:t>
      </w:r>
      <w:proofErr w:type="spellEnd"/>
      <w:r>
        <w:rPr>
          <w:rFonts w:ascii="Goudy Old Style" w:hAnsi="Goudy Old Style" w:cs="Calibri"/>
          <w:bCs/>
        </w:rPr>
        <w:t xml:space="preserve"> </w:t>
      </w:r>
      <w:proofErr w:type="spellStart"/>
      <w:r>
        <w:rPr>
          <w:rFonts w:ascii="Goudy Old Style" w:hAnsi="Goudy Old Style" w:cs="Calibri"/>
          <w:bCs/>
        </w:rPr>
        <w:t>Cachipata</w:t>
      </w:r>
      <w:proofErr w:type="spellEnd"/>
      <w:r>
        <w:rPr>
          <w:rFonts w:ascii="Goudy Old Style" w:hAnsi="Goudy Old Style" w:cs="Calibri"/>
          <w:bCs/>
        </w:rPr>
        <w:t xml:space="preserve">, </w:t>
      </w:r>
      <w:proofErr w:type="spellStart"/>
      <w:r>
        <w:rPr>
          <w:rFonts w:ascii="Goudy Old Style" w:hAnsi="Goudy Old Style" w:cs="Calibri"/>
          <w:bCs/>
        </w:rPr>
        <w:t>Nin</w:t>
      </w:r>
      <w:r w:rsidRPr="00922224">
        <w:rPr>
          <w:rFonts w:ascii="Goudy Old Style" w:hAnsi="Goudy Old Style" w:cs="Calibri"/>
          <w:bCs/>
        </w:rPr>
        <w:t>in</w:t>
      </w:r>
      <w:proofErr w:type="spellEnd"/>
      <w:r>
        <w:rPr>
          <w:rFonts w:ascii="Goudy Old Style" w:hAnsi="Goudy Old Style" w:cs="Calibri"/>
          <w:bCs/>
        </w:rPr>
        <w:t xml:space="preserve"> </w:t>
      </w:r>
      <w:r w:rsidRPr="00922224">
        <w:rPr>
          <w:rFonts w:ascii="Goudy Old Style" w:hAnsi="Goudy Old Style" w:cs="Calibri"/>
          <w:bCs/>
        </w:rPr>
        <w:t xml:space="preserve">Cochapamba, </w:t>
      </w:r>
      <w:proofErr w:type="spellStart"/>
      <w:r w:rsidRPr="00922224">
        <w:rPr>
          <w:rFonts w:ascii="Goudy Old Style" w:hAnsi="Goudy Old Style" w:cs="Calibri"/>
          <w:bCs/>
        </w:rPr>
        <w:t>Pa</w:t>
      </w:r>
      <w:r>
        <w:rPr>
          <w:rFonts w:ascii="Goudy Old Style" w:hAnsi="Goudy Old Style" w:cs="Calibri"/>
          <w:bCs/>
        </w:rPr>
        <w:t>c</w:t>
      </w:r>
      <w:r w:rsidRPr="00922224">
        <w:rPr>
          <w:rFonts w:ascii="Goudy Old Style" w:hAnsi="Goudy Old Style" w:cs="Calibri"/>
          <w:bCs/>
        </w:rPr>
        <w:t>tag</w:t>
      </w:r>
      <w:proofErr w:type="spellEnd"/>
      <w:r w:rsidRPr="00922224">
        <w:rPr>
          <w:rFonts w:ascii="Goudy Old Style" w:hAnsi="Goudy Old Style" w:cs="Calibri"/>
          <w:bCs/>
        </w:rPr>
        <w:t xml:space="preserve">, Palo </w:t>
      </w:r>
      <w:proofErr w:type="spellStart"/>
      <w:r w:rsidRPr="00922224">
        <w:rPr>
          <w:rFonts w:ascii="Goudy Old Style" w:hAnsi="Goudy Old Style" w:cs="Calibri"/>
          <w:bCs/>
        </w:rPr>
        <w:t>Ucto</w:t>
      </w:r>
      <w:proofErr w:type="spellEnd"/>
      <w:r>
        <w:rPr>
          <w:rFonts w:ascii="Goudy Old Style" w:hAnsi="Goudy Old Style" w:cs="Calibri"/>
          <w:bCs/>
        </w:rPr>
        <w:t xml:space="preserve"> Pamba</w:t>
      </w:r>
      <w:r w:rsidRPr="00922224">
        <w:rPr>
          <w:rFonts w:ascii="Goudy Old Style" w:hAnsi="Goudy Old Style" w:cs="Calibri"/>
          <w:bCs/>
        </w:rPr>
        <w:t xml:space="preserve">, </w:t>
      </w:r>
      <w:proofErr w:type="spellStart"/>
      <w:r w:rsidRPr="00922224">
        <w:rPr>
          <w:rFonts w:ascii="Goudy Old Style" w:hAnsi="Goudy Old Style" w:cs="Calibri"/>
          <w:bCs/>
        </w:rPr>
        <w:t>Salamalag</w:t>
      </w:r>
      <w:proofErr w:type="spellEnd"/>
      <w:r w:rsidRPr="00922224">
        <w:rPr>
          <w:rFonts w:ascii="Goudy Old Style" w:hAnsi="Goudy Old Style" w:cs="Calibri"/>
          <w:bCs/>
        </w:rPr>
        <w:t xml:space="preserve"> Grande y </w:t>
      </w:r>
      <w:proofErr w:type="spellStart"/>
      <w:r w:rsidRPr="00922224">
        <w:rPr>
          <w:rFonts w:ascii="Goudy Old Style" w:hAnsi="Goudy Old Style" w:cs="Calibri"/>
          <w:bCs/>
        </w:rPr>
        <w:t>Sarauasha</w:t>
      </w:r>
      <w:proofErr w:type="spellEnd"/>
      <w:r w:rsidRPr="00922224">
        <w:rPr>
          <w:rFonts w:ascii="Goudy Old Style" w:hAnsi="Goudy Old Style" w:cs="Calibri"/>
          <w:bCs/>
        </w:rPr>
        <w:t>, distribuidas en</w:t>
      </w:r>
      <w:r>
        <w:rPr>
          <w:rFonts w:ascii="Goudy Old Style" w:hAnsi="Goudy Old Style" w:cs="Calibri"/>
          <w:bCs/>
        </w:rPr>
        <w:t xml:space="preserve"> toda la extensión territorial de</w:t>
      </w:r>
      <w:r w:rsidRPr="00922224">
        <w:rPr>
          <w:rFonts w:ascii="Goudy Old Style" w:hAnsi="Goudy Old Style" w:cs="Calibri"/>
          <w:bCs/>
        </w:rPr>
        <w:t xml:space="preserve"> la parroquia, las mismas que se emplazan dentro de los linderos que a continuación se describen:</w:t>
      </w:r>
    </w:p>
    <w:p w:rsidR="004A60DE" w:rsidRPr="00922224" w:rsidRDefault="004A60DE" w:rsidP="004A60DE">
      <w:pPr>
        <w:spacing w:after="0" w:line="360" w:lineRule="auto"/>
        <w:jc w:val="both"/>
        <w:rPr>
          <w:rFonts w:ascii="Goudy Old Style" w:hAnsi="Goudy Old Style" w:cs="Calibri"/>
          <w:b/>
          <w:bCs/>
          <w:i/>
        </w:rPr>
      </w:pPr>
    </w:p>
    <w:p w:rsidR="004A60DE" w:rsidRPr="00922224" w:rsidRDefault="004A60DE" w:rsidP="004A60DE">
      <w:pPr>
        <w:spacing w:after="0" w:line="360" w:lineRule="auto"/>
        <w:jc w:val="both"/>
        <w:rPr>
          <w:rFonts w:ascii="Goudy Old Style" w:hAnsi="Goudy Old Style" w:cs="Calibri"/>
          <w:b/>
          <w:bCs/>
          <w:i/>
        </w:rPr>
      </w:pPr>
      <w:r w:rsidRPr="00922224">
        <w:rPr>
          <w:rFonts w:ascii="Goudy Old Style" w:hAnsi="Goudy Old Style" w:cs="Calibri"/>
          <w:b/>
          <w:bCs/>
          <w:i/>
        </w:rPr>
        <w:t>POR EL NORTE</w:t>
      </w:r>
    </w:p>
    <w:p w:rsidR="004A60DE" w:rsidRPr="00922224" w:rsidRDefault="004A60DE" w:rsidP="004A60DE">
      <w:pPr>
        <w:spacing w:after="0" w:line="360" w:lineRule="auto"/>
        <w:jc w:val="both"/>
        <w:rPr>
          <w:rFonts w:ascii="Goudy Old Style" w:hAnsi="Goudy Old Style" w:cs="Calibri"/>
          <w:bCs/>
        </w:rPr>
      </w:pPr>
    </w:p>
    <w:p w:rsidR="004A60DE" w:rsidRPr="00922224" w:rsidRDefault="004A60DE" w:rsidP="004A60DE">
      <w:pPr>
        <w:spacing w:line="360" w:lineRule="auto"/>
        <w:jc w:val="both"/>
        <w:rPr>
          <w:rFonts w:ascii="Goudy Old Style" w:hAnsi="Goudy Old Style" w:cs="Calibri"/>
          <w:bCs/>
        </w:rPr>
      </w:pPr>
      <w:r w:rsidRPr="00922224">
        <w:rPr>
          <w:rFonts w:ascii="Goudy Old Style" w:hAnsi="Goudy Old Style" w:cs="Calibri"/>
          <w:bCs/>
        </w:rPr>
        <w:t xml:space="preserve">Limita con la parroquia </w:t>
      </w:r>
      <w:proofErr w:type="spellStart"/>
      <w:r w:rsidRPr="00922224">
        <w:rPr>
          <w:rFonts w:ascii="Goudy Old Style" w:hAnsi="Goudy Old Style" w:cs="Calibri"/>
          <w:bCs/>
        </w:rPr>
        <w:t>Toacaso</w:t>
      </w:r>
      <w:proofErr w:type="spellEnd"/>
      <w:r w:rsidRPr="00922224">
        <w:rPr>
          <w:rFonts w:ascii="Goudy Old Style" w:hAnsi="Goudy Old Style" w:cs="Calibri"/>
          <w:bCs/>
        </w:rPr>
        <w:t xml:space="preserve"> del cantón Latacunga y la parroquia </w:t>
      </w:r>
      <w:proofErr w:type="spellStart"/>
      <w:r w:rsidRPr="00922224">
        <w:rPr>
          <w:rFonts w:ascii="Goudy Old Style" w:hAnsi="Goudy Old Style" w:cs="Calibri"/>
          <w:bCs/>
        </w:rPr>
        <w:t>Canchagua</w:t>
      </w:r>
      <w:proofErr w:type="spellEnd"/>
      <w:r w:rsidRPr="00922224">
        <w:rPr>
          <w:rFonts w:ascii="Goudy Old Style" w:hAnsi="Goudy Old Style" w:cs="Calibri"/>
          <w:bCs/>
        </w:rPr>
        <w:t xml:space="preserve"> del cantón Saquisilí.</w:t>
      </w:r>
    </w:p>
    <w:p w:rsidR="004A60DE" w:rsidRPr="00922224" w:rsidRDefault="004A60DE" w:rsidP="004A60DE">
      <w:pPr>
        <w:spacing w:line="360" w:lineRule="auto"/>
        <w:jc w:val="both"/>
        <w:rPr>
          <w:rFonts w:ascii="Goudy Old Style" w:hAnsi="Goudy Old Style" w:cs="Calibri"/>
          <w:b/>
          <w:bCs/>
          <w:i/>
        </w:rPr>
      </w:pPr>
      <w:r w:rsidRPr="00922224">
        <w:rPr>
          <w:rFonts w:ascii="Goudy Old Style" w:hAnsi="Goudy Old Style" w:cs="Calibri"/>
          <w:b/>
          <w:bCs/>
          <w:i/>
        </w:rPr>
        <w:t>POR EL SUR</w:t>
      </w:r>
    </w:p>
    <w:p w:rsidR="004A60DE" w:rsidRPr="00922224" w:rsidRDefault="004A60DE" w:rsidP="004A60DE">
      <w:pPr>
        <w:spacing w:after="0" w:line="360" w:lineRule="auto"/>
        <w:jc w:val="both"/>
        <w:rPr>
          <w:rFonts w:ascii="Goudy Old Style" w:hAnsi="Goudy Old Style" w:cs="Calibri"/>
          <w:bCs/>
        </w:rPr>
      </w:pPr>
      <w:r w:rsidRPr="00922224">
        <w:rPr>
          <w:rFonts w:ascii="Goudy Old Style" w:hAnsi="Goudy Old Style" w:cs="Calibri"/>
          <w:bCs/>
        </w:rPr>
        <w:t xml:space="preserve">Limita con la parroquia </w:t>
      </w:r>
      <w:proofErr w:type="spellStart"/>
      <w:r w:rsidRPr="00922224">
        <w:rPr>
          <w:rFonts w:ascii="Goudy Old Style" w:hAnsi="Goudy Old Style" w:cs="Calibri"/>
          <w:bCs/>
        </w:rPr>
        <w:t>Poalo</w:t>
      </w:r>
      <w:proofErr w:type="spellEnd"/>
      <w:r w:rsidRPr="00922224">
        <w:rPr>
          <w:rFonts w:ascii="Goudy Old Style" w:hAnsi="Goudy Old Style" w:cs="Calibri"/>
          <w:bCs/>
        </w:rPr>
        <w:t xml:space="preserve"> del cantón Latacunga</w:t>
      </w:r>
    </w:p>
    <w:p w:rsidR="004A60DE" w:rsidRPr="00922224" w:rsidRDefault="004A60DE" w:rsidP="004A60DE">
      <w:pPr>
        <w:spacing w:after="0" w:line="360" w:lineRule="auto"/>
        <w:jc w:val="both"/>
        <w:rPr>
          <w:rFonts w:ascii="Goudy Old Style" w:hAnsi="Goudy Old Style" w:cs="Calibri"/>
          <w:b/>
          <w:bCs/>
          <w:i/>
        </w:rPr>
      </w:pPr>
    </w:p>
    <w:p w:rsidR="004A60DE" w:rsidRPr="00922224" w:rsidRDefault="004A60DE" w:rsidP="004A60DE">
      <w:pPr>
        <w:spacing w:after="0" w:line="360" w:lineRule="auto"/>
        <w:jc w:val="both"/>
        <w:rPr>
          <w:rFonts w:ascii="Goudy Old Style" w:hAnsi="Goudy Old Style" w:cs="Calibri"/>
          <w:b/>
          <w:bCs/>
          <w:i/>
        </w:rPr>
      </w:pPr>
      <w:r w:rsidRPr="00922224">
        <w:rPr>
          <w:rFonts w:ascii="Goudy Old Style" w:hAnsi="Goudy Old Style" w:cs="Calibri"/>
          <w:b/>
          <w:bCs/>
          <w:i/>
        </w:rPr>
        <w:t>POR EL ESTE.</w:t>
      </w:r>
    </w:p>
    <w:p w:rsidR="004A60DE" w:rsidRPr="00922224" w:rsidRDefault="004A60DE" w:rsidP="004A60DE">
      <w:pPr>
        <w:spacing w:after="0" w:line="360" w:lineRule="auto"/>
        <w:jc w:val="both"/>
        <w:rPr>
          <w:rFonts w:ascii="Goudy Old Style" w:hAnsi="Goudy Old Style" w:cs="Calibri"/>
          <w:bCs/>
        </w:rPr>
      </w:pPr>
    </w:p>
    <w:p w:rsidR="004A60DE" w:rsidRPr="00922224" w:rsidRDefault="004A60DE" w:rsidP="004A60DE">
      <w:pPr>
        <w:spacing w:after="0" w:line="360" w:lineRule="auto"/>
        <w:jc w:val="both"/>
        <w:rPr>
          <w:rFonts w:ascii="Goudy Old Style" w:hAnsi="Goudy Old Style" w:cs="Calibri"/>
          <w:bCs/>
        </w:rPr>
      </w:pPr>
      <w:r w:rsidRPr="00922224">
        <w:rPr>
          <w:rFonts w:ascii="Goudy Old Style" w:hAnsi="Goudy Old Style" w:cs="Calibri"/>
          <w:bCs/>
        </w:rPr>
        <w:t>Limita con la parroquia Saquisilí del cantón del mismo nombre</w:t>
      </w:r>
    </w:p>
    <w:p w:rsidR="004A60DE" w:rsidRPr="00922224" w:rsidRDefault="004A60DE" w:rsidP="004A60DE">
      <w:pPr>
        <w:spacing w:after="0" w:line="360" w:lineRule="auto"/>
        <w:jc w:val="both"/>
        <w:rPr>
          <w:rFonts w:ascii="Goudy Old Style" w:hAnsi="Goudy Old Style" w:cs="Calibri"/>
          <w:b/>
          <w:bCs/>
          <w:i/>
        </w:rPr>
      </w:pPr>
      <w:r w:rsidRPr="00922224">
        <w:rPr>
          <w:rFonts w:ascii="Goudy Old Style" w:hAnsi="Goudy Old Style" w:cs="Calibri"/>
          <w:b/>
          <w:bCs/>
          <w:i/>
        </w:rPr>
        <w:t>POR EL OESTE</w:t>
      </w:r>
    </w:p>
    <w:p w:rsidR="004A60DE" w:rsidRPr="00922224" w:rsidRDefault="004A60DE" w:rsidP="004A60DE">
      <w:pPr>
        <w:spacing w:after="0" w:line="360" w:lineRule="auto"/>
        <w:jc w:val="both"/>
        <w:rPr>
          <w:rFonts w:ascii="Goudy Old Style" w:hAnsi="Goudy Old Style" w:cs="Calibri"/>
          <w:bCs/>
        </w:rPr>
      </w:pPr>
    </w:p>
    <w:p w:rsidR="004A60DE" w:rsidRPr="00922224" w:rsidRDefault="004A60DE" w:rsidP="004A60DE">
      <w:pPr>
        <w:spacing w:after="0" w:line="360" w:lineRule="auto"/>
        <w:jc w:val="both"/>
        <w:rPr>
          <w:rFonts w:ascii="Goudy Old Style" w:hAnsi="Goudy Old Style" w:cs="Calibri"/>
          <w:bCs/>
        </w:rPr>
      </w:pPr>
      <w:r w:rsidRPr="00922224">
        <w:rPr>
          <w:rFonts w:ascii="Goudy Old Style" w:hAnsi="Goudy Old Style" w:cs="Calibri"/>
          <w:bCs/>
        </w:rPr>
        <w:t xml:space="preserve">Limita con las parroquias de </w:t>
      </w:r>
      <w:proofErr w:type="spellStart"/>
      <w:r w:rsidRPr="00922224">
        <w:rPr>
          <w:rFonts w:ascii="Goudy Old Style" w:hAnsi="Goudy Old Style" w:cs="Calibri"/>
          <w:bCs/>
        </w:rPr>
        <w:t>Guangaje</w:t>
      </w:r>
      <w:proofErr w:type="spellEnd"/>
      <w:r w:rsidRPr="00922224">
        <w:rPr>
          <w:rFonts w:ascii="Goudy Old Style" w:hAnsi="Goudy Old Style" w:cs="Calibri"/>
          <w:bCs/>
        </w:rPr>
        <w:t xml:space="preserve"> del cantón </w:t>
      </w:r>
      <w:proofErr w:type="spellStart"/>
      <w:r w:rsidRPr="00922224">
        <w:rPr>
          <w:rFonts w:ascii="Goudy Old Style" w:hAnsi="Goudy Old Style" w:cs="Calibri"/>
          <w:bCs/>
        </w:rPr>
        <w:t>Pujili</w:t>
      </w:r>
      <w:proofErr w:type="spellEnd"/>
      <w:r w:rsidRPr="00922224">
        <w:rPr>
          <w:rFonts w:ascii="Goudy Old Style" w:hAnsi="Goudy Old Style" w:cs="Calibri"/>
          <w:bCs/>
        </w:rPr>
        <w:t xml:space="preserve"> y la parroquia </w:t>
      </w:r>
      <w:proofErr w:type="spellStart"/>
      <w:r w:rsidRPr="00922224">
        <w:rPr>
          <w:rFonts w:ascii="Goudy Old Style" w:hAnsi="Goudy Old Style" w:cs="Calibri"/>
          <w:bCs/>
        </w:rPr>
        <w:t>Isinlivi</w:t>
      </w:r>
      <w:proofErr w:type="spellEnd"/>
      <w:r w:rsidRPr="00922224">
        <w:rPr>
          <w:rFonts w:ascii="Goudy Old Style" w:hAnsi="Goudy Old Style" w:cs="Calibri"/>
          <w:bCs/>
        </w:rPr>
        <w:t xml:space="preserve"> del Cantón </w:t>
      </w:r>
      <w:proofErr w:type="spellStart"/>
      <w:r w:rsidRPr="00922224">
        <w:rPr>
          <w:rFonts w:ascii="Goudy Old Style" w:hAnsi="Goudy Old Style" w:cs="Calibri"/>
          <w:bCs/>
        </w:rPr>
        <w:t>Sigchos</w:t>
      </w:r>
      <w:proofErr w:type="spellEnd"/>
      <w:r w:rsidRPr="00922224">
        <w:rPr>
          <w:rFonts w:ascii="Goudy Old Style" w:hAnsi="Goudy Old Style" w:cs="Calibri"/>
          <w:bCs/>
        </w:rPr>
        <w:t>.</w:t>
      </w:r>
    </w:p>
    <w:p w:rsidR="004A60DE" w:rsidRPr="00922224" w:rsidRDefault="004A60DE" w:rsidP="004A60DE">
      <w:pPr>
        <w:spacing w:after="0" w:line="240" w:lineRule="atLeast"/>
        <w:jc w:val="both"/>
        <w:rPr>
          <w:rFonts w:ascii="Goudy Old Style" w:hAnsi="Goudy Old Style" w:cs="Calibri"/>
          <w:b/>
          <w:bCs/>
          <w:i/>
        </w:rPr>
      </w:pPr>
    </w:p>
    <w:p w:rsidR="004A60DE" w:rsidRPr="00922224" w:rsidRDefault="004A60DE" w:rsidP="004A60DE">
      <w:pPr>
        <w:spacing w:after="0" w:line="360" w:lineRule="auto"/>
        <w:jc w:val="both"/>
        <w:rPr>
          <w:rFonts w:ascii="Goudy Old Style" w:eastAsia="Times New Roman" w:hAnsi="Goudy Old Style" w:cs="Calibri"/>
          <w:b/>
          <w:lang w:eastAsia="es-MX"/>
        </w:rPr>
      </w:pPr>
      <w:r w:rsidRPr="00922224">
        <w:rPr>
          <w:rFonts w:ascii="Goudy Old Style" w:eastAsia="Times New Roman" w:hAnsi="Goudy Old Style" w:cs="Calibri"/>
          <w:b/>
          <w:lang w:eastAsia="es-MX"/>
        </w:rPr>
        <w:t>Mapa N</w:t>
      </w:r>
      <w:r w:rsidRPr="00922224">
        <w:rPr>
          <w:rFonts w:ascii="Goudy Old Style" w:eastAsia="Times New Roman" w:hAnsi="Goudy Old Style" w:cs="Calibri"/>
          <w:b/>
          <w:vertAlign w:val="superscript"/>
          <w:lang w:eastAsia="es-MX"/>
        </w:rPr>
        <w:t>o</w:t>
      </w:r>
      <w:r w:rsidRPr="00922224">
        <w:rPr>
          <w:rFonts w:ascii="Goudy Old Style" w:eastAsia="Times New Roman" w:hAnsi="Goudy Old Style" w:cs="Calibri"/>
          <w:b/>
          <w:lang w:eastAsia="es-MX"/>
        </w:rPr>
        <w:t xml:space="preserve"> 2</w:t>
      </w:r>
    </w:p>
    <w:p w:rsidR="004A60DE" w:rsidRPr="00922224" w:rsidRDefault="004A60DE" w:rsidP="004A60DE">
      <w:pPr>
        <w:spacing w:after="0" w:line="360" w:lineRule="auto"/>
        <w:jc w:val="both"/>
        <w:rPr>
          <w:rFonts w:ascii="Goudy Old Style" w:eastAsia="Times New Roman" w:hAnsi="Goudy Old Style" w:cs="Calibri"/>
          <w:b/>
          <w:lang w:eastAsia="es-MX"/>
        </w:rPr>
      </w:pPr>
      <w:r w:rsidRPr="00922224">
        <w:rPr>
          <w:rFonts w:ascii="Goudy Old Style" w:eastAsia="Times New Roman" w:hAnsi="Goudy Old Style" w:cs="Calibri"/>
          <w:b/>
          <w:lang w:eastAsia="es-MX"/>
        </w:rPr>
        <w:t>División Política</w:t>
      </w:r>
    </w:p>
    <w:p w:rsidR="004A60DE" w:rsidRPr="00922224" w:rsidRDefault="004A60DE" w:rsidP="004A60DE">
      <w:pPr>
        <w:jc w:val="both"/>
        <w:rPr>
          <w:rFonts w:ascii="Goudy Old Style" w:eastAsia="Times New Roman" w:hAnsi="Goudy Old Style" w:cs="Calibri"/>
          <w:b/>
          <w:color w:val="FF0000"/>
          <w:lang w:eastAsia="es-MX"/>
        </w:rPr>
      </w:pPr>
      <w:r w:rsidRPr="00922224">
        <w:rPr>
          <w:rFonts w:ascii="Goudy Old Style" w:eastAsia="Times New Roman" w:hAnsi="Goudy Old Style" w:cs="Calibri"/>
          <w:b/>
          <w:noProof/>
          <w:color w:val="FF0000"/>
          <w:lang w:val="es-ES" w:eastAsia="es-ES"/>
        </w:rPr>
        <w:drawing>
          <wp:inline distT="0" distB="0" distL="0" distR="0" wp14:anchorId="54552C00" wp14:editId="6285DDEE">
            <wp:extent cx="5143500" cy="3686175"/>
            <wp:effectExtent l="19050" t="0" r="0" b="0"/>
            <wp:docPr id="473" name="472 Imagen"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2"/>
                    <a:stretch>
                      <a:fillRect/>
                    </a:stretch>
                  </pic:blipFill>
                  <pic:spPr>
                    <a:xfrm>
                      <a:off x="0" y="0"/>
                      <a:ext cx="5143500" cy="3686175"/>
                    </a:xfrm>
                    <a:prstGeom prst="rect">
                      <a:avLst/>
                    </a:prstGeom>
                  </pic:spPr>
                </pic:pic>
              </a:graphicData>
            </a:graphic>
          </wp:inline>
        </w:drawing>
      </w:r>
    </w:p>
    <w:p w:rsidR="004A60DE" w:rsidRPr="00922224" w:rsidRDefault="004A60DE" w:rsidP="004A60DE">
      <w:pPr>
        <w:spacing w:after="0" w:line="240" w:lineRule="auto"/>
        <w:jc w:val="both"/>
        <w:rPr>
          <w:rFonts w:ascii="Goudy Old Style" w:eastAsia="Times New Roman" w:hAnsi="Goudy Old Style" w:cs="Calibri"/>
          <w:i/>
          <w:sz w:val="16"/>
          <w:szCs w:val="16"/>
          <w:lang w:val="es-MX" w:eastAsia="es-MX"/>
        </w:rPr>
      </w:pPr>
      <w:r w:rsidRPr="00922224">
        <w:rPr>
          <w:rFonts w:ascii="Goudy Old Style" w:eastAsia="Times New Roman" w:hAnsi="Goudy Old Style" w:cs="Calibri"/>
          <w:i/>
          <w:sz w:val="16"/>
          <w:szCs w:val="16"/>
          <w:lang w:val="es-MX" w:eastAsia="es-MX"/>
        </w:rPr>
        <w:t>Elaboración: ICAOTA</w:t>
      </w:r>
    </w:p>
    <w:p w:rsidR="004A60DE" w:rsidRPr="00922224" w:rsidRDefault="004A60DE" w:rsidP="004A60DE">
      <w:pPr>
        <w:spacing w:after="0" w:line="360" w:lineRule="auto"/>
        <w:jc w:val="both"/>
        <w:rPr>
          <w:rFonts w:ascii="Goudy Old Style" w:eastAsia="Times New Roman" w:hAnsi="Goudy Old Style" w:cs="Calibri"/>
          <w:i/>
          <w:sz w:val="16"/>
          <w:szCs w:val="16"/>
          <w:lang w:val="es-MX" w:eastAsia="es-MX"/>
        </w:rPr>
      </w:pPr>
      <w:r w:rsidRPr="00922224">
        <w:rPr>
          <w:rFonts w:ascii="Goudy Old Style" w:eastAsia="Times New Roman" w:hAnsi="Goudy Old Style" w:cs="Calibri"/>
          <w:i/>
          <w:sz w:val="16"/>
          <w:szCs w:val="16"/>
          <w:lang w:val="es-MX" w:eastAsia="es-MX"/>
        </w:rPr>
        <w:t>Fuente: SENPLADES - 2008</w:t>
      </w:r>
    </w:p>
    <w:p w:rsidR="004A60DE" w:rsidRPr="00922224" w:rsidRDefault="004A60DE" w:rsidP="004A60DE">
      <w:pPr>
        <w:spacing w:after="0" w:line="360" w:lineRule="auto"/>
        <w:jc w:val="both"/>
        <w:rPr>
          <w:rFonts w:ascii="Goudy Old Style" w:eastAsia="Times New Roman" w:hAnsi="Goudy Old Style" w:cs="Calibri"/>
          <w:i/>
          <w:sz w:val="16"/>
          <w:szCs w:val="16"/>
          <w:lang w:val="es-MX" w:eastAsia="es-MX"/>
        </w:rPr>
      </w:pPr>
    </w:p>
    <w:p w:rsidR="004A60DE" w:rsidRPr="00922224" w:rsidRDefault="004A60DE" w:rsidP="004A60DE">
      <w:pPr>
        <w:pStyle w:val="Prrafodelista"/>
        <w:numPr>
          <w:ilvl w:val="0"/>
          <w:numId w:val="10"/>
        </w:numPr>
        <w:spacing w:line="360" w:lineRule="auto"/>
        <w:rPr>
          <w:rFonts w:ascii="Goudy Old Style" w:hAnsi="Goudy Old Style"/>
          <w:b/>
          <w:sz w:val="22"/>
          <w:szCs w:val="22"/>
        </w:rPr>
      </w:pPr>
      <w:r w:rsidRPr="00922224">
        <w:rPr>
          <w:rFonts w:ascii="Goudy Old Style" w:hAnsi="Goudy Old Style"/>
          <w:b/>
          <w:sz w:val="22"/>
          <w:szCs w:val="22"/>
        </w:rPr>
        <w:t>DIAGNÓSTICO POR SISTEMAS</w:t>
      </w:r>
    </w:p>
    <w:p w:rsidR="004A60DE" w:rsidRPr="00922224" w:rsidRDefault="004A60DE" w:rsidP="004A60DE">
      <w:pPr>
        <w:spacing w:after="0" w:line="360" w:lineRule="auto"/>
        <w:rPr>
          <w:rFonts w:ascii="Goudy Old Style" w:hAnsi="Goudy Old Style"/>
          <w:b/>
        </w:rPr>
      </w:pPr>
    </w:p>
    <w:p w:rsidR="004A60DE" w:rsidRPr="00922224" w:rsidRDefault="004A60DE" w:rsidP="004A60DE">
      <w:pPr>
        <w:spacing w:after="0"/>
        <w:rPr>
          <w:rFonts w:ascii="Goudy Old Style" w:hAnsi="Goudy Old Style"/>
          <w:b/>
        </w:rPr>
      </w:pPr>
      <w:r w:rsidRPr="00922224">
        <w:rPr>
          <w:rFonts w:ascii="Goudy Old Style" w:hAnsi="Goudy Old Style"/>
          <w:b/>
        </w:rPr>
        <w:t>3.1. DIAGNÓSTICO DEL SISTEMA ECOLÓGICO AMBIENTAL</w:t>
      </w:r>
      <w:r w:rsidRPr="00922224">
        <w:rPr>
          <w:rFonts w:ascii="Goudy Old Style" w:hAnsi="Goudy Old Style"/>
          <w:b/>
        </w:rPr>
        <w:tab/>
      </w:r>
    </w:p>
    <w:p w:rsidR="004A60DE" w:rsidRPr="00922224" w:rsidRDefault="004A60DE" w:rsidP="004A60DE">
      <w:pPr>
        <w:spacing w:after="0"/>
        <w:rPr>
          <w:rFonts w:ascii="Goudy Old Style" w:hAnsi="Goudy Old Style"/>
          <w:b/>
          <w:color w:val="FF0000"/>
        </w:rPr>
      </w:pPr>
    </w:p>
    <w:p w:rsidR="004A60DE" w:rsidRPr="00922224" w:rsidRDefault="004A60DE" w:rsidP="004A60DE">
      <w:pPr>
        <w:spacing w:after="0"/>
        <w:rPr>
          <w:rFonts w:ascii="Goudy Old Style" w:hAnsi="Goudy Old Style"/>
          <w:b/>
        </w:rPr>
      </w:pPr>
      <w:r w:rsidRPr="00922224">
        <w:rPr>
          <w:rFonts w:ascii="Goudy Old Style" w:hAnsi="Goudy Old Style"/>
          <w:b/>
        </w:rPr>
        <w:t>3.1.1. Clima</w:t>
      </w:r>
      <w:r w:rsidRPr="00922224">
        <w:rPr>
          <w:rFonts w:ascii="Goudy Old Style" w:hAnsi="Goudy Old Style"/>
          <w:b/>
        </w:rPr>
        <w:tab/>
      </w:r>
    </w:p>
    <w:p w:rsidR="004A60DE" w:rsidRPr="00922224" w:rsidRDefault="004A60DE" w:rsidP="004A60DE">
      <w:pPr>
        <w:spacing w:after="0"/>
        <w:rPr>
          <w:rFonts w:ascii="Goudy Old Style" w:hAnsi="Goudy Old Style"/>
          <w:b/>
          <w:color w:val="FF0000"/>
        </w:rPr>
      </w:pPr>
    </w:p>
    <w:p w:rsidR="004A60DE" w:rsidRPr="00922224" w:rsidRDefault="004A60DE" w:rsidP="004A60DE">
      <w:pPr>
        <w:pStyle w:val="Textoindependiente"/>
        <w:spacing w:line="360" w:lineRule="auto"/>
        <w:jc w:val="both"/>
        <w:rPr>
          <w:rFonts w:ascii="Goudy Old Style" w:hAnsi="Goudy Old Style"/>
          <w:b w:val="0"/>
          <w:sz w:val="22"/>
          <w:szCs w:val="22"/>
        </w:rPr>
      </w:pPr>
      <w:r w:rsidRPr="00922224">
        <w:rPr>
          <w:rFonts w:ascii="Goudy Old Style" w:hAnsi="Goudy Old Style"/>
          <w:b w:val="0"/>
          <w:sz w:val="22"/>
          <w:szCs w:val="22"/>
        </w:rPr>
        <w:t xml:space="preserve">Clima es un fenómeno natural que se da a nivel atmosférico y que se caracteriza por ser una conjunción de numerosos elementos tales como la temperatura, humedad, presión, lluvia, viento y otros. Se trata de un fenómeno geográfico que existe a lo largo de todo el planeta pero que, de acuerdo a las condiciones de cada lugar como la </w:t>
      </w:r>
      <w:hyperlink r:id="rId13" w:tooltip="Latitud" w:history="1">
        <w:r w:rsidRPr="00922224">
          <w:rPr>
            <w:rFonts w:ascii="Goudy Old Style" w:hAnsi="Goudy Old Style"/>
            <w:b w:val="0"/>
            <w:sz w:val="22"/>
            <w:szCs w:val="22"/>
          </w:rPr>
          <w:t>latitud</w:t>
        </w:r>
      </w:hyperlink>
      <w:r w:rsidRPr="00922224">
        <w:rPr>
          <w:rFonts w:ascii="Goudy Old Style" w:hAnsi="Goudy Old Style"/>
          <w:b w:val="0"/>
          <w:sz w:val="22"/>
          <w:szCs w:val="22"/>
        </w:rPr>
        <w:t xml:space="preserve">, </w:t>
      </w:r>
      <w:hyperlink r:id="rId14" w:tooltip="Altitud" w:history="1">
        <w:r w:rsidRPr="00922224">
          <w:rPr>
            <w:rFonts w:ascii="Goudy Old Style" w:hAnsi="Goudy Old Style"/>
            <w:b w:val="0"/>
            <w:sz w:val="22"/>
            <w:szCs w:val="22"/>
          </w:rPr>
          <w:t>altitud</w:t>
        </w:r>
      </w:hyperlink>
      <w:r w:rsidRPr="00922224">
        <w:rPr>
          <w:rFonts w:ascii="Goudy Old Style" w:hAnsi="Goudy Old Style"/>
          <w:b w:val="0"/>
          <w:sz w:val="22"/>
          <w:szCs w:val="22"/>
        </w:rPr>
        <w:t xml:space="preserve">, </w:t>
      </w:r>
      <w:hyperlink r:id="rId15" w:tooltip="Continentalidad" w:history="1">
        <w:proofErr w:type="spellStart"/>
        <w:r w:rsidRPr="00922224">
          <w:rPr>
            <w:rFonts w:ascii="Goudy Old Style" w:hAnsi="Goudy Old Style"/>
            <w:b w:val="0"/>
            <w:sz w:val="22"/>
            <w:szCs w:val="22"/>
          </w:rPr>
          <w:t>continentalidad</w:t>
        </w:r>
        <w:proofErr w:type="spellEnd"/>
      </w:hyperlink>
      <w:r w:rsidRPr="00922224">
        <w:rPr>
          <w:rFonts w:ascii="Goudy Old Style" w:hAnsi="Goudy Old Style"/>
          <w:b w:val="0"/>
          <w:sz w:val="22"/>
          <w:szCs w:val="22"/>
        </w:rPr>
        <w:t xml:space="preserve">, </w:t>
      </w:r>
      <w:hyperlink r:id="rId16" w:tooltip="Corrientes marinas" w:history="1">
        <w:r w:rsidRPr="00922224">
          <w:rPr>
            <w:rFonts w:ascii="Goudy Old Style" w:hAnsi="Goudy Old Style"/>
            <w:b w:val="0"/>
            <w:sz w:val="22"/>
            <w:szCs w:val="22"/>
          </w:rPr>
          <w:t>corrientes marinas</w:t>
        </w:r>
      </w:hyperlink>
      <w:r w:rsidRPr="00922224">
        <w:rPr>
          <w:rFonts w:ascii="Goudy Old Style" w:hAnsi="Goudy Old Style"/>
          <w:b w:val="0"/>
          <w:sz w:val="22"/>
          <w:szCs w:val="22"/>
        </w:rPr>
        <w:t xml:space="preserve">, </w:t>
      </w:r>
      <w:hyperlink r:id="rId17" w:tooltip="Vegetación" w:history="1">
        <w:r w:rsidRPr="00922224">
          <w:rPr>
            <w:rFonts w:ascii="Goudy Old Style" w:hAnsi="Goudy Old Style"/>
            <w:b w:val="0"/>
            <w:sz w:val="22"/>
            <w:szCs w:val="22"/>
          </w:rPr>
          <w:t>vegetación</w:t>
        </w:r>
      </w:hyperlink>
      <w:r w:rsidRPr="00922224">
        <w:rPr>
          <w:rFonts w:ascii="Goudy Old Style" w:hAnsi="Goudy Old Style"/>
          <w:b w:val="0"/>
          <w:sz w:val="22"/>
          <w:szCs w:val="22"/>
        </w:rPr>
        <w:t xml:space="preserve"> y </w:t>
      </w:r>
      <w:hyperlink r:id="rId18" w:tooltip="Viento" w:history="1">
        <w:r w:rsidRPr="00922224">
          <w:rPr>
            <w:rFonts w:ascii="Goudy Old Style" w:hAnsi="Goudy Old Style"/>
            <w:b w:val="0"/>
            <w:sz w:val="22"/>
            <w:szCs w:val="22"/>
          </w:rPr>
          <w:t>vientos</w:t>
        </w:r>
      </w:hyperlink>
      <w:r w:rsidRPr="00922224">
        <w:rPr>
          <w:rFonts w:ascii="Goudy Old Style" w:hAnsi="Goudy Old Style"/>
          <w:b w:val="0"/>
          <w:sz w:val="22"/>
          <w:szCs w:val="22"/>
        </w:rPr>
        <w:t xml:space="preserve"> varía y presenta notorias diferencias entre lugar y lugar. </w:t>
      </w:r>
    </w:p>
    <w:p w:rsidR="004A60DE" w:rsidRPr="00922224" w:rsidRDefault="004A60DE" w:rsidP="004A60DE">
      <w:pPr>
        <w:pStyle w:val="Textoindependiente"/>
        <w:spacing w:line="360" w:lineRule="auto"/>
        <w:jc w:val="both"/>
        <w:rPr>
          <w:rFonts w:ascii="Goudy Old Style" w:hAnsi="Goudy Old Style"/>
          <w:b w:val="0"/>
          <w:sz w:val="22"/>
          <w:szCs w:val="22"/>
        </w:rPr>
      </w:pPr>
    </w:p>
    <w:p w:rsidR="004A60DE" w:rsidRPr="00922224" w:rsidRDefault="004A60DE" w:rsidP="004A60DE">
      <w:pPr>
        <w:pStyle w:val="Textoindependiente"/>
        <w:spacing w:line="360" w:lineRule="auto"/>
        <w:jc w:val="both"/>
        <w:rPr>
          <w:rFonts w:ascii="Goudy Old Style" w:hAnsi="Goudy Old Style"/>
          <w:b w:val="0"/>
          <w:sz w:val="22"/>
          <w:szCs w:val="22"/>
        </w:rPr>
      </w:pPr>
      <w:r w:rsidRPr="00922224">
        <w:rPr>
          <w:rFonts w:ascii="Goudy Old Style" w:hAnsi="Goudy Old Style"/>
          <w:b w:val="0"/>
          <w:sz w:val="22"/>
          <w:szCs w:val="22"/>
        </w:rPr>
        <w:t xml:space="preserve">En si el clima es el conjunto de los valores promedios de las condiciones atmosféricas que caracterizan una región. Estos valores promedios se obtienen con la recopilación de la información meteorológica durante un periodo de tiempo suficientemente largo. El clima es un sistema complejo por lo que su comportamiento es muy difícil de predecir. </w:t>
      </w:r>
    </w:p>
    <w:p w:rsidR="004A60DE" w:rsidRPr="00922224" w:rsidRDefault="004A60DE" w:rsidP="004A60DE">
      <w:pPr>
        <w:pStyle w:val="Textoindependiente"/>
        <w:spacing w:line="360" w:lineRule="auto"/>
        <w:jc w:val="both"/>
        <w:rPr>
          <w:rFonts w:ascii="Goudy Old Style" w:hAnsi="Goudy Old Style"/>
          <w:b w:val="0"/>
          <w:sz w:val="22"/>
          <w:szCs w:val="22"/>
        </w:rPr>
      </w:pPr>
    </w:p>
    <w:p w:rsidR="004A60DE" w:rsidRPr="00922224" w:rsidRDefault="004A60DE" w:rsidP="004A60DE">
      <w:pPr>
        <w:spacing w:line="360" w:lineRule="auto"/>
        <w:jc w:val="both"/>
        <w:rPr>
          <w:rFonts w:ascii="Goudy Old Style" w:hAnsi="Goudy Old Style" w:cs="Calibri"/>
          <w:lang w:val="es-EC"/>
        </w:rPr>
      </w:pPr>
      <w:r w:rsidRPr="00922224">
        <w:rPr>
          <w:rFonts w:ascii="Goudy Old Style" w:hAnsi="Goudy Old Style" w:cs="Calibri"/>
          <w:lang w:val="es-EC"/>
        </w:rPr>
        <w:t xml:space="preserve">La caracterización climática sirve como información básica para interpretar otros aspectos del medio físico (usos de suelo, vegetación natural) y existen alteraciones micro o meso climáticas que pueden producirse con motivo de la destrucción de la vegetación o por la infraestructura a proyectar. Los factores climatológicos más importantes son  la precipitación, la evaporación, la temperatura, la humedad del aire, y los vientos;  estos últimos tres en la medida  en que ejercen influencia  sobre la precipitación  y la evaporación. </w:t>
      </w:r>
    </w:p>
    <w:p w:rsidR="004A60DE" w:rsidRPr="00922224" w:rsidRDefault="004A60DE" w:rsidP="004A60DE">
      <w:pPr>
        <w:spacing w:line="360" w:lineRule="auto"/>
        <w:jc w:val="both"/>
        <w:rPr>
          <w:rFonts w:ascii="Goudy Old Style" w:hAnsi="Goudy Old Style" w:cs="Calibri"/>
          <w:lang w:val="es-EC"/>
        </w:rPr>
      </w:pPr>
    </w:p>
    <w:p w:rsidR="004A60DE" w:rsidRPr="00922224" w:rsidRDefault="004A60DE" w:rsidP="004A60DE">
      <w:pPr>
        <w:spacing w:line="360" w:lineRule="auto"/>
        <w:jc w:val="both"/>
        <w:rPr>
          <w:rFonts w:ascii="Goudy Old Style" w:hAnsi="Goudy Old Style" w:cs="Calibri"/>
          <w:lang w:val="es-EC"/>
        </w:rPr>
      </w:pPr>
      <w:r w:rsidRPr="00922224">
        <w:rPr>
          <w:rFonts w:ascii="Goudy Old Style" w:hAnsi="Goudy Old Style" w:cs="Calibri"/>
          <w:lang w:val="es-EC"/>
        </w:rPr>
        <w:t xml:space="preserve">La parroquia Cochapamba presenta un clima Ecuatorial de Alta Montaña casi en todo su territorio, sin embargo también se presenta en la parte Este de la parroquia el clima Ecuatorial </w:t>
      </w:r>
      <w:proofErr w:type="spellStart"/>
      <w:r w:rsidRPr="00922224">
        <w:rPr>
          <w:rFonts w:ascii="Goudy Old Style" w:hAnsi="Goudy Old Style" w:cs="Calibri"/>
          <w:lang w:val="es-EC"/>
        </w:rPr>
        <w:t>Mesotérmico</w:t>
      </w:r>
      <w:proofErr w:type="spellEnd"/>
      <w:r w:rsidRPr="00922224">
        <w:rPr>
          <w:rFonts w:ascii="Goudy Old Style" w:hAnsi="Goudy Old Style" w:cs="Calibri"/>
          <w:lang w:val="es-EC"/>
        </w:rPr>
        <w:t xml:space="preserve"> </w:t>
      </w:r>
      <w:proofErr w:type="spellStart"/>
      <w:r w:rsidRPr="00922224">
        <w:rPr>
          <w:rFonts w:ascii="Goudy Old Style" w:hAnsi="Goudy Old Style" w:cs="Calibri"/>
          <w:lang w:val="es-EC"/>
        </w:rPr>
        <w:t>semihúmedo</w:t>
      </w:r>
      <w:proofErr w:type="spellEnd"/>
      <w:r w:rsidRPr="00922224">
        <w:rPr>
          <w:rFonts w:ascii="Goudy Old Style" w:hAnsi="Goudy Old Style" w:cs="Calibri"/>
          <w:lang w:val="es-EC"/>
        </w:rPr>
        <w:t xml:space="preserve"> pero sin mayor importancia debido a la poca superficie que éste abarca en la parroquia, cubriendo menos del 1% del total de la superficie parroquial.</w:t>
      </w:r>
    </w:p>
    <w:p w:rsidR="004A60DE" w:rsidRPr="00922224" w:rsidRDefault="004A60DE" w:rsidP="004A60DE">
      <w:pPr>
        <w:spacing w:after="0" w:line="360" w:lineRule="auto"/>
        <w:jc w:val="both"/>
        <w:rPr>
          <w:rFonts w:ascii="Goudy Old Style" w:hAnsi="Goudy Old Style" w:cs="Calibri"/>
          <w:b/>
        </w:rPr>
      </w:pPr>
    </w:p>
    <w:p w:rsidR="004A60DE" w:rsidRPr="00922224" w:rsidRDefault="004A60DE" w:rsidP="004A60DE">
      <w:pPr>
        <w:spacing w:after="0" w:line="360" w:lineRule="auto"/>
        <w:jc w:val="both"/>
        <w:rPr>
          <w:rFonts w:ascii="Goudy Old Style" w:hAnsi="Goudy Old Style" w:cs="Calibri"/>
          <w:b/>
        </w:rPr>
      </w:pPr>
    </w:p>
    <w:p w:rsidR="004A60DE" w:rsidRPr="00922224" w:rsidRDefault="004A60DE" w:rsidP="004A60DE">
      <w:pPr>
        <w:spacing w:after="0" w:line="360" w:lineRule="auto"/>
        <w:jc w:val="both"/>
        <w:rPr>
          <w:rFonts w:ascii="Goudy Old Style" w:hAnsi="Goudy Old Style" w:cs="Calibri"/>
          <w:b/>
        </w:rPr>
      </w:pPr>
    </w:p>
    <w:p w:rsidR="004A60DE" w:rsidRPr="00922224" w:rsidRDefault="004A60DE" w:rsidP="004A60DE">
      <w:pPr>
        <w:spacing w:after="0" w:line="360" w:lineRule="auto"/>
        <w:jc w:val="both"/>
        <w:rPr>
          <w:rFonts w:ascii="Goudy Old Style" w:hAnsi="Goudy Old Style" w:cs="Calibri"/>
          <w:b/>
        </w:rPr>
      </w:pPr>
    </w:p>
    <w:p w:rsidR="004A60DE" w:rsidRPr="00922224" w:rsidRDefault="004A60DE" w:rsidP="004A60DE">
      <w:pPr>
        <w:spacing w:after="0" w:line="360" w:lineRule="auto"/>
        <w:jc w:val="both"/>
        <w:rPr>
          <w:rFonts w:ascii="Goudy Old Style" w:hAnsi="Goudy Old Style" w:cs="Calibri"/>
          <w:b/>
        </w:rPr>
      </w:pPr>
    </w:p>
    <w:p w:rsidR="004A60DE" w:rsidRPr="00922224" w:rsidRDefault="004A60DE" w:rsidP="004A60DE">
      <w:pPr>
        <w:spacing w:after="0" w:line="360" w:lineRule="auto"/>
        <w:jc w:val="both"/>
        <w:rPr>
          <w:rFonts w:ascii="Goudy Old Style" w:hAnsi="Goudy Old Style" w:cs="Calibri"/>
          <w:b/>
        </w:rPr>
      </w:pPr>
    </w:p>
    <w:p w:rsidR="004A60DE" w:rsidRPr="00922224" w:rsidRDefault="004A60DE" w:rsidP="004A60DE">
      <w:pPr>
        <w:spacing w:after="0" w:line="360" w:lineRule="auto"/>
        <w:jc w:val="both"/>
        <w:rPr>
          <w:rFonts w:ascii="Goudy Old Style" w:hAnsi="Goudy Old Style" w:cs="Calibri"/>
          <w:b/>
        </w:rPr>
      </w:pPr>
    </w:p>
    <w:p w:rsidR="004A60DE" w:rsidRPr="00922224" w:rsidRDefault="004A60DE" w:rsidP="004A60DE">
      <w:pPr>
        <w:spacing w:after="0" w:line="360" w:lineRule="auto"/>
        <w:jc w:val="both"/>
        <w:rPr>
          <w:rFonts w:ascii="Goudy Old Style" w:hAnsi="Goudy Old Style" w:cs="Calibri"/>
          <w:b/>
        </w:rPr>
      </w:pPr>
      <w:r w:rsidRPr="00922224">
        <w:rPr>
          <w:rFonts w:ascii="Goudy Old Style" w:hAnsi="Goudy Old Style" w:cs="Calibri"/>
          <w:b/>
        </w:rPr>
        <w:t>Mapa N</w:t>
      </w:r>
      <w:r w:rsidRPr="00922224">
        <w:rPr>
          <w:rFonts w:ascii="Goudy Old Style" w:hAnsi="Goudy Old Style" w:cs="Calibri"/>
          <w:b/>
          <w:vertAlign w:val="superscript"/>
        </w:rPr>
        <w:t>o</w:t>
      </w:r>
      <w:r w:rsidRPr="00922224">
        <w:rPr>
          <w:rFonts w:ascii="Goudy Old Style" w:hAnsi="Goudy Old Style" w:cs="Calibri"/>
          <w:b/>
        </w:rPr>
        <w:t xml:space="preserve"> 3</w:t>
      </w:r>
    </w:p>
    <w:p w:rsidR="004A60DE" w:rsidRPr="00922224" w:rsidRDefault="004A60DE" w:rsidP="004A60DE">
      <w:pPr>
        <w:spacing w:line="360" w:lineRule="auto"/>
        <w:jc w:val="both"/>
        <w:rPr>
          <w:rFonts w:ascii="Goudy Old Style" w:hAnsi="Goudy Old Style" w:cs="Calibri"/>
          <w:b/>
        </w:rPr>
      </w:pPr>
      <w:r w:rsidRPr="00922224">
        <w:rPr>
          <w:rFonts w:ascii="Goudy Old Style" w:hAnsi="Goudy Old Style" w:cs="Calibri"/>
          <w:b/>
        </w:rPr>
        <w:t>Tipo de clima</w:t>
      </w:r>
    </w:p>
    <w:p w:rsidR="004A60DE" w:rsidRPr="00922224" w:rsidRDefault="004A60DE" w:rsidP="004A60DE">
      <w:pPr>
        <w:jc w:val="both"/>
        <w:rPr>
          <w:rFonts w:ascii="Goudy Old Style" w:hAnsi="Goudy Old Style"/>
          <w:snapToGrid w:val="0"/>
          <w:color w:val="FF0000"/>
          <w:sz w:val="18"/>
        </w:rPr>
      </w:pPr>
      <w:r w:rsidRPr="00922224">
        <w:rPr>
          <w:rFonts w:ascii="Goudy Old Style" w:hAnsi="Goudy Old Style"/>
          <w:noProof/>
          <w:color w:val="FF0000"/>
          <w:sz w:val="18"/>
          <w:lang w:val="es-ES" w:eastAsia="es-ES"/>
        </w:rPr>
        <w:drawing>
          <wp:inline distT="0" distB="0" distL="0" distR="0" wp14:anchorId="1F4A37CF" wp14:editId="7D4BD5D7">
            <wp:extent cx="5353050" cy="3819525"/>
            <wp:effectExtent l="19050" t="0" r="0" b="0"/>
            <wp:docPr id="478" name="477 Imagen"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9"/>
                    <a:stretch>
                      <a:fillRect/>
                    </a:stretch>
                  </pic:blipFill>
                  <pic:spPr>
                    <a:xfrm>
                      <a:off x="0" y="0"/>
                      <a:ext cx="5353050" cy="3819525"/>
                    </a:xfrm>
                    <a:prstGeom prst="rect">
                      <a:avLst/>
                    </a:prstGeom>
                  </pic:spPr>
                </pic:pic>
              </a:graphicData>
            </a:graphic>
          </wp:inline>
        </w:drawing>
      </w:r>
    </w:p>
    <w:p w:rsidR="004A60DE" w:rsidRPr="00922224" w:rsidRDefault="004A60DE" w:rsidP="004A60DE">
      <w:pPr>
        <w:pStyle w:val="Sinespaciado"/>
        <w:rPr>
          <w:rFonts w:ascii="Goudy Old Style" w:hAnsi="Goudy Old Style"/>
          <w:i/>
          <w:snapToGrid w:val="0"/>
          <w:sz w:val="18"/>
          <w:lang w:val="es-EC"/>
        </w:rPr>
      </w:pPr>
      <w:r w:rsidRPr="00922224">
        <w:rPr>
          <w:rFonts w:ascii="Goudy Old Style" w:hAnsi="Goudy Old Style"/>
          <w:i/>
          <w:snapToGrid w:val="0"/>
          <w:sz w:val="18"/>
          <w:lang w:val="es-EC"/>
        </w:rPr>
        <w:t>Fuente: SENPLADES - 2008</w:t>
      </w:r>
    </w:p>
    <w:p w:rsidR="004A60DE" w:rsidRPr="00922224" w:rsidRDefault="004A60DE" w:rsidP="004A60DE">
      <w:pPr>
        <w:spacing w:line="360" w:lineRule="auto"/>
        <w:jc w:val="both"/>
        <w:rPr>
          <w:rFonts w:ascii="Goudy Old Style" w:eastAsia="Arial" w:hAnsi="Goudy Old Style"/>
          <w:b/>
          <w:i/>
          <w:sz w:val="18"/>
        </w:rPr>
      </w:pPr>
      <w:r w:rsidRPr="00922224">
        <w:rPr>
          <w:rFonts w:ascii="Goudy Old Style" w:hAnsi="Goudy Old Style"/>
          <w:i/>
          <w:snapToGrid w:val="0"/>
          <w:sz w:val="18"/>
        </w:rPr>
        <w:t xml:space="preserve">Elaboración: </w:t>
      </w:r>
      <w:r w:rsidRPr="00922224">
        <w:rPr>
          <w:rFonts w:ascii="Goudy Old Style" w:eastAsia="Arial" w:hAnsi="Goudy Old Style"/>
          <w:b/>
          <w:i/>
          <w:sz w:val="18"/>
        </w:rPr>
        <w:t>ICAOTA</w:t>
      </w:r>
    </w:p>
    <w:p w:rsidR="004A60DE" w:rsidRPr="00922224" w:rsidRDefault="004A60DE" w:rsidP="004A60DE">
      <w:pPr>
        <w:spacing w:line="360" w:lineRule="auto"/>
        <w:jc w:val="both"/>
        <w:rPr>
          <w:rFonts w:ascii="Goudy Old Style" w:hAnsi="Goudy Old Style" w:cs="Calibri"/>
          <w:b/>
          <w:snapToGrid w:val="0"/>
        </w:rPr>
      </w:pPr>
      <w:r w:rsidRPr="00922224">
        <w:rPr>
          <w:rFonts w:ascii="Goudy Old Style" w:hAnsi="Goudy Old Style" w:cs="Calibri"/>
          <w:b/>
          <w:snapToGrid w:val="0"/>
        </w:rPr>
        <w:t>3.1.1.1. Clima Ecuatorial de Alta Montaña</w:t>
      </w:r>
    </w:p>
    <w:p w:rsidR="004A60DE" w:rsidRPr="00922224" w:rsidRDefault="004A60DE" w:rsidP="004A60DE">
      <w:pPr>
        <w:spacing w:after="0" w:line="360" w:lineRule="auto"/>
        <w:jc w:val="both"/>
        <w:rPr>
          <w:rFonts w:ascii="Goudy Old Style" w:hAnsi="Goudy Old Style" w:cs="Calibri"/>
          <w:color w:val="FF0000"/>
        </w:rPr>
      </w:pPr>
    </w:p>
    <w:p w:rsidR="004A60DE" w:rsidRPr="00922224" w:rsidRDefault="004A60DE" w:rsidP="004A60DE">
      <w:pPr>
        <w:spacing w:line="360" w:lineRule="auto"/>
        <w:jc w:val="both"/>
        <w:rPr>
          <w:rFonts w:ascii="Goudy Old Style" w:hAnsi="Goudy Old Style" w:cs="Calibri"/>
          <w:lang w:val="es-EC"/>
        </w:rPr>
      </w:pPr>
      <w:r w:rsidRPr="00922224">
        <w:rPr>
          <w:rFonts w:ascii="Goudy Old Style" w:hAnsi="Goudy Old Style" w:cs="Calibri"/>
          <w:lang w:val="es-EC"/>
        </w:rPr>
        <w:t>El clima ecuatorial de alta montaña corresponde a las áreas sobre los 3000 metros de altitud., la temperatura media depende de la altura pero fluctúa alrededor de 8°C, con máximos que raras veces rebasan los 20°C y mínimos que pueden ser inferiores a 0°C. La pluviometría anual es variable, comprendida entre 1000 y 2000 mm según la altura y la exposición de las vertientes. Las lluvias diarias son generalmente de larga duración pero con débiles intensidades y la humedad relativa es casi siempre mayor al 80 %. En la zona más baja, la vegetación natural es de tipo matorral y en la superior está compuesta por una espesa manta herbácea frecuentemente saturada de agua, denominada páramo.</w:t>
      </w:r>
    </w:p>
    <w:p w:rsidR="004A60DE" w:rsidRPr="00922224" w:rsidRDefault="004A60DE" w:rsidP="004A60DE">
      <w:pPr>
        <w:spacing w:line="360" w:lineRule="auto"/>
        <w:jc w:val="both"/>
        <w:rPr>
          <w:rFonts w:ascii="Goudy Old Style" w:hAnsi="Goudy Old Style" w:cs="Calibri"/>
          <w:lang w:val="es-EC"/>
        </w:rPr>
      </w:pPr>
      <w:r w:rsidRPr="00922224">
        <w:rPr>
          <w:rFonts w:ascii="Goudy Old Style" w:hAnsi="Goudy Old Style" w:cs="Calibri"/>
          <w:lang w:val="es-EC"/>
        </w:rPr>
        <w:t>La parroquia Cochapamba presenta este clima en la totalidad de su superficie</w:t>
      </w:r>
      <w:r>
        <w:rPr>
          <w:rFonts w:ascii="Goudy Old Style" w:hAnsi="Goudy Old Style" w:cs="Calibri"/>
          <w:lang w:val="es-EC"/>
        </w:rPr>
        <w:t xml:space="preserve"> territorial</w:t>
      </w:r>
      <w:r w:rsidRPr="00922224">
        <w:rPr>
          <w:rFonts w:ascii="Goudy Old Style" w:hAnsi="Goudy Old Style" w:cs="Calibri"/>
          <w:lang w:val="es-EC"/>
        </w:rPr>
        <w:t>.</w:t>
      </w:r>
    </w:p>
    <w:p w:rsidR="004A60DE" w:rsidRPr="00922224" w:rsidRDefault="004A60DE" w:rsidP="004A60DE">
      <w:pPr>
        <w:jc w:val="both"/>
        <w:rPr>
          <w:rFonts w:ascii="Goudy Old Style" w:eastAsia="Arial" w:hAnsi="Goudy Old Style"/>
          <w:b/>
          <w:sz w:val="18"/>
          <w:lang w:val="es-EC"/>
        </w:rPr>
      </w:pPr>
    </w:p>
    <w:p w:rsidR="004A60DE" w:rsidRPr="00922224" w:rsidRDefault="004A60DE" w:rsidP="004A60DE">
      <w:pPr>
        <w:spacing w:after="0" w:line="360" w:lineRule="auto"/>
        <w:ind w:firstLine="720"/>
        <w:jc w:val="both"/>
        <w:rPr>
          <w:rFonts w:ascii="Goudy Old Style" w:hAnsi="Goudy Old Style" w:cs="Calibri"/>
          <w:color w:val="FF0000"/>
          <w:lang w:val="es-EC"/>
        </w:rPr>
      </w:pPr>
    </w:p>
    <w:p w:rsidR="004A60DE" w:rsidRPr="00922224" w:rsidRDefault="004A60DE" w:rsidP="004A60DE">
      <w:pPr>
        <w:spacing w:after="0"/>
        <w:rPr>
          <w:rFonts w:ascii="Goudy Old Style" w:hAnsi="Goudy Old Style"/>
          <w:b/>
        </w:rPr>
      </w:pPr>
      <w:r w:rsidRPr="00922224">
        <w:rPr>
          <w:rFonts w:ascii="Goudy Old Style" w:hAnsi="Goudy Old Style"/>
          <w:b/>
        </w:rPr>
        <w:t>3.1.1.2. Temperatura</w:t>
      </w:r>
    </w:p>
    <w:p w:rsidR="004A60DE" w:rsidRPr="00922224" w:rsidRDefault="004A60DE" w:rsidP="004A60DE">
      <w:pPr>
        <w:spacing w:after="0" w:line="360" w:lineRule="auto"/>
        <w:jc w:val="both"/>
        <w:rPr>
          <w:rFonts w:ascii="Goudy Old Style" w:hAnsi="Goudy Old Style" w:cs="Calibri"/>
          <w:color w:val="FF0000"/>
        </w:rPr>
      </w:pPr>
    </w:p>
    <w:p w:rsidR="004A60DE" w:rsidRPr="00922224" w:rsidRDefault="004A60DE" w:rsidP="004A60DE">
      <w:pPr>
        <w:spacing w:line="360" w:lineRule="auto"/>
        <w:jc w:val="both"/>
        <w:rPr>
          <w:rFonts w:ascii="Goudy Old Style" w:hAnsi="Goudy Old Style" w:cs="Calibri"/>
          <w:lang w:val="es-EC"/>
        </w:rPr>
      </w:pPr>
      <w:r w:rsidRPr="00922224">
        <w:rPr>
          <w:rFonts w:ascii="Goudy Old Style" w:hAnsi="Goudy Old Style" w:cs="Calibri"/>
          <w:lang w:val="es-EC"/>
        </w:rPr>
        <w:t xml:space="preserve">Se llama temperatura atmosférica a uno de los elementos constitutivos del </w:t>
      </w:r>
      <w:hyperlink r:id="rId20" w:tooltip="Clima" w:history="1">
        <w:r w:rsidRPr="00922224">
          <w:rPr>
            <w:rFonts w:ascii="Goudy Old Style" w:hAnsi="Goudy Old Style" w:cs="Calibri"/>
            <w:lang w:val="es-EC"/>
          </w:rPr>
          <w:t>clima</w:t>
        </w:r>
      </w:hyperlink>
      <w:r w:rsidRPr="00922224">
        <w:rPr>
          <w:rFonts w:ascii="Goudy Old Style" w:hAnsi="Goudy Old Style" w:cs="Calibri"/>
          <w:lang w:val="es-EC"/>
        </w:rPr>
        <w:t xml:space="preserve"> que se refiere al grado de calor específico del aire en un lugar y momento determinados así como la evolución temporal y espacial de dicho elemento en las distintas zonas climáticas. Constituye el elemento </w:t>
      </w:r>
      <w:hyperlink r:id="rId21" w:tooltip="Meteorología" w:history="1">
        <w:r w:rsidRPr="00922224">
          <w:rPr>
            <w:rFonts w:ascii="Goudy Old Style" w:hAnsi="Goudy Old Style" w:cs="Calibri"/>
            <w:lang w:val="es-EC"/>
          </w:rPr>
          <w:t>meteorológico</w:t>
        </w:r>
      </w:hyperlink>
      <w:r w:rsidRPr="00922224">
        <w:rPr>
          <w:rFonts w:ascii="Goudy Old Style" w:hAnsi="Goudy Old Style" w:cs="Calibri"/>
          <w:lang w:val="es-EC"/>
        </w:rPr>
        <w:t xml:space="preserve"> más importante en la delimitación de la mayor parte de los tipos climáticos.</w:t>
      </w:r>
    </w:p>
    <w:p w:rsidR="004A60DE" w:rsidRPr="00922224" w:rsidRDefault="004A60DE" w:rsidP="004A60DE">
      <w:pPr>
        <w:spacing w:line="360" w:lineRule="auto"/>
        <w:jc w:val="both"/>
        <w:rPr>
          <w:rFonts w:ascii="Goudy Old Style" w:hAnsi="Goudy Old Style" w:cs="Calibri"/>
          <w:lang w:val="es-EC"/>
        </w:rPr>
      </w:pPr>
      <w:r w:rsidRPr="00922224">
        <w:rPr>
          <w:rFonts w:ascii="Goudy Old Style" w:hAnsi="Goudy Old Style" w:cs="Calibri"/>
          <w:lang w:val="es-EC"/>
        </w:rPr>
        <w:t xml:space="preserve">Así, en la parroquia Cochapamba, la temperatura varía de 6 a 8ºC, donde se alcanza una altitud de hasta 4280msnm; que comprende las comunidades </w:t>
      </w:r>
      <w:proofErr w:type="spellStart"/>
      <w:r w:rsidRPr="00922224">
        <w:rPr>
          <w:rFonts w:ascii="Goudy Old Style" w:hAnsi="Goudy Old Style" w:cs="Calibri"/>
          <w:lang w:val="es-EC"/>
        </w:rPr>
        <w:t>Molentimi</w:t>
      </w:r>
      <w:proofErr w:type="spellEnd"/>
      <w:r w:rsidRPr="00922224">
        <w:rPr>
          <w:rFonts w:ascii="Goudy Old Style" w:hAnsi="Goudy Old Style" w:cs="Calibri"/>
          <w:lang w:val="es-EC"/>
        </w:rPr>
        <w:t xml:space="preserve">, </w:t>
      </w:r>
      <w:proofErr w:type="spellStart"/>
      <w:r w:rsidRPr="00922224">
        <w:rPr>
          <w:rFonts w:ascii="Goudy Old Style" w:hAnsi="Goudy Old Style" w:cs="Calibri"/>
          <w:lang w:val="es-EC"/>
        </w:rPr>
        <w:t>Chanchungaloma</w:t>
      </w:r>
      <w:proofErr w:type="spellEnd"/>
      <w:r w:rsidRPr="00922224">
        <w:rPr>
          <w:rFonts w:ascii="Goudy Old Style" w:hAnsi="Goudy Old Style" w:cs="Calibri"/>
          <w:lang w:val="es-EC"/>
        </w:rPr>
        <w:t xml:space="preserve">, </w:t>
      </w:r>
      <w:proofErr w:type="spellStart"/>
      <w:r w:rsidRPr="00922224">
        <w:rPr>
          <w:rFonts w:ascii="Goudy Old Style" w:hAnsi="Goudy Old Style" w:cs="Calibri"/>
          <w:lang w:val="es-EC"/>
        </w:rPr>
        <w:t>Llamahuasi</w:t>
      </w:r>
      <w:proofErr w:type="spellEnd"/>
      <w:r w:rsidRPr="00922224">
        <w:rPr>
          <w:rFonts w:ascii="Goudy Old Style" w:hAnsi="Goudy Old Style" w:cs="Calibri"/>
          <w:lang w:val="es-EC"/>
        </w:rPr>
        <w:t xml:space="preserve">, </w:t>
      </w:r>
      <w:proofErr w:type="spellStart"/>
      <w:r w:rsidRPr="00922224">
        <w:rPr>
          <w:rFonts w:ascii="Goudy Old Style" w:hAnsi="Goudy Old Style" w:cs="Calibri"/>
          <w:lang w:val="es-EC"/>
        </w:rPr>
        <w:t>Saraguasha</w:t>
      </w:r>
      <w:proofErr w:type="spellEnd"/>
      <w:r w:rsidRPr="00922224">
        <w:rPr>
          <w:rFonts w:ascii="Goudy Old Style" w:hAnsi="Goudy Old Style" w:cs="Calibri"/>
          <w:lang w:val="es-EC"/>
        </w:rPr>
        <w:t xml:space="preserve">, y </w:t>
      </w:r>
      <w:proofErr w:type="spellStart"/>
      <w:r w:rsidRPr="00922224">
        <w:rPr>
          <w:rFonts w:ascii="Goudy Old Style" w:hAnsi="Goudy Old Style" w:cs="Calibri"/>
          <w:lang w:val="es-EC"/>
        </w:rPr>
        <w:t>Chucotoro</w:t>
      </w:r>
      <w:proofErr w:type="spellEnd"/>
      <w:r w:rsidRPr="00922224">
        <w:rPr>
          <w:rFonts w:ascii="Goudy Old Style" w:hAnsi="Goudy Old Style" w:cs="Calibri"/>
          <w:lang w:val="es-EC"/>
        </w:rPr>
        <w:t>, también se presentan temperaturas que alcanzan un rango de 8 a 10ºC, donde se cuenta con una altitud de hasta 3260m.s.n.m, abarcando el resto de las comunidades.</w:t>
      </w:r>
    </w:p>
    <w:p w:rsidR="004A60DE" w:rsidRPr="00922224" w:rsidRDefault="004A60DE" w:rsidP="004A60DE">
      <w:pPr>
        <w:spacing w:after="0" w:line="360" w:lineRule="auto"/>
        <w:jc w:val="both"/>
        <w:rPr>
          <w:rFonts w:ascii="Goudy Old Style" w:hAnsi="Goudy Old Style" w:cs="Calibri"/>
          <w:b/>
        </w:rPr>
      </w:pPr>
      <w:r w:rsidRPr="00922224">
        <w:rPr>
          <w:rFonts w:ascii="Goudy Old Style" w:hAnsi="Goudy Old Style" w:cs="Calibri"/>
          <w:b/>
        </w:rPr>
        <w:t>Mapa</w:t>
      </w:r>
      <w:r>
        <w:rPr>
          <w:rFonts w:ascii="Goudy Old Style" w:hAnsi="Goudy Old Style" w:cs="Calibri"/>
          <w:b/>
        </w:rPr>
        <w:t xml:space="preserve"> </w:t>
      </w:r>
      <w:r w:rsidRPr="00922224">
        <w:rPr>
          <w:rFonts w:ascii="Goudy Old Style" w:hAnsi="Goudy Old Style" w:cs="Calibri"/>
          <w:b/>
        </w:rPr>
        <w:t>N</w:t>
      </w:r>
      <w:r w:rsidRPr="00922224">
        <w:rPr>
          <w:rFonts w:ascii="Goudy Old Style" w:hAnsi="Goudy Old Style" w:cs="Calibri"/>
          <w:b/>
          <w:vertAlign w:val="superscript"/>
        </w:rPr>
        <w:t>o</w:t>
      </w:r>
      <w:r w:rsidRPr="00922224">
        <w:rPr>
          <w:rFonts w:ascii="Goudy Old Style" w:hAnsi="Goudy Old Style" w:cs="Calibri"/>
          <w:b/>
        </w:rPr>
        <w:t xml:space="preserve"> 4</w:t>
      </w:r>
    </w:p>
    <w:p w:rsidR="004A60DE" w:rsidRPr="00922224" w:rsidRDefault="004A60DE" w:rsidP="004A60DE">
      <w:pPr>
        <w:spacing w:after="0" w:line="360" w:lineRule="auto"/>
        <w:jc w:val="both"/>
        <w:rPr>
          <w:rFonts w:ascii="Goudy Old Style" w:hAnsi="Goudy Old Style" w:cs="Calibri"/>
          <w:b/>
        </w:rPr>
      </w:pPr>
      <w:r w:rsidRPr="00922224">
        <w:rPr>
          <w:rFonts w:ascii="Goudy Old Style" w:hAnsi="Goudy Old Style" w:cs="Calibri"/>
          <w:b/>
        </w:rPr>
        <w:t>Temperatura</w:t>
      </w:r>
    </w:p>
    <w:p w:rsidR="004A60DE" w:rsidRPr="00922224" w:rsidRDefault="004A60DE" w:rsidP="004A60DE">
      <w:pPr>
        <w:pStyle w:val="Sinespaciado"/>
        <w:rPr>
          <w:rFonts w:ascii="Goudy Old Style" w:hAnsi="Goudy Old Style" w:cs="Calibri"/>
          <w:snapToGrid w:val="0"/>
          <w:color w:val="FF0000"/>
          <w:sz w:val="22"/>
          <w:szCs w:val="22"/>
          <w:lang w:val="es-EC"/>
        </w:rPr>
      </w:pPr>
      <w:r w:rsidRPr="00922224">
        <w:rPr>
          <w:rFonts w:ascii="Goudy Old Style" w:hAnsi="Goudy Old Style" w:cs="Calibri"/>
          <w:noProof/>
          <w:color w:val="FF0000"/>
          <w:sz w:val="22"/>
          <w:szCs w:val="22"/>
          <w:lang w:val="es-ES"/>
        </w:rPr>
        <w:drawing>
          <wp:inline distT="0" distB="0" distL="0" distR="0" wp14:anchorId="78A3C034" wp14:editId="3D1191D6">
            <wp:extent cx="5353050" cy="3819525"/>
            <wp:effectExtent l="19050" t="0" r="0" b="0"/>
            <wp:docPr id="479" name="478 Imagen"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2"/>
                    <a:stretch>
                      <a:fillRect/>
                    </a:stretch>
                  </pic:blipFill>
                  <pic:spPr>
                    <a:xfrm>
                      <a:off x="0" y="0"/>
                      <a:ext cx="5353050" cy="3819525"/>
                    </a:xfrm>
                    <a:prstGeom prst="rect">
                      <a:avLst/>
                    </a:prstGeom>
                  </pic:spPr>
                </pic:pic>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rPr>
      </w:pPr>
      <w:r w:rsidRPr="00922224">
        <w:rPr>
          <w:rFonts w:ascii="Goudy Old Style" w:hAnsi="Goudy Old Style"/>
          <w:i/>
          <w:snapToGrid w:val="0"/>
          <w:sz w:val="16"/>
          <w:szCs w:val="16"/>
        </w:rPr>
        <w:t xml:space="preserve">Elaboración: </w:t>
      </w:r>
      <w:r w:rsidRPr="00922224">
        <w:rPr>
          <w:rFonts w:ascii="Goudy Old Style" w:eastAsia="Arial" w:hAnsi="Goudy Old Style"/>
          <w:b/>
          <w:i/>
          <w:sz w:val="16"/>
          <w:szCs w:val="16"/>
        </w:rPr>
        <w:t>ICAOTA</w:t>
      </w:r>
    </w:p>
    <w:p w:rsidR="004A60DE" w:rsidRPr="00922224" w:rsidRDefault="004A60DE" w:rsidP="004A60DE">
      <w:pPr>
        <w:spacing w:after="0" w:line="360" w:lineRule="auto"/>
        <w:rPr>
          <w:rFonts w:ascii="Goudy Old Style" w:hAnsi="Goudy Old Style"/>
          <w:b/>
        </w:rPr>
      </w:pPr>
      <w:r w:rsidRPr="00922224">
        <w:rPr>
          <w:rFonts w:ascii="Goudy Old Style" w:hAnsi="Goudy Old Style"/>
          <w:b/>
        </w:rPr>
        <w:t>3.1.1.3. Precipitaciones</w:t>
      </w:r>
    </w:p>
    <w:p w:rsidR="004A60DE" w:rsidRPr="00922224" w:rsidRDefault="004A60DE" w:rsidP="004A60DE">
      <w:pPr>
        <w:spacing w:after="0" w:line="360" w:lineRule="auto"/>
        <w:jc w:val="both"/>
        <w:rPr>
          <w:rFonts w:ascii="Goudy Old Style" w:hAnsi="Goudy Old Style" w:cs="Calibri"/>
          <w:color w:val="FF0000"/>
        </w:rPr>
      </w:pPr>
    </w:p>
    <w:p w:rsidR="004A60DE" w:rsidRPr="00922224" w:rsidRDefault="004A60DE" w:rsidP="004A60DE">
      <w:pPr>
        <w:spacing w:line="360" w:lineRule="auto"/>
        <w:jc w:val="both"/>
        <w:rPr>
          <w:rFonts w:ascii="Goudy Old Style" w:hAnsi="Goudy Old Style" w:cs="Calibri"/>
          <w:lang w:val="es-EC"/>
        </w:rPr>
      </w:pPr>
      <w:r w:rsidRPr="00922224">
        <w:rPr>
          <w:rFonts w:ascii="Goudy Old Style" w:hAnsi="Goudy Old Style" w:cs="Calibri"/>
          <w:lang w:val="es-EC"/>
        </w:rPr>
        <w:t xml:space="preserve">La precipitación es cualquier forma de </w:t>
      </w:r>
      <w:hyperlink r:id="rId23" w:tooltip="Meteoro (meteorología)" w:history="1">
        <w:r w:rsidRPr="00922224">
          <w:rPr>
            <w:rFonts w:ascii="Goudy Old Style" w:hAnsi="Goudy Old Style" w:cs="Calibri"/>
            <w:lang w:val="es-EC"/>
          </w:rPr>
          <w:t>hidrometeoro</w:t>
        </w:r>
      </w:hyperlink>
      <w:r w:rsidRPr="00922224">
        <w:rPr>
          <w:rFonts w:ascii="Goudy Old Style" w:hAnsi="Goudy Old Style" w:cs="Calibri"/>
          <w:lang w:val="es-EC"/>
        </w:rPr>
        <w:t xml:space="preserve"> que cae del cielo y llega a la superficie terrestre. Este fenómeno incluye </w:t>
      </w:r>
      <w:hyperlink r:id="rId24" w:tooltip="Lluvia" w:history="1">
        <w:r w:rsidRPr="00922224">
          <w:rPr>
            <w:rFonts w:ascii="Goudy Old Style" w:hAnsi="Goudy Old Style" w:cs="Calibri"/>
            <w:lang w:val="es-EC"/>
          </w:rPr>
          <w:t>lluvia</w:t>
        </w:r>
      </w:hyperlink>
      <w:r w:rsidRPr="00922224">
        <w:rPr>
          <w:rFonts w:ascii="Goudy Old Style" w:hAnsi="Goudy Old Style" w:cs="Calibri"/>
          <w:lang w:val="es-EC"/>
        </w:rPr>
        <w:t xml:space="preserve">, </w:t>
      </w:r>
      <w:hyperlink r:id="rId25" w:tooltip="Llovizna" w:history="1">
        <w:r w:rsidRPr="00922224">
          <w:rPr>
            <w:rFonts w:ascii="Goudy Old Style" w:hAnsi="Goudy Old Style" w:cs="Calibri"/>
            <w:lang w:val="es-EC"/>
          </w:rPr>
          <w:t>llovizna</w:t>
        </w:r>
      </w:hyperlink>
      <w:r w:rsidRPr="00922224">
        <w:rPr>
          <w:rFonts w:ascii="Goudy Old Style" w:hAnsi="Goudy Old Style" w:cs="Calibri"/>
          <w:lang w:val="es-EC"/>
        </w:rPr>
        <w:t xml:space="preserve">, </w:t>
      </w:r>
      <w:hyperlink r:id="rId26" w:tooltip="Nieve" w:history="1">
        <w:r w:rsidRPr="00922224">
          <w:rPr>
            <w:rFonts w:ascii="Goudy Old Style" w:hAnsi="Goudy Old Style" w:cs="Calibri"/>
            <w:lang w:val="es-EC"/>
          </w:rPr>
          <w:t>nieve</w:t>
        </w:r>
      </w:hyperlink>
      <w:r w:rsidRPr="00922224">
        <w:rPr>
          <w:rFonts w:ascii="Goudy Old Style" w:hAnsi="Goudy Old Style" w:cs="Calibri"/>
          <w:lang w:val="es-EC"/>
        </w:rPr>
        <w:t xml:space="preserve">, </w:t>
      </w:r>
      <w:hyperlink r:id="rId27" w:tooltip="Aguanieve" w:history="1">
        <w:r w:rsidRPr="00922224">
          <w:rPr>
            <w:rFonts w:ascii="Goudy Old Style" w:hAnsi="Goudy Old Style" w:cs="Calibri"/>
            <w:lang w:val="es-EC"/>
          </w:rPr>
          <w:t>aguanieve</w:t>
        </w:r>
      </w:hyperlink>
      <w:r w:rsidRPr="00922224">
        <w:rPr>
          <w:rFonts w:ascii="Goudy Old Style" w:hAnsi="Goudy Old Style" w:cs="Calibri"/>
          <w:lang w:val="es-EC"/>
        </w:rPr>
        <w:t xml:space="preserve">, </w:t>
      </w:r>
      <w:hyperlink r:id="rId28" w:tooltip="Granizo" w:history="1">
        <w:r w:rsidRPr="00922224">
          <w:rPr>
            <w:rFonts w:ascii="Goudy Old Style" w:hAnsi="Goudy Old Style" w:cs="Calibri"/>
            <w:lang w:val="es-EC"/>
          </w:rPr>
          <w:t>granizo</w:t>
        </w:r>
      </w:hyperlink>
      <w:r w:rsidRPr="00922224">
        <w:rPr>
          <w:rFonts w:ascii="Goudy Old Style" w:hAnsi="Goudy Old Style" w:cs="Calibri"/>
          <w:lang w:val="es-EC"/>
        </w:rPr>
        <w:t xml:space="preserve">, </w:t>
      </w:r>
      <w:hyperlink r:id="rId29" w:tooltip="Neblina" w:history="1">
        <w:r w:rsidRPr="00922224">
          <w:rPr>
            <w:rFonts w:ascii="Goudy Old Style" w:hAnsi="Goudy Old Style" w:cs="Calibri"/>
            <w:lang w:val="es-EC"/>
          </w:rPr>
          <w:t>neblina</w:t>
        </w:r>
      </w:hyperlink>
      <w:r w:rsidRPr="00922224">
        <w:rPr>
          <w:rFonts w:ascii="Goudy Old Style" w:hAnsi="Goudy Old Style" w:cs="Calibri"/>
          <w:lang w:val="es-EC"/>
        </w:rPr>
        <w:t xml:space="preserve"> que son formas </w:t>
      </w:r>
      <w:r w:rsidRPr="00922224">
        <w:rPr>
          <w:rFonts w:ascii="Goudy Old Style" w:hAnsi="Goudy Old Style" w:cs="Calibri"/>
          <w:lang w:val="es-EC"/>
        </w:rPr>
        <w:lastRenderedPageBreak/>
        <w:t xml:space="preserve">de </w:t>
      </w:r>
      <w:hyperlink r:id="rId30" w:tooltip="Condensación (física)" w:history="1">
        <w:r w:rsidRPr="00922224">
          <w:rPr>
            <w:rFonts w:ascii="Goudy Old Style" w:hAnsi="Goudy Old Style" w:cs="Calibri"/>
            <w:lang w:val="es-EC"/>
          </w:rPr>
          <w:t>condensación</w:t>
        </w:r>
      </w:hyperlink>
      <w:r w:rsidRPr="00922224">
        <w:rPr>
          <w:rFonts w:ascii="Goudy Old Style" w:hAnsi="Goudy Old Style" w:cs="Calibri"/>
          <w:lang w:val="es-EC"/>
        </w:rPr>
        <w:t xml:space="preserve"> y no de precipitación. La cantidad de precipitación sobre un punto de la superficie terrestre es llamada pluviosidad, o monto pluviométrico.</w:t>
      </w:r>
    </w:p>
    <w:p w:rsidR="004A60DE" w:rsidRPr="00922224" w:rsidRDefault="004A60DE" w:rsidP="004A60DE">
      <w:pPr>
        <w:spacing w:line="360" w:lineRule="auto"/>
        <w:jc w:val="both"/>
        <w:rPr>
          <w:rFonts w:ascii="Goudy Old Style" w:hAnsi="Goudy Old Style" w:cs="Calibri"/>
          <w:lang w:val="es-EC"/>
        </w:rPr>
      </w:pPr>
      <w:r w:rsidRPr="00922224">
        <w:rPr>
          <w:rFonts w:ascii="Goudy Old Style" w:hAnsi="Goudy Old Style" w:cs="Calibri"/>
          <w:lang w:val="es-EC"/>
        </w:rPr>
        <w:t xml:space="preserve">La precipitación es una parte importante del </w:t>
      </w:r>
      <w:hyperlink r:id="rId31" w:tooltip="Ciclo hidrológico" w:history="1">
        <w:r w:rsidRPr="00922224">
          <w:rPr>
            <w:rFonts w:ascii="Goudy Old Style" w:hAnsi="Goudy Old Style" w:cs="Calibri"/>
            <w:lang w:val="es-EC"/>
          </w:rPr>
          <w:t>ciclo hidrológico</w:t>
        </w:r>
      </w:hyperlink>
      <w:r w:rsidRPr="00922224">
        <w:rPr>
          <w:rFonts w:ascii="Goudy Old Style" w:hAnsi="Goudy Old Style" w:cs="Calibri"/>
          <w:lang w:val="es-EC"/>
        </w:rPr>
        <w:t xml:space="preserve">, responsable del depósito de </w:t>
      </w:r>
      <w:hyperlink r:id="rId32" w:tooltip="Agua dulce" w:history="1">
        <w:r w:rsidRPr="00922224">
          <w:rPr>
            <w:rFonts w:ascii="Goudy Old Style" w:hAnsi="Goudy Old Style" w:cs="Calibri"/>
            <w:lang w:val="es-EC"/>
          </w:rPr>
          <w:t>agua dulce</w:t>
        </w:r>
      </w:hyperlink>
      <w:r w:rsidRPr="00922224">
        <w:rPr>
          <w:rFonts w:ascii="Goudy Old Style" w:hAnsi="Goudy Old Style" w:cs="Calibri"/>
          <w:lang w:val="es-EC"/>
        </w:rPr>
        <w:t xml:space="preserve"> en el planeta y, por ende, de la vida, tanto de animales como vegetales, que requieren del </w:t>
      </w:r>
      <w:hyperlink r:id="rId33" w:tooltip="Agua" w:history="1">
        <w:r w:rsidRPr="00922224">
          <w:rPr>
            <w:rFonts w:ascii="Goudy Old Style" w:hAnsi="Goudy Old Style" w:cs="Calibri"/>
            <w:lang w:val="es-EC"/>
          </w:rPr>
          <w:t>agua</w:t>
        </w:r>
      </w:hyperlink>
      <w:r w:rsidRPr="00922224">
        <w:rPr>
          <w:rFonts w:ascii="Goudy Old Style" w:hAnsi="Goudy Old Style" w:cs="Calibri"/>
          <w:lang w:val="es-EC"/>
        </w:rPr>
        <w:t xml:space="preserve"> para vivir. La precipitación es generada por las </w:t>
      </w:r>
      <w:hyperlink r:id="rId34" w:tooltip="Nube" w:history="1">
        <w:r w:rsidRPr="00922224">
          <w:rPr>
            <w:rFonts w:ascii="Goudy Old Style" w:hAnsi="Goudy Old Style" w:cs="Calibri"/>
            <w:lang w:val="es-EC"/>
          </w:rPr>
          <w:t>nubes</w:t>
        </w:r>
      </w:hyperlink>
      <w:r w:rsidRPr="00922224">
        <w:rPr>
          <w:rFonts w:ascii="Goudy Old Style" w:hAnsi="Goudy Old Style" w:cs="Calibri"/>
          <w:lang w:val="es-EC"/>
        </w:rPr>
        <w:t xml:space="preserve">, cuando alcanzan un punto de </w:t>
      </w:r>
      <w:hyperlink r:id="rId35" w:tooltip="Saturación (química)" w:history="1">
        <w:r w:rsidRPr="00922224">
          <w:rPr>
            <w:rFonts w:ascii="Goudy Old Style" w:hAnsi="Goudy Old Style" w:cs="Calibri"/>
            <w:lang w:val="es-EC"/>
          </w:rPr>
          <w:t>saturación</w:t>
        </w:r>
      </w:hyperlink>
      <w:r w:rsidRPr="00922224">
        <w:rPr>
          <w:rFonts w:ascii="Goudy Old Style" w:hAnsi="Goudy Old Style" w:cs="Calibri"/>
          <w:lang w:val="es-EC"/>
        </w:rPr>
        <w:t xml:space="preserve">; en este punto las gotas de agua aumentan de tamaño hasta alcanzar el punto en que se precipitan por la fuerza de </w:t>
      </w:r>
      <w:hyperlink r:id="rId36" w:tooltip="Gravedad" w:history="1">
        <w:r w:rsidRPr="00922224">
          <w:rPr>
            <w:rFonts w:ascii="Goudy Old Style" w:hAnsi="Goudy Old Style" w:cs="Calibri"/>
            <w:lang w:val="es-EC"/>
          </w:rPr>
          <w:t>gravedad</w:t>
        </w:r>
      </w:hyperlink>
      <w:r w:rsidRPr="00922224">
        <w:rPr>
          <w:rFonts w:ascii="Goudy Old Style" w:hAnsi="Goudy Old Style" w:cs="Calibri"/>
          <w:lang w:val="es-EC"/>
        </w:rPr>
        <w:t xml:space="preserve">. </w:t>
      </w:r>
    </w:p>
    <w:p w:rsidR="004A60DE" w:rsidRPr="00922224" w:rsidRDefault="004A60DE" w:rsidP="004A60DE">
      <w:pPr>
        <w:spacing w:line="360" w:lineRule="auto"/>
        <w:jc w:val="both"/>
        <w:rPr>
          <w:rFonts w:ascii="Goudy Old Style" w:hAnsi="Goudy Old Style" w:cs="Calibri"/>
          <w:lang w:val="es-EC"/>
        </w:rPr>
      </w:pPr>
      <w:r w:rsidRPr="00922224">
        <w:rPr>
          <w:rFonts w:ascii="Goudy Old Style" w:hAnsi="Goudy Old Style" w:cs="Calibri"/>
          <w:lang w:val="es-EC"/>
        </w:rPr>
        <w:t>En la parroquia Cochapamba, la pluviosidad se sitúa en un rango de 500mm a 1000mm. El rango más alto de precipitaciones se presenta en la parte sur de la parroquia  abarcando el 71,75% aproximadamente del total del territorio, donde los rangos varían de 750 a 1000mm anuales, abarcando la mayor parte de las comunidades. Aproximadamente en el 28,25% del territorio de la parroquia el rango de precipitaciones disminuye, estas precipitaciones se presentan en un rango de 500 a 750mm</w:t>
      </w:r>
      <w:r>
        <w:rPr>
          <w:rFonts w:ascii="Goudy Old Style" w:hAnsi="Goudy Old Style" w:cs="Calibri"/>
          <w:lang w:val="es-EC"/>
        </w:rPr>
        <w:t>.</w:t>
      </w: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p>
    <w:p w:rsidR="004A60DE" w:rsidRPr="00922224" w:rsidRDefault="004A60DE" w:rsidP="004A60DE">
      <w:pPr>
        <w:pStyle w:val="Textoindependiente"/>
        <w:jc w:val="both"/>
        <w:rPr>
          <w:rFonts w:ascii="Goudy Old Style" w:hAnsi="Goudy Old Style" w:cs="Calibri"/>
          <w:sz w:val="22"/>
          <w:szCs w:val="22"/>
        </w:rPr>
      </w:pPr>
      <w:r w:rsidRPr="00922224">
        <w:rPr>
          <w:rFonts w:ascii="Goudy Old Style" w:hAnsi="Goudy Old Style" w:cstheme="minorHAnsi"/>
          <w:noProof/>
          <w:sz w:val="22"/>
          <w:szCs w:val="22"/>
          <w:lang w:eastAsia="es-EC"/>
        </w:rPr>
        <w:t xml:space="preserve">Mapa </w:t>
      </w:r>
      <w:r w:rsidRPr="00922224">
        <w:rPr>
          <w:rFonts w:ascii="Goudy Old Style" w:hAnsi="Goudy Old Style" w:cs="Calibri"/>
          <w:sz w:val="22"/>
          <w:szCs w:val="22"/>
        </w:rPr>
        <w:t>N</w:t>
      </w:r>
      <w:r w:rsidRPr="00922224">
        <w:rPr>
          <w:rFonts w:ascii="Goudy Old Style" w:hAnsi="Goudy Old Style" w:cs="Calibri"/>
          <w:sz w:val="22"/>
          <w:szCs w:val="22"/>
          <w:vertAlign w:val="superscript"/>
        </w:rPr>
        <w:t>o</w:t>
      </w:r>
      <w:r w:rsidRPr="00922224">
        <w:rPr>
          <w:rFonts w:ascii="Goudy Old Style" w:hAnsi="Goudy Old Style" w:cs="Calibri"/>
          <w:sz w:val="22"/>
          <w:szCs w:val="22"/>
        </w:rPr>
        <w:t>5</w:t>
      </w:r>
    </w:p>
    <w:p w:rsidR="004A60DE" w:rsidRPr="00922224" w:rsidRDefault="004A60DE" w:rsidP="004A60DE">
      <w:pPr>
        <w:pStyle w:val="Textoindependiente"/>
        <w:jc w:val="both"/>
        <w:rPr>
          <w:rFonts w:ascii="Goudy Old Style" w:hAnsi="Goudy Old Style" w:cstheme="minorHAnsi"/>
          <w:noProof/>
          <w:color w:val="FF0000"/>
          <w:sz w:val="22"/>
          <w:szCs w:val="22"/>
          <w:lang w:eastAsia="es-EC"/>
        </w:rPr>
      </w:pPr>
    </w:p>
    <w:p w:rsidR="004A60DE" w:rsidRPr="00922224" w:rsidRDefault="004A60DE" w:rsidP="004A60DE">
      <w:pPr>
        <w:pStyle w:val="Textoindependiente"/>
        <w:jc w:val="both"/>
        <w:rPr>
          <w:rFonts w:ascii="Goudy Old Style" w:hAnsi="Goudy Old Style" w:cstheme="minorHAnsi"/>
          <w:noProof/>
          <w:sz w:val="22"/>
          <w:szCs w:val="22"/>
          <w:lang w:eastAsia="es-EC"/>
        </w:rPr>
      </w:pPr>
      <w:r w:rsidRPr="00922224">
        <w:rPr>
          <w:rFonts w:ascii="Goudy Old Style" w:hAnsi="Goudy Old Style" w:cstheme="minorHAnsi"/>
          <w:noProof/>
          <w:sz w:val="22"/>
          <w:szCs w:val="22"/>
          <w:lang w:eastAsia="es-EC"/>
        </w:rPr>
        <w:t>Precipitaciones</w:t>
      </w:r>
    </w:p>
    <w:p w:rsidR="004A60DE" w:rsidRPr="00922224" w:rsidRDefault="004A60DE" w:rsidP="004A60DE">
      <w:pPr>
        <w:jc w:val="both"/>
        <w:rPr>
          <w:rFonts w:ascii="Goudy Old Style" w:eastAsia="Arial" w:hAnsi="Goudy Old Style"/>
          <w:b/>
          <w:color w:val="FF0000"/>
          <w:szCs w:val="24"/>
        </w:rPr>
      </w:pPr>
      <w:r w:rsidRPr="00922224">
        <w:rPr>
          <w:rFonts w:ascii="Goudy Old Style" w:eastAsia="Arial" w:hAnsi="Goudy Old Style"/>
          <w:b/>
          <w:noProof/>
          <w:color w:val="FF0000"/>
          <w:szCs w:val="24"/>
          <w:lang w:val="es-ES" w:eastAsia="es-ES"/>
        </w:rPr>
        <w:lastRenderedPageBreak/>
        <w:drawing>
          <wp:inline distT="0" distB="0" distL="0" distR="0" wp14:anchorId="4B79FE1A" wp14:editId="2215FC25">
            <wp:extent cx="5353050" cy="3819525"/>
            <wp:effectExtent l="19050" t="0" r="0" b="0"/>
            <wp:docPr id="481" name="480 Imagen"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37"/>
                    <a:stretch>
                      <a:fillRect/>
                    </a:stretch>
                  </pic:blipFill>
                  <pic:spPr>
                    <a:xfrm>
                      <a:off x="0" y="0"/>
                      <a:ext cx="5353050" cy="3819525"/>
                    </a:xfrm>
                    <a:prstGeom prst="rect">
                      <a:avLst/>
                    </a:prstGeom>
                  </pic:spPr>
                </pic:pic>
              </a:graphicData>
            </a:graphic>
          </wp:inline>
        </w:drawing>
      </w:r>
    </w:p>
    <w:p w:rsidR="004A60DE" w:rsidRPr="00922224" w:rsidRDefault="004A60DE" w:rsidP="004A60DE">
      <w:pPr>
        <w:pStyle w:val="Sinespaciado"/>
        <w:rPr>
          <w:rFonts w:ascii="Goudy Old Style" w:hAnsi="Goudy Old Style"/>
          <w:i/>
          <w:snapToGrid w:val="0"/>
          <w:sz w:val="18"/>
          <w:lang w:val="es-EC"/>
        </w:rPr>
      </w:pPr>
      <w:r w:rsidRPr="00922224">
        <w:rPr>
          <w:rFonts w:ascii="Goudy Old Style" w:hAnsi="Goudy Old Style"/>
          <w:i/>
          <w:snapToGrid w:val="0"/>
          <w:sz w:val="18"/>
          <w:lang w:val="es-EC"/>
        </w:rPr>
        <w:t>Fuente: SENPLADES - 2008</w:t>
      </w:r>
    </w:p>
    <w:p w:rsidR="004A60DE" w:rsidRPr="00922224" w:rsidRDefault="004A60DE" w:rsidP="004A60DE">
      <w:pPr>
        <w:jc w:val="both"/>
        <w:rPr>
          <w:rFonts w:ascii="Goudy Old Style" w:eastAsia="Arial" w:hAnsi="Goudy Old Style"/>
          <w:b/>
          <w:i/>
          <w:sz w:val="18"/>
        </w:rPr>
      </w:pPr>
      <w:r w:rsidRPr="00922224">
        <w:rPr>
          <w:rFonts w:ascii="Goudy Old Style" w:hAnsi="Goudy Old Style"/>
          <w:i/>
          <w:snapToGrid w:val="0"/>
          <w:sz w:val="18"/>
        </w:rPr>
        <w:t xml:space="preserve">Elaboración: </w:t>
      </w:r>
      <w:r w:rsidRPr="00922224">
        <w:rPr>
          <w:rFonts w:ascii="Goudy Old Style" w:eastAsia="Arial" w:hAnsi="Goudy Old Style"/>
          <w:b/>
          <w:i/>
          <w:sz w:val="18"/>
        </w:rPr>
        <w:t>ICAOTA</w:t>
      </w:r>
    </w:p>
    <w:p w:rsidR="004A60DE" w:rsidRPr="00922224" w:rsidRDefault="004A60DE" w:rsidP="004A60DE">
      <w:pPr>
        <w:spacing w:after="0" w:line="360" w:lineRule="auto"/>
        <w:jc w:val="both"/>
        <w:rPr>
          <w:rFonts w:ascii="Goudy Old Style" w:hAnsi="Goudy Old Style" w:cs="Calibri"/>
          <w:b/>
        </w:rPr>
      </w:pPr>
      <w:r w:rsidRPr="00922224">
        <w:rPr>
          <w:rFonts w:ascii="Goudy Old Style" w:hAnsi="Goudy Old Style" w:cs="Calibri"/>
          <w:b/>
        </w:rPr>
        <w:t>Cuadro</w:t>
      </w:r>
      <w:r w:rsidRPr="00922224">
        <w:rPr>
          <w:rFonts w:ascii="Goudy Old Style" w:hAnsi="Goudy Old Style" w:cs="Calibri"/>
          <w:b/>
          <w:lang w:val="es-ES"/>
        </w:rPr>
        <w:t xml:space="preserve"> N</w:t>
      </w:r>
      <w:r w:rsidRPr="00922224">
        <w:rPr>
          <w:rFonts w:ascii="Goudy Old Style" w:hAnsi="Goudy Old Style" w:cs="Calibri"/>
          <w:b/>
          <w:vertAlign w:val="superscript"/>
          <w:lang w:val="es-ES"/>
        </w:rPr>
        <w:t>o</w:t>
      </w:r>
      <w:r w:rsidRPr="00922224">
        <w:rPr>
          <w:rFonts w:ascii="Goudy Old Style" w:hAnsi="Goudy Old Style" w:cs="Calibri"/>
          <w:b/>
          <w:lang w:val="es-ES"/>
        </w:rPr>
        <w:t>1</w:t>
      </w:r>
    </w:p>
    <w:p w:rsidR="004A60DE" w:rsidRPr="00922224" w:rsidRDefault="004A60DE" w:rsidP="004A60DE">
      <w:pPr>
        <w:spacing w:after="0" w:line="360" w:lineRule="auto"/>
        <w:jc w:val="both"/>
        <w:rPr>
          <w:rFonts w:ascii="Goudy Old Style" w:hAnsi="Goudy Old Style" w:cs="Calibri"/>
          <w:b/>
        </w:rPr>
      </w:pPr>
      <w:r w:rsidRPr="00922224">
        <w:rPr>
          <w:rFonts w:ascii="Goudy Old Style" w:hAnsi="Goudy Old Style" w:cs="Calibri"/>
          <w:b/>
        </w:rPr>
        <w:t>Rango de precipitaciones</w:t>
      </w:r>
    </w:p>
    <w:tbl>
      <w:tblPr>
        <w:tblW w:w="6675" w:type="dxa"/>
        <w:tblInd w:w="58" w:type="dxa"/>
        <w:tblLayout w:type="fixed"/>
        <w:tblCellMar>
          <w:left w:w="70" w:type="dxa"/>
          <w:right w:w="70" w:type="dxa"/>
        </w:tblCellMar>
        <w:tblLook w:val="04A0" w:firstRow="1" w:lastRow="0" w:firstColumn="1" w:lastColumn="0" w:noHBand="0" w:noVBand="1"/>
      </w:tblPr>
      <w:tblGrid>
        <w:gridCol w:w="2847"/>
        <w:gridCol w:w="1985"/>
        <w:gridCol w:w="1843"/>
      </w:tblGrid>
      <w:tr w:rsidR="004A60DE" w:rsidRPr="00922224" w:rsidTr="00C74262">
        <w:trPr>
          <w:trHeight w:val="510"/>
        </w:trPr>
        <w:tc>
          <w:tcPr>
            <w:tcW w:w="2847" w:type="dxa"/>
            <w:tcBorders>
              <w:top w:val="single" w:sz="4" w:space="0" w:color="auto"/>
              <w:left w:val="single" w:sz="4" w:space="0" w:color="auto"/>
              <w:bottom w:val="single" w:sz="4" w:space="0" w:color="auto"/>
              <w:right w:val="single" w:sz="4" w:space="0" w:color="auto"/>
            </w:tcBorders>
            <w:shd w:val="clear" w:color="000000" w:fill="4BACC6"/>
            <w:noWrap/>
            <w:vAlign w:val="center"/>
            <w:hideMark/>
          </w:tcPr>
          <w:p w:rsidR="004A60DE" w:rsidRPr="00922224" w:rsidRDefault="004A60DE" w:rsidP="00C74262">
            <w:pPr>
              <w:spacing w:after="0" w:line="240" w:lineRule="auto"/>
              <w:jc w:val="center"/>
              <w:rPr>
                <w:rFonts w:ascii="Goudy Old Style" w:eastAsia="Times New Roman" w:hAnsi="Goudy Old Style"/>
                <w:b/>
                <w:bCs/>
                <w:color w:val="FFFFFF"/>
                <w:sz w:val="20"/>
                <w:lang w:eastAsia="es-EC"/>
              </w:rPr>
            </w:pPr>
            <w:r w:rsidRPr="00922224">
              <w:rPr>
                <w:rFonts w:ascii="Goudy Old Style" w:eastAsia="Times New Roman" w:hAnsi="Goudy Old Style"/>
                <w:b/>
                <w:bCs/>
                <w:color w:val="FFFFFF"/>
                <w:sz w:val="20"/>
                <w:lang w:eastAsia="es-EC"/>
              </w:rPr>
              <w:t>RANGO</w:t>
            </w:r>
          </w:p>
        </w:tc>
        <w:tc>
          <w:tcPr>
            <w:tcW w:w="1985"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b/>
                <w:bCs/>
                <w:color w:val="FFFFFF"/>
                <w:sz w:val="20"/>
                <w:lang w:eastAsia="es-EC"/>
              </w:rPr>
            </w:pPr>
            <w:r w:rsidRPr="00922224">
              <w:rPr>
                <w:rFonts w:ascii="Goudy Old Style" w:eastAsia="Times New Roman" w:hAnsi="Goudy Old Style"/>
                <w:b/>
                <w:bCs/>
                <w:color w:val="FFFFFF"/>
                <w:sz w:val="20"/>
                <w:lang w:eastAsia="es-EC"/>
              </w:rPr>
              <w:t>SUPERFICIE (Has.)</w:t>
            </w:r>
          </w:p>
        </w:tc>
        <w:tc>
          <w:tcPr>
            <w:tcW w:w="1843"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b/>
                <w:bCs/>
                <w:color w:val="FFFFFF"/>
                <w:sz w:val="20"/>
                <w:lang w:eastAsia="es-EC"/>
              </w:rPr>
            </w:pPr>
            <w:r w:rsidRPr="00922224">
              <w:rPr>
                <w:rFonts w:ascii="Goudy Old Style" w:eastAsia="Times New Roman" w:hAnsi="Goudy Old Style"/>
                <w:b/>
                <w:bCs/>
                <w:color w:val="FFFFFF"/>
                <w:sz w:val="20"/>
                <w:lang w:eastAsia="es-EC"/>
              </w:rPr>
              <w:t>PORCENTAJE (%)</w:t>
            </w:r>
          </w:p>
        </w:tc>
      </w:tr>
      <w:tr w:rsidR="004A60DE" w:rsidRPr="00922224" w:rsidTr="00C74262">
        <w:trPr>
          <w:trHeight w:val="300"/>
        </w:trPr>
        <w:tc>
          <w:tcPr>
            <w:tcW w:w="2847"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olor w:val="000000"/>
                <w:sz w:val="18"/>
                <w:szCs w:val="18"/>
                <w:lang w:eastAsia="es-EC"/>
              </w:rPr>
            </w:pPr>
            <w:r w:rsidRPr="00922224">
              <w:rPr>
                <w:rFonts w:ascii="Goudy Old Style" w:eastAsia="Times New Roman" w:hAnsi="Goudy Old Style"/>
                <w:color w:val="000000"/>
                <w:sz w:val="18"/>
                <w:szCs w:val="18"/>
                <w:lang w:eastAsia="es-EC"/>
              </w:rPr>
              <w:t>500mm a 750mm</w:t>
            </w:r>
          </w:p>
        </w:tc>
        <w:tc>
          <w:tcPr>
            <w:tcW w:w="1985"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olor w:val="000000"/>
                <w:sz w:val="18"/>
                <w:szCs w:val="18"/>
                <w:lang w:eastAsia="es-EC"/>
              </w:rPr>
            </w:pPr>
            <w:r w:rsidRPr="00922224">
              <w:rPr>
                <w:rFonts w:ascii="Goudy Old Style" w:eastAsia="Times New Roman" w:hAnsi="Goudy Old Style"/>
                <w:color w:val="000000"/>
                <w:sz w:val="18"/>
                <w:szCs w:val="18"/>
                <w:lang w:eastAsia="es-EC"/>
              </w:rPr>
              <w:t>2966,63</w:t>
            </w:r>
          </w:p>
        </w:tc>
        <w:tc>
          <w:tcPr>
            <w:tcW w:w="1843"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olor w:val="000000"/>
                <w:sz w:val="18"/>
                <w:szCs w:val="18"/>
                <w:lang w:eastAsia="es-EC"/>
              </w:rPr>
            </w:pPr>
            <w:r w:rsidRPr="00922224">
              <w:rPr>
                <w:rFonts w:ascii="Goudy Old Style" w:eastAsia="Times New Roman" w:hAnsi="Goudy Old Style"/>
                <w:color w:val="000000"/>
                <w:sz w:val="18"/>
                <w:szCs w:val="18"/>
                <w:lang w:eastAsia="es-EC"/>
              </w:rPr>
              <w:t>28,25</w:t>
            </w:r>
          </w:p>
        </w:tc>
      </w:tr>
      <w:tr w:rsidR="004A60DE" w:rsidRPr="00922224" w:rsidTr="00C74262">
        <w:trPr>
          <w:trHeight w:val="300"/>
        </w:trPr>
        <w:tc>
          <w:tcPr>
            <w:tcW w:w="2847"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olor w:val="000000"/>
                <w:sz w:val="18"/>
                <w:szCs w:val="18"/>
                <w:lang w:eastAsia="es-EC"/>
              </w:rPr>
            </w:pPr>
            <w:r w:rsidRPr="00922224">
              <w:rPr>
                <w:rFonts w:ascii="Goudy Old Style" w:eastAsia="Times New Roman" w:hAnsi="Goudy Old Style"/>
                <w:color w:val="000000"/>
                <w:sz w:val="18"/>
                <w:szCs w:val="18"/>
                <w:lang w:eastAsia="es-EC"/>
              </w:rPr>
              <w:t>750mm a 1000mm</w:t>
            </w:r>
          </w:p>
        </w:tc>
        <w:tc>
          <w:tcPr>
            <w:tcW w:w="1985"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olor w:val="000000"/>
                <w:sz w:val="18"/>
                <w:szCs w:val="18"/>
                <w:lang w:eastAsia="es-EC"/>
              </w:rPr>
            </w:pPr>
            <w:r w:rsidRPr="00922224">
              <w:rPr>
                <w:rFonts w:ascii="Goudy Old Style" w:eastAsia="Times New Roman" w:hAnsi="Goudy Old Style"/>
                <w:color w:val="000000"/>
                <w:sz w:val="18"/>
                <w:szCs w:val="18"/>
                <w:lang w:eastAsia="es-EC"/>
              </w:rPr>
              <w:t>7533,50</w:t>
            </w:r>
          </w:p>
        </w:tc>
        <w:tc>
          <w:tcPr>
            <w:tcW w:w="1843"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olor w:val="000000"/>
                <w:sz w:val="18"/>
                <w:szCs w:val="18"/>
                <w:lang w:eastAsia="es-EC"/>
              </w:rPr>
            </w:pPr>
            <w:r w:rsidRPr="00922224">
              <w:rPr>
                <w:rFonts w:ascii="Goudy Old Style" w:eastAsia="Times New Roman" w:hAnsi="Goudy Old Style"/>
                <w:color w:val="000000"/>
                <w:sz w:val="18"/>
                <w:szCs w:val="18"/>
                <w:lang w:eastAsia="es-EC"/>
              </w:rPr>
              <w:t>71,75</w:t>
            </w:r>
          </w:p>
        </w:tc>
      </w:tr>
      <w:tr w:rsidR="004A60DE" w:rsidRPr="00922224" w:rsidTr="00C74262">
        <w:trPr>
          <w:trHeight w:val="300"/>
        </w:trPr>
        <w:tc>
          <w:tcPr>
            <w:tcW w:w="2847" w:type="dxa"/>
            <w:tcBorders>
              <w:top w:val="nil"/>
              <w:left w:val="single" w:sz="4" w:space="0" w:color="auto"/>
              <w:bottom w:val="single" w:sz="4" w:space="0" w:color="auto"/>
              <w:right w:val="single" w:sz="4" w:space="0" w:color="auto"/>
            </w:tcBorders>
            <w:shd w:val="clear" w:color="000000" w:fill="D8D8D8"/>
            <w:noWrap/>
            <w:vAlign w:val="bottom"/>
            <w:hideMark/>
          </w:tcPr>
          <w:p w:rsidR="004A60DE" w:rsidRPr="00922224" w:rsidRDefault="004A60DE" w:rsidP="00C74262">
            <w:pPr>
              <w:spacing w:after="0" w:line="240" w:lineRule="auto"/>
              <w:rPr>
                <w:rFonts w:ascii="Goudy Old Style" w:eastAsia="Times New Roman" w:hAnsi="Goudy Old Style"/>
                <w:b/>
                <w:bCs/>
                <w:color w:val="000000"/>
                <w:sz w:val="18"/>
                <w:szCs w:val="18"/>
                <w:lang w:eastAsia="es-EC"/>
              </w:rPr>
            </w:pPr>
            <w:r w:rsidRPr="00922224">
              <w:rPr>
                <w:rFonts w:ascii="Goudy Old Style" w:eastAsia="Times New Roman" w:hAnsi="Goudy Old Style"/>
                <w:b/>
                <w:bCs/>
                <w:color w:val="000000"/>
                <w:sz w:val="18"/>
                <w:szCs w:val="18"/>
                <w:lang w:eastAsia="es-EC"/>
              </w:rPr>
              <w:t>TOTAL</w:t>
            </w:r>
          </w:p>
        </w:tc>
        <w:tc>
          <w:tcPr>
            <w:tcW w:w="1985" w:type="dxa"/>
            <w:tcBorders>
              <w:top w:val="nil"/>
              <w:left w:val="nil"/>
              <w:bottom w:val="single" w:sz="4" w:space="0" w:color="auto"/>
              <w:right w:val="single" w:sz="4" w:space="0" w:color="auto"/>
            </w:tcBorders>
            <w:shd w:val="clear" w:color="000000" w:fill="D8D8D8"/>
            <w:noWrap/>
            <w:vAlign w:val="bottom"/>
            <w:hideMark/>
          </w:tcPr>
          <w:p w:rsidR="004A60DE" w:rsidRPr="00922224" w:rsidRDefault="004A60DE" w:rsidP="00C74262">
            <w:pPr>
              <w:spacing w:after="0" w:line="240" w:lineRule="auto"/>
              <w:jc w:val="right"/>
              <w:rPr>
                <w:rFonts w:ascii="Goudy Old Style" w:eastAsia="Times New Roman" w:hAnsi="Goudy Old Style"/>
                <w:b/>
                <w:bCs/>
                <w:color w:val="000000"/>
                <w:lang w:eastAsia="es-EC"/>
              </w:rPr>
            </w:pPr>
            <w:r w:rsidRPr="00922224">
              <w:rPr>
                <w:rFonts w:ascii="Goudy Old Style" w:eastAsia="Times New Roman" w:hAnsi="Goudy Old Style"/>
                <w:b/>
                <w:bCs/>
                <w:color w:val="000000"/>
                <w:lang w:eastAsia="es-EC"/>
              </w:rPr>
              <w:t>10500,13</w:t>
            </w:r>
          </w:p>
        </w:tc>
        <w:tc>
          <w:tcPr>
            <w:tcW w:w="1843" w:type="dxa"/>
            <w:tcBorders>
              <w:top w:val="nil"/>
              <w:left w:val="nil"/>
              <w:bottom w:val="single" w:sz="4" w:space="0" w:color="auto"/>
              <w:right w:val="single" w:sz="4" w:space="0" w:color="auto"/>
            </w:tcBorders>
            <w:shd w:val="clear" w:color="000000" w:fill="D8D8D8"/>
            <w:noWrap/>
            <w:vAlign w:val="bottom"/>
            <w:hideMark/>
          </w:tcPr>
          <w:p w:rsidR="004A60DE" w:rsidRPr="00922224" w:rsidRDefault="004A60DE" w:rsidP="00C74262">
            <w:pPr>
              <w:spacing w:after="0" w:line="240" w:lineRule="auto"/>
              <w:jc w:val="right"/>
              <w:rPr>
                <w:rFonts w:ascii="Goudy Old Style" w:eastAsia="Times New Roman" w:hAnsi="Goudy Old Style"/>
                <w:b/>
                <w:bCs/>
                <w:color w:val="000000"/>
                <w:lang w:eastAsia="es-EC"/>
              </w:rPr>
            </w:pPr>
            <w:r w:rsidRPr="00922224">
              <w:rPr>
                <w:rFonts w:ascii="Goudy Old Style" w:eastAsia="Times New Roman" w:hAnsi="Goudy Old Style"/>
                <w:b/>
                <w:bCs/>
                <w:color w:val="000000"/>
                <w:lang w:eastAsia="es-EC"/>
              </w:rPr>
              <w:t>100,00</w:t>
            </w:r>
          </w:p>
        </w:tc>
      </w:tr>
    </w:tbl>
    <w:p w:rsidR="004A60DE" w:rsidRPr="00922224" w:rsidRDefault="004A60DE" w:rsidP="004A60DE">
      <w:pPr>
        <w:pStyle w:val="Sinespaciado"/>
        <w:rPr>
          <w:rFonts w:ascii="Goudy Old Style" w:hAnsi="Goudy Old Style"/>
          <w:i/>
          <w:snapToGrid w:val="0"/>
          <w:sz w:val="18"/>
          <w:lang w:val="es-EC"/>
        </w:rPr>
      </w:pPr>
      <w:r w:rsidRPr="00922224">
        <w:rPr>
          <w:rFonts w:ascii="Goudy Old Style" w:hAnsi="Goudy Old Style"/>
          <w:i/>
          <w:snapToGrid w:val="0"/>
          <w:sz w:val="18"/>
          <w:lang w:val="es-EC"/>
        </w:rPr>
        <w:t>Fuente: SENPLADES - 2008</w:t>
      </w:r>
    </w:p>
    <w:p w:rsidR="004A60DE" w:rsidRPr="00922224" w:rsidRDefault="004A60DE" w:rsidP="004A60DE">
      <w:pPr>
        <w:jc w:val="both"/>
        <w:rPr>
          <w:rFonts w:ascii="Goudy Old Style" w:eastAsia="Arial" w:hAnsi="Goudy Old Style"/>
          <w:b/>
          <w:i/>
          <w:sz w:val="18"/>
        </w:rPr>
      </w:pPr>
      <w:r w:rsidRPr="00922224">
        <w:rPr>
          <w:rFonts w:ascii="Goudy Old Style" w:hAnsi="Goudy Old Style"/>
          <w:i/>
          <w:snapToGrid w:val="0"/>
          <w:sz w:val="18"/>
        </w:rPr>
        <w:t xml:space="preserve">Elaboración: </w:t>
      </w:r>
      <w:r w:rsidRPr="00922224">
        <w:rPr>
          <w:rFonts w:ascii="Goudy Old Style" w:eastAsia="Arial" w:hAnsi="Goudy Old Style"/>
          <w:b/>
          <w:i/>
          <w:sz w:val="18"/>
        </w:rPr>
        <w:t>ICAOTA</w:t>
      </w:r>
    </w:p>
    <w:p w:rsidR="004A60DE" w:rsidRPr="00922224" w:rsidRDefault="004A60DE" w:rsidP="004A60DE">
      <w:pPr>
        <w:spacing w:after="0" w:line="360" w:lineRule="auto"/>
        <w:jc w:val="both"/>
        <w:rPr>
          <w:rFonts w:ascii="Goudy Old Style" w:hAnsi="Goudy Old Style" w:cs="Calibri"/>
          <w:b/>
        </w:rPr>
      </w:pPr>
      <w:r w:rsidRPr="00922224">
        <w:rPr>
          <w:rFonts w:ascii="Goudy Old Style" w:hAnsi="Goudy Old Style" w:cs="Calibri"/>
          <w:b/>
        </w:rPr>
        <w:t>Histograma</w:t>
      </w:r>
      <w:r w:rsidRPr="00922224">
        <w:rPr>
          <w:rFonts w:ascii="Goudy Old Style" w:hAnsi="Goudy Old Style" w:cs="Calibri"/>
          <w:b/>
          <w:lang w:val="es-ES"/>
        </w:rPr>
        <w:t xml:space="preserve"> N</w:t>
      </w:r>
      <w:r w:rsidRPr="00922224">
        <w:rPr>
          <w:rFonts w:ascii="Goudy Old Style" w:hAnsi="Goudy Old Style" w:cs="Calibri"/>
          <w:b/>
          <w:vertAlign w:val="superscript"/>
          <w:lang w:val="es-ES"/>
        </w:rPr>
        <w:t>o</w:t>
      </w:r>
      <w:r w:rsidRPr="00922224">
        <w:rPr>
          <w:rFonts w:ascii="Goudy Old Style" w:hAnsi="Goudy Old Style" w:cs="Calibri"/>
          <w:b/>
          <w:lang w:val="es-ES"/>
        </w:rPr>
        <w:t>1</w:t>
      </w:r>
    </w:p>
    <w:p w:rsidR="004A60DE" w:rsidRPr="00922224" w:rsidRDefault="004A60DE" w:rsidP="004A60DE">
      <w:pPr>
        <w:spacing w:after="0" w:line="360" w:lineRule="auto"/>
        <w:jc w:val="both"/>
        <w:rPr>
          <w:rFonts w:ascii="Goudy Old Style" w:hAnsi="Goudy Old Style" w:cs="Calibri"/>
          <w:b/>
        </w:rPr>
      </w:pPr>
      <w:r w:rsidRPr="00922224">
        <w:rPr>
          <w:rFonts w:ascii="Goudy Old Style" w:hAnsi="Goudy Old Style" w:cs="Calibri"/>
          <w:b/>
        </w:rPr>
        <w:t>Rango de precipitaciones</w:t>
      </w:r>
    </w:p>
    <w:p w:rsidR="004A60DE" w:rsidRPr="00922224" w:rsidRDefault="004A60DE" w:rsidP="004A60DE">
      <w:pPr>
        <w:pStyle w:val="Continuarlista"/>
        <w:spacing w:line="360" w:lineRule="auto"/>
        <w:ind w:left="0"/>
        <w:jc w:val="both"/>
        <w:rPr>
          <w:rFonts w:ascii="Goudy Old Style" w:hAnsi="Goudy Old Style" w:cstheme="minorHAnsi"/>
          <w:color w:val="FF0000"/>
          <w:sz w:val="20"/>
          <w:szCs w:val="20"/>
        </w:rPr>
      </w:pPr>
      <w:r w:rsidRPr="00922224">
        <w:rPr>
          <w:rFonts w:ascii="Goudy Old Style" w:hAnsi="Goudy Old Style" w:cstheme="minorHAnsi"/>
          <w:noProof/>
          <w:sz w:val="20"/>
          <w:lang w:val="es-ES" w:eastAsia="es-ES"/>
        </w:rPr>
        <w:drawing>
          <wp:inline distT="0" distB="0" distL="0" distR="0" wp14:anchorId="44379E12" wp14:editId="24B7F839">
            <wp:extent cx="3219450" cy="1771650"/>
            <wp:effectExtent l="38100" t="38100" r="95250" b="95250"/>
            <wp:docPr id="7"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4A60DE" w:rsidRPr="00922224" w:rsidRDefault="004A60DE" w:rsidP="004A60DE">
      <w:pPr>
        <w:pStyle w:val="Sinespaciado"/>
        <w:rPr>
          <w:rFonts w:ascii="Goudy Old Style" w:hAnsi="Goudy Old Style"/>
          <w:snapToGrid w:val="0"/>
          <w:sz w:val="18"/>
          <w:lang w:val="es-EC"/>
        </w:rPr>
      </w:pPr>
      <w:r w:rsidRPr="00922224">
        <w:rPr>
          <w:rFonts w:ascii="Goudy Old Style" w:hAnsi="Goudy Old Style"/>
          <w:snapToGrid w:val="0"/>
          <w:sz w:val="18"/>
          <w:lang w:val="es-EC"/>
        </w:rPr>
        <w:lastRenderedPageBreak/>
        <w:t>Fuente: SENPLADES - 2008</w:t>
      </w:r>
    </w:p>
    <w:p w:rsidR="004A60DE" w:rsidRPr="00922224" w:rsidRDefault="004A60DE" w:rsidP="004A60DE">
      <w:pPr>
        <w:jc w:val="both"/>
        <w:rPr>
          <w:rFonts w:ascii="Goudy Old Style" w:eastAsia="Arial" w:hAnsi="Goudy Old Style"/>
          <w:b/>
          <w:sz w:val="18"/>
        </w:rPr>
      </w:pPr>
      <w:r w:rsidRPr="00922224">
        <w:rPr>
          <w:rFonts w:ascii="Goudy Old Style" w:hAnsi="Goudy Old Style"/>
          <w:snapToGrid w:val="0"/>
          <w:sz w:val="18"/>
        </w:rPr>
        <w:t xml:space="preserve">Elaboración: </w:t>
      </w:r>
      <w:r w:rsidRPr="00922224">
        <w:rPr>
          <w:rFonts w:ascii="Goudy Old Style" w:eastAsia="Arial" w:hAnsi="Goudy Old Style"/>
          <w:b/>
          <w:sz w:val="18"/>
        </w:rPr>
        <w:t>ICAOTA</w:t>
      </w:r>
    </w:p>
    <w:p w:rsidR="004A60DE" w:rsidRPr="00922224" w:rsidRDefault="004A60DE" w:rsidP="004A60DE">
      <w:pPr>
        <w:spacing w:after="0"/>
        <w:rPr>
          <w:rFonts w:ascii="Goudy Old Style" w:hAnsi="Goudy Old Style" w:cs="Arial"/>
          <w:b/>
        </w:rPr>
      </w:pPr>
      <w:r w:rsidRPr="00922224">
        <w:rPr>
          <w:rFonts w:ascii="Goudy Old Style" w:hAnsi="Goudy Old Style"/>
          <w:b/>
        </w:rPr>
        <w:t>3.1.2. Hidrología</w:t>
      </w:r>
      <w:r w:rsidRPr="00922224">
        <w:rPr>
          <w:rFonts w:ascii="Goudy Old Style" w:hAnsi="Goudy Old Style"/>
          <w:b/>
        </w:rPr>
        <w:tab/>
      </w:r>
    </w:p>
    <w:p w:rsidR="004A60DE" w:rsidRPr="00922224" w:rsidRDefault="004A60DE" w:rsidP="004A60DE">
      <w:pPr>
        <w:spacing w:after="0" w:line="360" w:lineRule="auto"/>
        <w:jc w:val="both"/>
        <w:rPr>
          <w:rFonts w:ascii="Goudy Old Style" w:hAnsi="Goudy Old Style" w:cs="Calibri"/>
          <w:color w:val="FF0000"/>
        </w:rPr>
      </w:pPr>
    </w:p>
    <w:p w:rsidR="004A60DE" w:rsidRPr="00922224" w:rsidRDefault="004A60DE" w:rsidP="004A60DE">
      <w:pPr>
        <w:spacing w:line="360" w:lineRule="auto"/>
        <w:jc w:val="both"/>
        <w:rPr>
          <w:rFonts w:ascii="Goudy Old Style" w:hAnsi="Goudy Old Style" w:cs="Calibri"/>
        </w:rPr>
      </w:pPr>
      <w:r w:rsidRPr="00922224">
        <w:rPr>
          <w:rFonts w:ascii="Goudy Old Style" w:hAnsi="Goudy Old Style" w:cs="Calibri"/>
        </w:rPr>
        <w:t>En la actualidad la hidrología tiene un papel muy importante en el planeamiento del uso de los Recursos Hidráulicos, y ha llegado a convertirse en parte fundamental de los proyectos de ingeniería que tienen que ver con suministro de agua, disposición de aguas servidas, drenaje, protección contra la acción de ríos y recreación.</w:t>
      </w:r>
    </w:p>
    <w:p w:rsidR="004A60DE" w:rsidRPr="00922224" w:rsidRDefault="004A60DE" w:rsidP="004A60DE">
      <w:pPr>
        <w:spacing w:line="360" w:lineRule="auto"/>
        <w:jc w:val="both"/>
        <w:rPr>
          <w:rFonts w:ascii="Goudy Old Style" w:eastAsia="Arial" w:hAnsi="Goudy Old Style"/>
          <w:b/>
          <w:szCs w:val="24"/>
        </w:rPr>
      </w:pPr>
      <w:r w:rsidRPr="00922224">
        <w:rPr>
          <w:rFonts w:ascii="Goudy Old Style" w:eastAsia="Arial" w:hAnsi="Goudy Old Style"/>
          <w:b/>
          <w:szCs w:val="24"/>
        </w:rPr>
        <w:t xml:space="preserve">3.1.2.1. Sistema hídrico (cuencas, </w:t>
      </w:r>
      <w:proofErr w:type="spellStart"/>
      <w:r w:rsidRPr="00922224">
        <w:rPr>
          <w:rFonts w:ascii="Goudy Old Style" w:eastAsia="Arial" w:hAnsi="Goudy Old Style"/>
          <w:b/>
          <w:szCs w:val="24"/>
        </w:rPr>
        <w:t>subcuencas</w:t>
      </w:r>
      <w:proofErr w:type="spellEnd"/>
      <w:r w:rsidRPr="00922224">
        <w:rPr>
          <w:rFonts w:ascii="Goudy Old Style" w:eastAsia="Arial" w:hAnsi="Goudy Old Style"/>
          <w:b/>
          <w:szCs w:val="24"/>
        </w:rPr>
        <w:t xml:space="preserve"> y </w:t>
      </w:r>
      <w:proofErr w:type="spellStart"/>
      <w:r w:rsidRPr="00922224">
        <w:rPr>
          <w:rFonts w:ascii="Goudy Old Style" w:eastAsia="Arial" w:hAnsi="Goudy Old Style"/>
          <w:b/>
          <w:szCs w:val="24"/>
        </w:rPr>
        <w:t>microcuencas</w:t>
      </w:r>
      <w:proofErr w:type="spellEnd"/>
      <w:r w:rsidRPr="00922224">
        <w:rPr>
          <w:rFonts w:ascii="Goudy Old Style" w:eastAsia="Arial" w:hAnsi="Goudy Old Style"/>
          <w:b/>
          <w:szCs w:val="24"/>
        </w:rPr>
        <w:t>)</w:t>
      </w:r>
    </w:p>
    <w:p w:rsidR="004A60DE" w:rsidRPr="00922224" w:rsidRDefault="004A60DE" w:rsidP="004A60DE">
      <w:pPr>
        <w:spacing w:line="360" w:lineRule="auto"/>
        <w:jc w:val="both"/>
        <w:rPr>
          <w:rFonts w:ascii="Goudy Old Style" w:hAnsi="Goudy Old Style" w:cs="Calibri"/>
        </w:rPr>
      </w:pPr>
      <w:r w:rsidRPr="00922224">
        <w:rPr>
          <w:rFonts w:ascii="Goudy Old Style" w:hAnsi="Goudy Old Style" w:cs="Calibri"/>
        </w:rPr>
        <w:t xml:space="preserve">El estudio del sistema hídrico permite mejorar la evaluación de los riesgos de inundación y la gestión de los recursos hídricos gracias a que es posible medir la entrada, acumulación y salida de sus aguas y planificar y gestionar su aprovechamiento analíticamente. </w:t>
      </w:r>
    </w:p>
    <w:p w:rsidR="004A60DE" w:rsidRPr="00922224" w:rsidRDefault="004A60DE" w:rsidP="004A60DE">
      <w:pPr>
        <w:spacing w:after="0" w:line="360" w:lineRule="auto"/>
        <w:jc w:val="both"/>
        <w:rPr>
          <w:rFonts w:ascii="Goudy Old Style" w:hAnsi="Goudy Old Style" w:cs="Calibri"/>
        </w:rPr>
      </w:pPr>
    </w:p>
    <w:p w:rsidR="004A60DE" w:rsidRPr="00922224" w:rsidRDefault="004A60DE" w:rsidP="004A60DE">
      <w:pPr>
        <w:spacing w:after="0"/>
        <w:jc w:val="both"/>
        <w:rPr>
          <w:rFonts w:ascii="Goudy Old Style" w:eastAsia="Arial" w:hAnsi="Goudy Old Style"/>
          <w:b/>
          <w:szCs w:val="24"/>
        </w:rPr>
      </w:pPr>
      <w:r w:rsidRPr="00922224">
        <w:rPr>
          <w:rFonts w:ascii="Goudy Old Style" w:eastAsia="Arial" w:hAnsi="Goudy Old Style"/>
          <w:b/>
          <w:szCs w:val="24"/>
        </w:rPr>
        <w:t>Cuencas hidrográficas</w:t>
      </w:r>
    </w:p>
    <w:p w:rsidR="004A60DE" w:rsidRPr="00922224" w:rsidRDefault="004A60DE" w:rsidP="004A60DE">
      <w:pPr>
        <w:spacing w:after="0"/>
        <w:jc w:val="both"/>
        <w:rPr>
          <w:rFonts w:ascii="Goudy Old Style" w:eastAsia="Arial" w:hAnsi="Goudy Old Style"/>
          <w:b/>
          <w:szCs w:val="24"/>
        </w:rPr>
      </w:pPr>
    </w:p>
    <w:p w:rsidR="004A60DE" w:rsidRPr="00922224" w:rsidRDefault="004A60DE" w:rsidP="004A60DE">
      <w:pPr>
        <w:spacing w:line="360" w:lineRule="auto"/>
        <w:jc w:val="both"/>
        <w:rPr>
          <w:rFonts w:ascii="Goudy Old Style" w:hAnsi="Goudy Old Style" w:cs="Calibri"/>
        </w:rPr>
      </w:pPr>
      <w:r w:rsidRPr="00922224">
        <w:rPr>
          <w:rFonts w:ascii="Goudy Old Style" w:hAnsi="Goudy Old Style" w:cs="Calibri"/>
        </w:rPr>
        <w:t xml:space="preserve">Una cuenca hidrográfica, es el  espacio delimitado por la unión de todas las cabeceras que forman el río principal o el territorio drenado por un único sistema de </w:t>
      </w:r>
      <w:hyperlink r:id="rId39" w:tooltip="Drenaje" w:history="1">
        <w:r w:rsidRPr="00922224">
          <w:rPr>
            <w:rFonts w:ascii="Goudy Old Style" w:hAnsi="Goudy Old Style" w:cs="Calibri"/>
          </w:rPr>
          <w:t>drenaje</w:t>
        </w:r>
      </w:hyperlink>
      <w:r w:rsidRPr="00922224">
        <w:rPr>
          <w:rFonts w:ascii="Goudy Old Style" w:hAnsi="Goudy Old Style" w:cs="Calibri"/>
        </w:rPr>
        <w:t xml:space="preserve"> natural.</w:t>
      </w:r>
      <w:r>
        <w:rPr>
          <w:rFonts w:ascii="Goudy Old Style" w:hAnsi="Goudy Old Style" w:cs="Calibri"/>
        </w:rPr>
        <w:t xml:space="preserve"> </w:t>
      </w:r>
      <w:r w:rsidRPr="00922224">
        <w:rPr>
          <w:rFonts w:ascii="Goudy Old Style" w:hAnsi="Goudy Old Style" w:cs="Calibri"/>
        </w:rPr>
        <w:t>El estudio de las cuencas permite también mejorar la evaluación de los riesgos de inundación y la gestión de los recursos hídricos para gestionar su aprovechamiento analíticamente. Por lo tanto, se considera que la administración integrada de las cuencas es el mejor método para el desarrollo de los recursos hidrológicos y la regulación de los ríos.</w:t>
      </w:r>
    </w:p>
    <w:p w:rsidR="004A60DE" w:rsidRPr="00922224" w:rsidRDefault="004A60DE" w:rsidP="004A60DE">
      <w:pPr>
        <w:spacing w:line="360" w:lineRule="auto"/>
        <w:jc w:val="both"/>
        <w:rPr>
          <w:rFonts w:ascii="Goudy Old Style" w:hAnsi="Goudy Old Style" w:cs="Calibri"/>
        </w:rPr>
      </w:pPr>
      <w:r w:rsidRPr="00922224">
        <w:rPr>
          <w:rFonts w:ascii="Goudy Old Style" w:hAnsi="Goudy Old Style" w:cs="Calibri"/>
        </w:rPr>
        <w:t xml:space="preserve">La hidrografía de la parroquia Cochapamba se  encuentra dentro del sistema del Pastaza que forma parte de los sistemas que desembocan al océano Atlántico. La misma que está conformada por la cuenca del río Pastaza, y alimentada por la </w:t>
      </w:r>
      <w:proofErr w:type="spellStart"/>
      <w:r w:rsidRPr="00922224">
        <w:rPr>
          <w:rFonts w:ascii="Goudy Old Style" w:hAnsi="Goudy Old Style" w:cs="Calibri"/>
        </w:rPr>
        <w:t>subcuenca</w:t>
      </w:r>
      <w:proofErr w:type="spellEnd"/>
      <w:r w:rsidRPr="00922224">
        <w:rPr>
          <w:rFonts w:ascii="Goudy Old Style" w:hAnsi="Goudy Old Style" w:cs="Calibri"/>
        </w:rPr>
        <w:t xml:space="preserve"> del  Río </w:t>
      </w:r>
      <w:proofErr w:type="spellStart"/>
      <w:r w:rsidRPr="00922224">
        <w:rPr>
          <w:rFonts w:ascii="Goudy Old Style" w:hAnsi="Goudy Old Style" w:cs="Calibri"/>
        </w:rPr>
        <w:t>Patate</w:t>
      </w:r>
      <w:proofErr w:type="spellEnd"/>
      <w:r w:rsidRPr="00922224">
        <w:rPr>
          <w:rFonts w:ascii="Goudy Old Style" w:hAnsi="Goudy Old Style" w:cs="Calibri"/>
        </w:rPr>
        <w:t xml:space="preserve">, así también esta se encuentra abastecida por los drenajes menores del Río </w:t>
      </w:r>
      <w:proofErr w:type="spellStart"/>
      <w:r w:rsidRPr="00922224">
        <w:rPr>
          <w:rFonts w:ascii="Goudy Old Style" w:hAnsi="Goudy Old Style" w:cs="Calibri"/>
        </w:rPr>
        <w:t>Pumacunchi</w:t>
      </w:r>
      <w:proofErr w:type="spellEnd"/>
      <w:r w:rsidRPr="00922224">
        <w:rPr>
          <w:rFonts w:ascii="Goudy Old Style" w:hAnsi="Goudy Old Style" w:cs="Calibri"/>
        </w:rPr>
        <w:t>. Además una parte reducida de la superficie del territorio se encuentra dentro del sistema Esmeraldas, que pertenece a la vertiente del Pacífico.</w:t>
      </w:r>
    </w:p>
    <w:p w:rsidR="004A60DE" w:rsidRPr="00922224" w:rsidRDefault="004A60DE" w:rsidP="004A60DE">
      <w:pPr>
        <w:spacing w:after="0" w:line="360" w:lineRule="auto"/>
        <w:jc w:val="both"/>
        <w:rPr>
          <w:rFonts w:ascii="Goudy Old Style" w:hAnsi="Goudy Old Style" w:cs="Calibri"/>
        </w:rPr>
      </w:pPr>
      <w:r w:rsidRPr="00922224">
        <w:rPr>
          <w:rFonts w:ascii="Goudy Old Style" w:hAnsi="Goudy Old Style" w:cs="Calibri"/>
        </w:rPr>
        <w:t>El río Pastaza es la tercera cuenca de drenaje del Ecuador, con una superficie de 23.057 km², un promedio anual de precipitación de 3,255 mm y una descarga promedio de 2,051 m3 por segundo. Atraviesa 5 provincias que representa el 11,28 % del país.</w:t>
      </w:r>
    </w:p>
    <w:p w:rsidR="004A60DE" w:rsidRPr="00922224" w:rsidRDefault="004A60DE" w:rsidP="004A60DE">
      <w:pPr>
        <w:spacing w:after="0" w:line="360" w:lineRule="auto"/>
        <w:jc w:val="both"/>
        <w:rPr>
          <w:rFonts w:ascii="Goudy Old Style" w:hAnsi="Goudy Old Style"/>
        </w:rPr>
      </w:pPr>
    </w:p>
    <w:p w:rsidR="004A60DE" w:rsidRPr="00922224" w:rsidRDefault="004A60DE" w:rsidP="004A60DE">
      <w:pPr>
        <w:spacing w:line="360" w:lineRule="auto"/>
        <w:jc w:val="both"/>
        <w:rPr>
          <w:rFonts w:ascii="Goudy Old Style" w:hAnsi="Goudy Old Style" w:cs="Calibri"/>
        </w:rPr>
      </w:pPr>
      <w:r w:rsidRPr="00922224">
        <w:rPr>
          <w:rFonts w:ascii="Goudy Old Style" w:hAnsi="Goudy Old Style" w:cs="Calibri"/>
        </w:rPr>
        <w:t xml:space="preserve">El Río Esmeraldas es otra de las cuencas de drenaje del Ecuador, con una superficie de 21.000 km², tiene una longitud de 385 km. Sus afluentes más importantes son el Blanco, el </w:t>
      </w:r>
      <w:proofErr w:type="spellStart"/>
      <w:r w:rsidRPr="00922224">
        <w:rPr>
          <w:rFonts w:ascii="Goudy Old Style" w:hAnsi="Goudy Old Style" w:cs="Calibri"/>
        </w:rPr>
        <w:t>Guayabamba</w:t>
      </w:r>
      <w:proofErr w:type="spellEnd"/>
      <w:r w:rsidRPr="00922224">
        <w:rPr>
          <w:rFonts w:ascii="Goudy Old Style" w:hAnsi="Goudy Old Style" w:cs="Calibri"/>
        </w:rPr>
        <w:t xml:space="preserve">, el Viche y el </w:t>
      </w:r>
      <w:proofErr w:type="spellStart"/>
      <w:r w:rsidRPr="00922224">
        <w:rPr>
          <w:rFonts w:ascii="Goudy Old Style" w:hAnsi="Goudy Old Style" w:cs="Calibri"/>
        </w:rPr>
        <w:t>Tiaone</w:t>
      </w:r>
      <w:proofErr w:type="spellEnd"/>
      <w:r w:rsidRPr="00922224">
        <w:rPr>
          <w:rFonts w:ascii="Goudy Old Style" w:hAnsi="Goudy Old Style" w:cs="Calibri"/>
        </w:rPr>
        <w:t xml:space="preserve">, estos dos últimos navegables. La Cuenca del Río Esmeraldas pertenece a seis </w:t>
      </w:r>
      <w:r w:rsidRPr="00922224">
        <w:rPr>
          <w:rFonts w:ascii="Goudy Old Style" w:hAnsi="Goudy Old Style" w:cs="Calibri"/>
        </w:rPr>
        <w:lastRenderedPageBreak/>
        <w:t xml:space="preserve">provincias Cotopaxi, Imbabura, Pichincha, Santo Domingo de los </w:t>
      </w:r>
      <w:proofErr w:type="spellStart"/>
      <w:r w:rsidRPr="00922224">
        <w:rPr>
          <w:rFonts w:ascii="Goudy Old Style" w:hAnsi="Goudy Old Style" w:cs="Calibri"/>
        </w:rPr>
        <w:t>Tsáchilas</w:t>
      </w:r>
      <w:proofErr w:type="spellEnd"/>
      <w:r w:rsidRPr="00922224">
        <w:rPr>
          <w:rFonts w:ascii="Goudy Old Style" w:hAnsi="Goudy Old Style" w:cs="Calibri"/>
        </w:rPr>
        <w:t xml:space="preserve">, Manabí y Esmeraldas. La gran cuenca del Río Esmeraldas presenta dos </w:t>
      </w:r>
      <w:proofErr w:type="spellStart"/>
      <w:r w:rsidRPr="00922224">
        <w:rPr>
          <w:rFonts w:ascii="Goudy Old Style" w:hAnsi="Goudy Old Style" w:cs="Calibri"/>
        </w:rPr>
        <w:t>subcuencas</w:t>
      </w:r>
      <w:proofErr w:type="spellEnd"/>
      <w:r w:rsidRPr="00922224">
        <w:rPr>
          <w:rFonts w:ascii="Goudy Old Style" w:hAnsi="Goudy Old Style" w:cs="Calibri"/>
        </w:rPr>
        <w:t xml:space="preserve"> principales: la del Río</w:t>
      </w:r>
      <w:r>
        <w:rPr>
          <w:rFonts w:ascii="Goudy Old Style" w:hAnsi="Goudy Old Style" w:cs="Calibri"/>
        </w:rPr>
        <w:t xml:space="preserve"> </w:t>
      </w:r>
      <w:proofErr w:type="spellStart"/>
      <w:r w:rsidRPr="00922224">
        <w:rPr>
          <w:rFonts w:ascii="Goudy Old Style" w:hAnsi="Goudy Old Style" w:cs="Calibri"/>
        </w:rPr>
        <w:t>Guayllabamba</w:t>
      </w:r>
      <w:proofErr w:type="spellEnd"/>
      <w:r w:rsidRPr="00922224">
        <w:rPr>
          <w:rFonts w:ascii="Goudy Old Style" w:hAnsi="Goudy Old Style" w:cs="Calibri"/>
        </w:rPr>
        <w:t xml:space="preserve"> y la del Río Blanco, con estos dos ríos se forma el Río Esmeraldas,</w:t>
      </w:r>
      <w:r>
        <w:rPr>
          <w:rFonts w:ascii="Goudy Old Style" w:hAnsi="Goudy Old Style" w:cs="Calibri"/>
        </w:rPr>
        <w:t xml:space="preserve"> </w:t>
      </w:r>
      <w:r w:rsidRPr="00922224">
        <w:rPr>
          <w:rFonts w:ascii="Goudy Old Style" w:hAnsi="Goudy Old Style" w:cs="Calibri"/>
        </w:rPr>
        <w:t>constituyéndose como corriente principal hasta su desembocadura en el mar.</w:t>
      </w:r>
    </w:p>
    <w:p w:rsidR="004A60DE" w:rsidRPr="00922224" w:rsidRDefault="004A60DE" w:rsidP="004A60DE">
      <w:pPr>
        <w:pStyle w:val="Continuarlista"/>
        <w:spacing w:line="360" w:lineRule="auto"/>
        <w:ind w:left="0"/>
        <w:jc w:val="both"/>
        <w:rPr>
          <w:rFonts w:ascii="Goudy Old Style" w:hAnsi="Goudy Old Style" w:cstheme="minorHAnsi"/>
          <w:b/>
          <w:noProof/>
          <w:lang w:eastAsia="es-EC"/>
        </w:rPr>
      </w:pPr>
      <w:r w:rsidRPr="00922224">
        <w:rPr>
          <w:rFonts w:ascii="Goudy Old Style" w:hAnsi="Goudy Old Style" w:cstheme="minorHAnsi"/>
          <w:b/>
          <w:noProof/>
          <w:lang w:eastAsia="es-EC"/>
        </w:rPr>
        <w:t>Mapa N</w:t>
      </w:r>
      <w:r w:rsidRPr="00922224">
        <w:rPr>
          <w:rFonts w:ascii="Goudy Old Style" w:hAnsi="Goudy Old Style" w:cstheme="minorHAnsi"/>
          <w:b/>
          <w:noProof/>
          <w:vertAlign w:val="superscript"/>
          <w:lang w:eastAsia="es-EC"/>
        </w:rPr>
        <w:t xml:space="preserve">o </w:t>
      </w:r>
      <w:r w:rsidRPr="00922224">
        <w:rPr>
          <w:rFonts w:ascii="Goudy Old Style" w:hAnsi="Goudy Old Style" w:cstheme="minorHAnsi"/>
          <w:b/>
          <w:noProof/>
          <w:lang w:eastAsia="es-EC"/>
        </w:rPr>
        <w:t>6</w:t>
      </w:r>
    </w:p>
    <w:p w:rsidR="004A60DE" w:rsidRPr="00922224" w:rsidRDefault="004A60DE" w:rsidP="004A60DE">
      <w:pPr>
        <w:pStyle w:val="Continuarlista"/>
        <w:spacing w:line="360" w:lineRule="auto"/>
        <w:ind w:left="0"/>
        <w:jc w:val="both"/>
        <w:rPr>
          <w:rFonts w:ascii="Goudy Old Style" w:hAnsi="Goudy Old Style" w:cstheme="minorHAnsi"/>
          <w:b/>
          <w:noProof/>
          <w:lang w:eastAsia="es-EC"/>
        </w:rPr>
      </w:pPr>
      <w:r w:rsidRPr="00922224">
        <w:rPr>
          <w:rFonts w:ascii="Goudy Old Style" w:hAnsi="Goudy Old Style" w:cstheme="minorHAnsi"/>
          <w:b/>
          <w:noProof/>
          <w:lang w:eastAsia="es-EC"/>
        </w:rPr>
        <w:t>Cuencas</w:t>
      </w:r>
    </w:p>
    <w:p w:rsidR="004A60DE" w:rsidRPr="00922224" w:rsidRDefault="004A60DE" w:rsidP="004A60DE">
      <w:pPr>
        <w:spacing w:line="360" w:lineRule="auto"/>
        <w:jc w:val="both"/>
        <w:rPr>
          <w:rFonts w:ascii="Goudy Old Style" w:hAnsi="Goudy Old Style" w:cs="Calibri"/>
          <w:lang w:val="es-EC"/>
        </w:rPr>
      </w:pPr>
      <w:r w:rsidRPr="00922224">
        <w:rPr>
          <w:rFonts w:ascii="Goudy Old Style" w:hAnsi="Goudy Old Style" w:cs="Calibri"/>
          <w:noProof/>
          <w:lang w:val="es-ES" w:eastAsia="es-ES"/>
        </w:rPr>
        <w:drawing>
          <wp:inline distT="0" distB="0" distL="0" distR="0" wp14:anchorId="58B4DF86" wp14:editId="2DF0066D">
            <wp:extent cx="5181600" cy="3663736"/>
            <wp:effectExtent l="19050" t="19050" r="19050" b="13335"/>
            <wp:docPr id="31" name="Imagen 31" descr="C:\SAQUISILI\PARROQUIAS_6_08_11\COCHAPAMBA\CORRECCIONES\CUENCAS_Cochapamb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SAQUISILI\PARROQUIAS_6_08_11\COCHAPAMBA\CORRECCIONES\CUENCAS_Cochapamba1.jpg"/>
                    <pic:cNvPicPr>
                      <a:picLocks noChangeAspect="1" noChangeArrowheads="1"/>
                    </pic:cNvPicPr>
                  </pic:nvPicPr>
                  <pic:blipFill>
                    <a:blip r:embed="rId40"/>
                    <a:srcRect/>
                    <a:stretch>
                      <a:fillRect/>
                    </a:stretch>
                  </pic:blipFill>
                  <pic:spPr bwMode="auto">
                    <a:xfrm>
                      <a:off x="0" y="0"/>
                      <a:ext cx="5181600" cy="3663736"/>
                    </a:xfrm>
                    <a:prstGeom prst="rect">
                      <a:avLst/>
                    </a:prstGeom>
                    <a:noFill/>
                    <a:ln w="9525">
                      <a:solidFill>
                        <a:schemeClr val="tx1"/>
                      </a:solidFill>
                      <a:miter lim="800000"/>
                      <a:headEnd/>
                      <a:tailEnd/>
                    </a:ln>
                  </pic:spPr>
                </pic:pic>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pStyle w:val="Sinespaciado"/>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spacing w:line="360" w:lineRule="auto"/>
        <w:jc w:val="both"/>
        <w:rPr>
          <w:rFonts w:ascii="Goudy Old Style" w:hAnsi="Goudy Old Style" w:cs="Calibri"/>
        </w:rPr>
      </w:pPr>
    </w:p>
    <w:p w:rsidR="004A60DE" w:rsidRPr="00922224" w:rsidRDefault="004A60DE" w:rsidP="004A60DE">
      <w:pPr>
        <w:spacing w:line="360" w:lineRule="auto"/>
        <w:jc w:val="both"/>
        <w:rPr>
          <w:rFonts w:ascii="Goudy Old Style" w:eastAsia="Arial" w:hAnsi="Goudy Old Style"/>
          <w:b/>
          <w:szCs w:val="24"/>
        </w:rPr>
      </w:pPr>
      <w:proofErr w:type="spellStart"/>
      <w:r w:rsidRPr="00922224">
        <w:rPr>
          <w:rFonts w:ascii="Goudy Old Style" w:eastAsia="Arial" w:hAnsi="Goudy Old Style"/>
          <w:b/>
          <w:szCs w:val="24"/>
        </w:rPr>
        <w:t>Subcuencas</w:t>
      </w:r>
      <w:proofErr w:type="spellEnd"/>
      <w:r w:rsidRPr="00922224">
        <w:rPr>
          <w:rFonts w:ascii="Goudy Old Style" w:eastAsia="Arial" w:hAnsi="Goudy Old Style"/>
          <w:b/>
          <w:szCs w:val="24"/>
        </w:rPr>
        <w:t xml:space="preserve"> hidrográficas</w:t>
      </w:r>
    </w:p>
    <w:p w:rsidR="004A60DE" w:rsidRPr="00922224" w:rsidRDefault="004A60DE" w:rsidP="004A60DE">
      <w:pPr>
        <w:spacing w:before="100" w:beforeAutospacing="1" w:after="100" w:afterAutospacing="1" w:line="360" w:lineRule="auto"/>
        <w:jc w:val="both"/>
        <w:rPr>
          <w:rFonts w:ascii="Goudy Old Style" w:hAnsi="Goudy Old Style" w:cstheme="minorHAnsi"/>
        </w:rPr>
      </w:pPr>
      <w:r w:rsidRPr="00922224">
        <w:rPr>
          <w:rFonts w:ascii="Goudy Old Style" w:hAnsi="Goudy Old Style" w:cstheme="minorHAnsi"/>
        </w:rPr>
        <w:t xml:space="preserve">La Parroquia Cochapamba está ubicada en dos </w:t>
      </w:r>
      <w:proofErr w:type="spellStart"/>
      <w:r w:rsidRPr="00922224">
        <w:rPr>
          <w:rFonts w:ascii="Goudy Old Style" w:hAnsi="Goudy Old Style" w:cstheme="minorHAnsi"/>
        </w:rPr>
        <w:t>subcuencas</w:t>
      </w:r>
      <w:proofErr w:type="spellEnd"/>
      <w:r w:rsidRPr="00922224">
        <w:rPr>
          <w:rFonts w:ascii="Goudy Old Style" w:hAnsi="Goudy Old Style" w:cstheme="minorHAnsi"/>
        </w:rPr>
        <w:t xml:space="preserve"> distribuidas de la siguiente manera:</w:t>
      </w:r>
    </w:p>
    <w:p w:rsidR="004A60DE" w:rsidRPr="00922224" w:rsidRDefault="004A60DE" w:rsidP="004A60DE">
      <w:pPr>
        <w:spacing w:line="360" w:lineRule="auto"/>
        <w:jc w:val="both"/>
        <w:rPr>
          <w:rFonts w:ascii="Goudy Old Style" w:eastAsia="Arial" w:hAnsi="Goudy Old Style"/>
          <w:b/>
          <w:szCs w:val="24"/>
        </w:rPr>
      </w:pPr>
      <w:proofErr w:type="spellStart"/>
      <w:r w:rsidRPr="00922224">
        <w:rPr>
          <w:rFonts w:ascii="Goudy Old Style" w:eastAsia="Arial" w:hAnsi="Goudy Old Style"/>
          <w:b/>
          <w:szCs w:val="24"/>
        </w:rPr>
        <w:t>Subcuenca</w:t>
      </w:r>
      <w:proofErr w:type="spellEnd"/>
      <w:r w:rsidRPr="00922224">
        <w:rPr>
          <w:rFonts w:ascii="Goudy Old Style" w:eastAsia="Arial" w:hAnsi="Goudy Old Style"/>
          <w:b/>
          <w:szCs w:val="24"/>
        </w:rPr>
        <w:t xml:space="preserve"> del Río </w:t>
      </w:r>
      <w:proofErr w:type="spellStart"/>
      <w:r w:rsidRPr="00922224">
        <w:rPr>
          <w:rFonts w:ascii="Goudy Old Style" w:eastAsia="Arial" w:hAnsi="Goudy Old Style"/>
          <w:b/>
          <w:szCs w:val="24"/>
        </w:rPr>
        <w:t>Patate</w:t>
      </w:r>
      <w:proofErr w:type="spellEnd"/>
    </w:p>
    <w:p w:rsidR="004A60DE" w:rsidRPr="00922224" w:rsidRDefault="004A60DE" w:rsidP="004A60DE">
      <w:pPr>
        <w:spacing w:before="100" w:beforeAutospacing="1" w:after="100" w:afterAutospacing="1" w:line="360" w:lineRule="auto"/>
        <w:jc w:val="both"/>
        <w:rPr>
          <w:rFonts w:ascii="Goudy Old Style" w:hAnsi="Goudy Old Style" w:cstheme="minorHAnsi"/>
        </w:rPr>
      </w:pPr>
      <w:r w:rsidRPr="00922224">
        <w:rPr>
          <w:rFonts w:ascii="Goudy Old Style" w:hAnsi="Goudy Old Style" w:cstheme="minorHAnsi"/>
        </w:rPr>
        <w:t xml:space="preserve">La </w:t>
      </w:r>
      <w:proofErr w:type="spellStart"/>
      <w:r w:rsidRPr="00922224">
        <w:rPr>
          <w:rFonts w:ascii="Goudy Old Style" w:hAnsi="Goudy Old Style" w:cstheme="minorHAnsi"/>
        </w:rPr>
        <w:t>subcuenca</w:t>
      </w:r>
      <w:proofErr w:type="spellEnd"/>
      <w:r w:rsidRPr="00922224">
        <w:rPr>
          <w:rFonts w:ascii="Goudy Old Style" w:hAnsi="Goudy Old Style" w:cstheme="minorHAnsi"/>
        </w:rPr>
        <w:t xml:space="preserve"> del Río </w:t>
      </w:r>
      <w:proofErr w:type="spellStart"/>
      <w:r w:rsidRPr="00922224">
        <w:rPr>
          <w:rFonts w:ascii="Goudy Old Style" w:hAnsi="Goudy Old Style" w:cstheme="minorHAnsi"/>
        </w:rPr>
        <w:t>Patate</w:t>
      </w:r>
      <w:proofErr w:type="spellEnd"/>
      <w:r w:rsidRPr="00922224">
        <w:rPr>
          <w:rFonts w:ascii="Goudy Old Style" w:hAnsi="Goudy Old Style" w:cstheme="minorHAnsi"/>
        </w:rPr>
        <w:t xml:space="preserve"> pertenece al sistema Pastaza y se encuentra sobre una superficie de </w:t>
      </w:r>
      <w:r w:rsidRPr="00922224">
        <w:rPr>
          <w:rFonts w:ascii="Goudy Old Style" w:hAnsi="Goudy Old Style" w:cs="Calibri"/>
        </w:rPr>
        <w:t xml:space="preserve">9215,23 </w:t>
      </w:r>
      <w:r w:rsidRPr="00922224">
        <w:rPr>
          <w:rFonts w:ascii="Goudy Old Style" w:hAnsi="Goudy Old Style" w:cstheme="minorHAnsi"/>
        </w:rPr>
        <w:t xml:space="preserve">Ha. que representa el </w:t>
      </w:r>
      <w:r w:rsidRPr="00922224">
        <w:rPr>
          <w:rFonts w:ascii="Goudy Old Style" w:hAnsi="Goudy Old Style" w:cs="Calibri"/>
        </w:rPr>
        <w:t>87,76</w:t>
      </w:r>
      <w:r w:rsidRPr="00922224">
        <w:rPr>
          <w:rFonts w:ascii="Goudy Old Style" w:hAnsi="Goudy Old Style" w:cstheme="minorHAnsi"/>
        </w:rPr>
        <w:t xml:space="preserve">% del territorio parroquial; esta </w:t>
      </w:r>
      <w:proofErr w:type="spellStart"/>
      <w:r w:rsidRPr="00922224">
        <w:rPr>
          <w:rFonts w:ascii="Goudy Old Style" w:hAnsi="Goudy Old Style" w:cstheme="minorHAnsi"/>
        </w:rPr>
        <w:t>subcuenca</w:t>
      </w:r>
      <w:proofErr w:type="spellEnd"/>
      <w:r w:rsidRPr="00922224">
        <w:rPr>
          <w:rFonts w:ascii="Goudy Old Style" w:hAnsi="Goudy Old Style" w:cstheme="minorHAnsi"/>
        </w:rPr>
        <w:t xml:space="preserve"> está formada por las </w:t>
      </w:r>
      <w:proofErr w:type="spellStart"/>
      <w:r w:rsidRPr="00922224">
        <w:rPr>
          <w:rFonts w:ascii="Goudy Old Style" w:hAnsi="Goudy Old Style" w:cstheme="minorHAnsi"/>
        </w:rPr>
        <w:t>microcuencas</w:t>
      </w:r>
      <w:proofErr w:type="spellEnd"/>
      <w:r w:rsidRPr="00922224">
        <w:rPr>
          <w:rFonts w:ascii="Goudy Old Style" w:hAnsi="Goudy Old Style" w:cstheme="minorHAnsi"/>
        </w:rPr>
        <w:t xml:space="preserve">, del Río Negro y Quebrada </w:t>
      </w:r>
      <w:proofErr w:type="spellStart"/>
      <w:r w:rsidRPr="00922224">
        <w:rPr>
          <w:rFonts w:ascii="Goudy Old Style" w:hAnsi="Goudy Old Style" w:cstheme="minorHAnsi"/>
        </w:rPr>
        <w:t>Catelilla</w:t>
      </w:r>
      <w:proofErr w:type="spellEnd"/>
      <w:r w:rsidRPr="00922224">
        <w:rPr>
          <w:rFonts w:ascii="Goudy Old Style" w:hAnsi="Goudy Old Style" w:cstheme="minorHAnsi"/>
        </w:rPr>
        <w:t>.</w:t>
      </w:r>
    </w:p>
    <w:p w:rsidR="004A60DE" w:rsidRPr="00922224" w:rsidRDefault="004A60DE" w:rsidP="004A60DE">
      <w:pPr>
        <w:spacing w:line="360" w:lineRule="auto"/>
        <w:jc w:val="both"/>
        <w:rPr>
          <w:rFonts w:ascii="Goudy Old Style" w:eastAsia="Arial" w:hAnsi="Goudy Old Style"/>
          <w:b/>
          <w:szCs w:val="24"/>
        </w:rPr>
      </w:pPr>
      <w:proofErr w:type="spellStart"/>
      <w:r w:rsidRPr="00922224">
        <w:rPr>
          <w:rFonts w:ascii="Goudy Old Style" w:eastAsia="Arial" w:hAnsi="Goudy Old Style"/>
          <w:b/>
          <w:szCs w:val="24"/>
        </w:rPr>
        <w:t>Subcuenca</w:t>
      </w:r>
      <w:proofErr w:type="spellEnd"/>
      <w:r w:rsidRPr="00922224">
        <w:rPr>
          <w:rFonts w:ascii="Goudy Old Style" w:eastAsia="Arial" w:hAnsi="Goudy Old Style"/>
          <w:b/>
          <w:szCs w:val="24"/>
        </w:rPr>
        <w:t xml:space="preserve"> del Río Blanco </w:t>
      </w:r>
    </w:p>
    <w:p w:rsidR="004A60DE" w:rsidRPr="00922224" w:rsidRDefault="004A60DE" w:rsidP="004A60DE">
      <w:pPr>
        <w:spacing w:before="100" w:beforeAutospacing="1" w:after="100" w:afterAutospacing="1" w:line="360" w:lineRule="auto"/>
        <w:jc w:val="both"/>
        <w:rPr>
          <w:rFonts w:ascii="Goudy Old Style" w:hAnsi="Goudy Old Style" w:cs="Calibri"/>
        </w:rPr>
      </w:pPr>
      <w:r w:rsidRPr="00922224">
        <w:rPr>
          <w:rFonts w:ascii="Goudy Old Style" w:hAnsi="Goudy Old Style" w:cstheme="minorHAnsi"/>
        </w:rPr>
        <w:lastRenderedPageBreak/>
        <w:t xml:space="preserve">La </w:t>
      </w:r>
      <w:proofErr w:type="spellStart"/>
      <w:r w:rsidRPr="00922224">
        <w:rPr>
          <w:rFonts w:ascii="Goudy Old Style" w:hAnsi="Goudy Old Style" w:cstheme="minorHAnsi"/>
        </w:rPr>
        <w:t>subcuenca</w:t>
      </w:r>
      <w:proofErr w:type="spellEnd"/>
      <w:r w:rsidRPr="00922224">
        <w:rPr>
          <w:rFonts w:ascii="Goudy Old Style" w:hAnsi="Goudy Old Style" w:cstheme="minorHAnsi"/>
        </w:rPr>
        <w:t xml:space="preserve"> del Río Blanco pertenece al sistema Esmeraldas y se encuentra sobre una superficie</w:t>
      </w:r>
      <w:r w:rsidRPr="00922224">
        <w:rPr>
          <w:rFonts w:ascii="Goudy Old Style" w:hAnsi="Goudy Old Style" w:cs="Calibri"/>
        </w:rPr>
        <w:t xml:space="preserve"> de 1284,90 Ha. lo que representa el 12,24% del total del territorio parroquial, esta </w:t>
      </w:r>
      <w:proofErr w:type="spellStart"/>
      <w:r w:rsidRPr="00922224">
        <w:rPr>
          <w:rFonts w:ascii="Goudy Old Style" w:hAnsi="Goudy Old Style" w:cs="Calibri"/>
        </w:rPr>
        <w:t>subcuenca</w:t>
      </w:r>
      <w:proofErr w:type="spellEnd"/>
      <w:r w:rsidRPr="00922224">
        <w:rPr>
          <w:rFonts w:ascii="Goudy Old Style" w:hAnsi="Goudy Old Style" w:cs="Calibri"/>
        </w:rPr>
        <w:t xml:space="preserve"> está formada por las </w:t>
      </w:r>
      <w:proofErr w:type="spellStart"/>
      <w:r w:rsidRPr="00922224">
        <w:rPr>
          <w:rFonts w:ascii="Goudy Old Style" w:hAnsi="Goudy Old Style" w:cs="Calibri"/>
        </w:rPr>
        <w:t>microcuencas</w:t>
      </w:r>
      <w:proofErr w:type="spellEnd"/>
      <w:r w:rsidRPr="00922224">
        <w:rPr>
          <w:rFonts w:ascii="Goudy Old Style" w:hAnsi="Goudy Old Style" w:cs="Calibri"/>
        </w:rPr>
        <w:t xml:space="preserve"> del Río Tigua, Río </w:t>
      </w:r>
      <w:proofErr w:type="spellStart"/>
      <w:r w:rsidRPr="00922224">
        <w:rPr>
          <w:rFonts w:ascii="Goudy Old Style" w:hAnsi="Goudy Old Style" w:cs="Calibri"/>
        </w:rPr>
        <w:t>Guangaje</w:t>
      </w:r>
      <w:proofErr w:type="spellEnd"/>
      <w:r w:rsidRPr="00922224">
        <w:rPr>
          <w:rFonts w:ascii="Goudy Old Style" w:hAnsi="Goudy Old Style" w:cs="Calibri"/>
        </w:rPr>
        <w:t xml:space="preserve">, Río </w:t>
      </w:r>
      <w:proofErr w:type="spellStart"/>
      <w:r w:rsidRPr="00922224">
        <w:rPr>
          <w:rFonts w:ascii="Goudy Old Style" w:hAnsi="Goudy Old Style" w:cs="Calibri"/>
        </w:rPr>
        <w:t>Jatuncama</w:t>
      </w:r>
      <w:proofErr w:type="spellEnd"/>
      <w:r w:rsidRPr="00922224">
        <w:rPr>
          <w:rFonts w:ascii="Goudy Old Style" w:hAnsi="Goudy Old Style" w:cs="Calibri"/>
        </w:rPr>
        <w:t xml:space="preserve"> y Q. </w:t>
      </w:r>
      <w:proofErr w:type="spellStart"/>
      <w:r w:rsidRPr="00922224">
        <w:rPr>
          <w:rFonts w:ascii="Goudy Old Style" w:hAnsi="Goudy Old Style" w:cs="Calibri"/>
        </w:rPr>
        <w:t>Chasupí</w:t>
      </w:r>
      <w:proofErr w:type="spellEnd"/>
      <w:r w:rsidRPr="00922224">
        <w:rPr>
          <w:rFonts w:ascii="Goudy Old Style" w:hAnsi="Goudy Old Style" w:cs="Calibri"/>
        </w:rPr>
        <w:t>.</w:t>
      </w:r>
    </w:p>
    <w:p w:rsidR="004A60DE" w:rsidRPr="00922224" w:rsidRDefault="004A60DE" w:rsidP="004A60DE">
      <w:pPr>
        <w:pStyle w:val="Continuarlista"/>
        <w:spacing w:line="360" w:lineRule="auto"/>
        <w:ind w:left="0"/>
        <w:jc w:val="both"/>
        <w:rPr>
          <w:rFonts w:ascii="Goudy Old Style" w:hAnsi="Goudy Old Style" w:cstheme="minorHAnsi"/>
          <w:b/>
          <w:noProof/>
          <w:lang w:eastAsia="es-EC"/>
        </w:rPr>
      </w:pPr>
      <w:r w:rsidRPr="00922224">
        <w:rPr>
          <w:rFonts w:ascii="Goudy Old Style" w:hAnsi="Goudy Old Style" w:cstheme="minorHAnsi"/>
          <w:b/>
          <w:noProof/>
          <w:lang w:eastAsia="es-EC"/>
        </w:rPr>
        <w:t>Mapa N</w:t>
      </w:r>
      <w:r w:rsidRPr="00922224">
        <w:rPr>
          <w:rFonts w:ascii="Goudy Old Style" w:hAnsi="Goudy Old Style" w:cstheme="minorHAnsi"/>
          <w:b/>
          <w:noProof/>
          <w:vertAlign w:val="superscript"/>
          <w:lang w:eastAsia="es-EC"/>
        </w:rPr>
        <w:t xml:space="preserve">o </w:t>
      </w:r>
      <w:r w:rsidRPr="00922224">
        <w:rPr>
          <w:rFonts w:ascii="Goudy Old Style" w:hAnsi="Goudy Old Style" w:cstheme="minorHAnsi"/>
          <w:b/>
          <w:noProof/>
          <w:lang w:eastAsia="es-EC"/>
        </w:rPr>
        <w:t>7</w:t>
      </w:r>
    </w:p>
    <w:p w:rsidR="004A60DE" w:rsidRPr="00922224" w:rsidRDefault="004A60DE" w:rsidP="004A60DE">
      <w:pPr>
        <w:pStyle w:val="Continuarlista"/>
        <w:spacing w:line="360" w:lineRule="auto"/>
        <w:ind w:left="0"/>
        <w:jc w:val="both"/>
        <w:rPr>
          <w:rFonts w:ascii="Goudy Old Style" w:hAnsi="Goudy Old Style" w:cstheme="minorHAnsi"/>
          <w:b/>
          <w:noProof/>
          <w:lang w:eastAsia="es-EC"/>
        </w:rPr>
      </w:pPr>
      <w:r w:rsidRPr="00922224">
        <w:rPr>
          <w:rFonts w:ascii="Goudy Old Style" w:hAnsi="Goudy Old Style" w:cstheme="minorHAnsi"/>
          <w:b/>
          <w:noProof/>
          <w:lang w:eastAsia="es-EC"/>
        </w:rPr>
        <w:t>Subcuencas</w:t>
      </w:r>
    </w:p>
    <w:p w:rsidR="004A60DE" w:rsidRPr="00922224" w:rsidRDefault="004A60DE" w:rsidP="004A60DE">
      <w:pPr>
        <w:spacing w:before="100" w:beforeAutospacing="1" w:after="100" w:afterAutospacing="1" w:line="360" w:lineRule="auto"/>
        <w:jc w:val="both"/>
        <w:rPr>
          <w:rFonts w:ascii="Goudy Old Style" w:hAnsi="Goudy Old Style" w:cs="Calibri"/>
          <w:lang w:val="es-EC"/>
        </w:rPr>
      </w:pPr>
      <w:r w:rsidRPr="00922224">
        <w:rPr>
          <w:rFonts w:ascii="Goudy Old Style" w:hAnsi="Goudy Old Style" w:cs="Calibri"/>
          <w:noProof/>
          <w:lang w:val="es-ES" w:eastAsia="es-ES"/>
        </w:rPr>
        <w:drawing>
          <wp:inline distT="0" distB="0" distL="0" distR="0" wp14:anchorId="51C1EEB0" wp14:editId="17EEA6A3">
            <wp:extent cx="5181600" cy="3663736"/>
            <wp:effectExtent l="19050" t="19050" r="19050" b="13335"/>
            <wp:docPr id="485" name="Imagen 451" descr="C:\SAQUISILI\PARROQUIAS_6_08_11\COCHAPAMBA\CORRECCIONES\SUBCUENCAS_Cochapam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SAQUISILI\PARROQUIAS_6_08_11\COCHAPAMBA\CORRECCIONES\SUBCUENCAS_Cochapamba.jpg"/>
                    <pic:cNvPicPr>
                      <a:picLocks noChangeAspect="1" noChangeArrowheads="1"/>
                    </pic:cNvPicPr>
                  </pic:nvPicPr>
                  <pic:blipFill>
                    <a:blip r:embed="rId41"/>
                    <a:srcRect/>
                    <a:stretch>
                      <a:fillRect/>
                    </a:stretch>
                  </pic:blipFill>
                  <pic:spPr bwMode="auto">
                    <a:xfrm>
                      <a:off x="0" y="0"/>
                      <a:ext cx="5181600" cy="3663736"/>
                    </a:xfrm>
                    <a:prstGeom prst="rect">
                      <a:avLst/>
                    </a:prstGeom>
                    <a:noFill/>
                    <a:ln w="9525">
                      <a:solidFill>
                        <a:schemeClr val="tx1"/>
                      </a:solidFill>
                      <a:miter lim="800000"/>
                      <a:headEnd/>
                      <a:tailEnd/>
                    </a:ln>
                  </pic:spPr>
                </pic:pic>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pStyle w:val="Sinespaciado"/>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spacing w:line="360" w:lineRule="auto"/>
        <w:jc w:val="both"/>
        <w:rPr>
          <w:rFonts w:ascii="Goudy Old Style" w:eastAsia="Arial" w:hAnsi="Goudy Old Style"/>
          <w:b/>
          <w:szCs w:val="24"/>
        </w:rPr>
      </w:pPr>
      <w:proofErr w:type="spellStart"/>
      <w:r w:rsidRPr="00922224">
        <w:rPr>
          <w:rFonts w:ascii="Goudy Old Style" w:eastAsia="Arial" w:hAnsi="Goudy Old Style"/>
          <w:b/>
          <w:szCs w:val="24"/>
        </w:rPr>
        <w:t>Microcuencas</w:t>
      </w:r>
      <w:proofErr w:type="spellEnd"/>
      <w:r w:rsidRPr="00922224">
        <w:rPr>
          <w:rFonts w:ascii="Goudy Old Style" w:eastAsia="Arial" w:hAnsi="Goudy Old Style"/>
          <w:b/>
          <w:szCs w:val="24"/>
        </w:rPr>
        <w:t xml:space="preserve"> hidrográficas</w:t>
      </w:r>
    </w:p>
    <w:p w:rsidR="004A60DE" w:rsidRPr="00922224" w:rsidRDefault="004A60DE" w:rsidP="004A60DE">
      <w:pPr>
        <w:widowControl w:val="0"/>
        <w:spacing w:line="360" w:lineRule="auto"/>
        <w:ind w:right="33"/>
        <w:jc w:val="both"/>
        <w:rPr>
          <w:rFonts w:ascii="Goudy Old Style" w:hAnsi="Goudy Old Style" w:cs="Arial"/>
        </w:rPr>
      </w:pPr>
      <w:r w:rsidRPr="00922224">
        <w:rPr>
          <w:rStyle w:val="spnmessagetext"/>
          <w:rFonts w:ascii="Goudy Old Style" w:hAnsi="Goudy Old Style" w:cs="Arial"/>
          <w:color w:val="000000"/>
        </w:rPr>
        <w:t xml:space="preserve">Las </w:t>
      </w:r>
      <w:proofErr w:type="spellStart"/>
      <w:r w:rsidRPr="00922224">
        <w:rPr>
          <w:rStyle w:val="spnmessagetext"/>
          <w:rFonts w:ascii="Goudy Old Style" w:hAnsi="Goudy Old Style" w:cs="Arial"/>
          <w:color w:val="000000"/>
        </w:rPr>
        <w:t>Microcuencas</w:t>
      </w:r>
      <w:proofErr w:type="spellEnd"/>
      <w:r w:rsidRPr="00922224">
        <w:rPr>
          <w:rStyle w:val="spnmessagetext"/>
          <w:rFonts w:ascii="Goudy Old Style" w:hAnsi="Goudy Old Style" w:cs="Arial"/>
          <w:color w:val="000000"/>
        </w:rPr>
        <w:t xml:space="preserve"> son los afluentes a los ríos secundarios, entiéndase por, quebradas, riachuelos que desembocan y alimentan a los ríos secundarios.</w:t>
      </w:r>
    </w:p>
    <w:p w:rsidR="004A60DE" w:rsidRPr="00922224" w:rsidRDefault="004A60DE" w:rsidP="004A60DE">
      <w:pPr>
        <w:spacing w:after="0" w:line="360" w:lineRule="auto"/>
        <w:jc w:val="both"/>
        <w:rPr>
          <w:rFonts w:ascii="Goudy Old Style" w:hAnsi="Goudy Old Style"/>
          <w:szCs w:val="16"/>
        </w:rPr>
      </w:pPr>
      <w:r w:rsidRPr="00922224">
        <w:rPr>
          <w:rFonts w:ascii="Goudy Old Style" w:hAnsi="Goudy Old Style"/>
          <w:szCs w:val="16"/>
        </w:rPr>
        <w:t xml:space="preserve">La Parroquia Cochapamba se encuentra ubicada en seis </w:t>
      </w:r>
      <w:proofErr w:type="spellStart"/>
      <w:r w:rsidRPr="00922224">
        <w:rPr>
          <w:rFonts w:ascii="Goudy Old Style" w:hAnsi="Goudy Old Style"/>
          <w:szCs w:val="16"/>
        </w:rPr>
        <w:t>microcuencas</w:t>
      </w:r>
      <w:proofErr w:type="spellEnd"/>
      <w:r w:rsidRPr="00922224">
        <w:rPr>
          <w:rFonts w:ascii="Goudy Old Style" w:hAnsi="Goudy Old Style"/>
          <w:szCs w:val="16"/>
        </w:rPr>
        <w:t xml:space="preserve"> distribuidas de la siguiente manera:</w:t>
      </w:r>
    </w:p>
    <w:p w:rsidR="004A60DE" w:rsidRPr="00922224" w:rsidRDefault="004A60DE" w:rsidP="004A60DE">
      <w:pPr>
        <w:spacing w:after="0"/>
        <w:jc w:val="both"/>
        <w:rPr>
          <w:rFonts w:ascii="Goudy Old Style" w:eastAsia="Arial" w:hAnsi="Goudy Old Style"/>
          <w:b/>
          <w:szCs w:val="24"/>
        </w:rPr>
      </w:pPr>
    </w:p>
    <w:p w:rsidR="004A60DE" w:rsidRPr="00922224" w:rsidRDefault="004A60DE" w:rsidP="004A60DE">
      <w:pPr>
        <w:spacing w:after="0"/>
        <w:jc w:val="both"/>
        <w:rPr>
          <w:rFonts w:ascii="Goudy Old Style" w:eastAsia="Arial" w:hAnsi="Goudy Old Style"/>
          <w:b/>
          <w:szCs w:val="24"/>
        </w:rPr>
      </w:pPr>
      <w:proofErr w:type="spellStart"/>
      <w:r w:rsidRPr="00922224">
        <w:rPr>
          <w:rFonts w:ascii="Goudy Old Style" w:eastAsia="Arial" w:hAnsi="Goudy Old Style"/>
          <w:b/>
          <w:szCs w:val="24"/>
        </w:rPr>
        <w:t>Microcuenca</w:t>
      </w:r>
      <w:proofErr w:type="spellEnd"/>
      <w:r w:rsidRPr="00922224">
        <w:rPr>
          <w:rFonts w:ascii="Goudy Old Style" w:eastAsia="Arial" w:hAnsi="Goudy Old Style"/>
          <w:b/>
          <w:szCs w:val="24"/>
        </w:rPr>
        <w:t xml:space="preserve"> del Río Negro</w:t>
      </w:r>
    </w:p>
    <w:p w:rsidR="004A60DE" w:rsidRPr="00922224" w:rsidRDefault="004A60DE" w:rsidP="004A60DE">
      <w:pPr>
        <w:jc w:val="both"/>
        <w:rPr>
          <w:rFonts w:ascii="Goudy Old Style" w:eastAsia="Arial" w:hAnsi="Goudy Old Style"/>
          <w:b/>
          <w:szCs w:val="24"/>
        </w:rPr>
      </w:pPr>
    </w:p>
    <w:p w:rsidR="004A60DE" w:rsidRPr="00922224" w:rsidRDefault="004A60DE" w:rsidP="004A60DE">
      <w:pPr>
        <w:spacing w:after="0" w:line="360" w:lineRule="auto"/>
        <w:jc w:val="both"/>
        <w:rPr>
          <w:rFonts w:ascii="Goudy Old Style" w:hAnsi="Goudy Old Style"/>
          <w:szCs w:val="16"/>
        </w:rPr>
      </w:pPr>
      <w:r w:rsidRPr="00922224">
        <w:rPr>
          <w:rFonts w:ascii="Goudy Old Style" w:hAnsi="Goudy Old Style"/>
          <w:szCs w:val="16"/>
        </w:rPr>
        <w:t xml:space="preserve">La </w:t>
      </w:r>
      <w:proofErr w:type="spellStart"/>
      <w:r w:rsidRPr="00922224">
        <w:rPr>
          <w:rFonts w:ascii="Goudy Old Style" w:hAnsi="Goudy Old Style"/>
          <w:szCs w:val="16"/>
        </w:rPr>
        <w:t>microcuenca</w:t>
      </w:r>
      <w:proofErr w:type="spellEnd"/>
      <w:r w:rsidRPr="00922224">
        <w:rPr>
          <w:rFonts w:ascii="Goudy Old Style" w:hAnsi="Goudy Old Style"/>
          <w:szCs w:val="16"/>
        </w:rPr>
        <w:t xml:space="preserve"> del Río Negro pertenece al sistema Pastaza y es una de las que mayor superficie abarca con una superficie de9156</w:t>
      </w:r>
      <w:proofErr w:type="gramStart"/>
      <w:r w:rsidRPr="00922224">
        <w:rPr>
          <w:rFonts w:ascii="Goudy Old Style" w:hAnsi="Goudy Old Style"/>
          <w:szCs w:val="16"/>
        </w:rPr>
        <w:t>,12Ha</w:t>
      </w:r>
      <w:proofErr w:type="gramEnd"/>
      <w:r w:rsidRPr="00922224">
        <w:rPr>
          <w:rFonts w:ascii="Goudy Old Style" w:hAnsi="Goudy Old Style"/>
          <w:szCs w:val="16"/>
        </w:rPr>
        <w:t xml:space="preserve">. que representa el 87,20% del territorio parroquial aproximadamente. Esta </w:t>
      </w:r>
      <w:proofErr w:type="spellStart"/>
      <w:r w:rsidRPr="00922224">
        <w:rPr>
          <w:rFonts w:ascii="Goudy Old Style" w:hAnsi="Goudy Old Style"/>
          <w:szCs w:val="16"/>
        </w:rPr>
        <w:t>microcuenca</w:t>
      </w:r>
      <w:proofErr w:type="spellEnd"/>
      <w:r w:rsidRPr="00922224">
        <w:rPr>
          <w:rFonts w:ascii="Goudy Old Style" w:hAnsi="Goudy Old Style"/>
          <w:szCs w:val="16"/>
        </w:rPr>
        <w:t xml:space="preserve"> está formada por el Río </w:t>
      </w:r>
      <w:proofErr w:type="spellStart"/>
      <w:r w:rsidRPr="00922224">
        <w:rPr>
          <w:rFonts w:ascii="Goudy Old Style" w:hAnsi="Goudy Old Style"/>
          <w:szCs w:val="16"/>
        </w:rPr>
        <w:t>Chinchil</w:t>
      </w:r>
      <w:proofErr w:type="spellEnd"/>
      <w:r w:rsidRPr="00922224">
        <w:rPr>
          <w:rFonts w:ascii="Goudy Old Style" w:hAnsi="Goudy Old Style"/>
          <w:szCs w:val="16"/>
        </w:rPr>
        <w:t xml:space="preserve">, Río </w:t>
      </w:r>
      <w:proofErr w:type="spellStart"/>
      <w:r w:rsidRPr="00922224">
        <w:rPr>
          <w:rFonts w:ascii="Goudy Old Style" w:hAnsi="Goudy Old Style"/>
          <w:szCs w:val="16"/>
        </w:rPr>
        <w:t>Acchin</w:t>
      </w:r>
      <w:proofErr w:type="spellEnd"/>
      <w:r w:rsidRPr="00922224">
        <w:rPr>
          <w:rFonts w:ascii="Goudy Old Style" w:hAnsi="Goudy Old Style"/>
          <w:szCs w:val="16"/>
        </w:rPr>
        <w:t xml:space="preserve">, Río </w:t>
      </w:r>
      <w:proofErr w:type="spellStart"/>
      <w:r w:rsidRPr="00922224">
        <w:rPr>
          <w:rFonts w:ascii="Goudy Old Style" w:hAnsi="Goudy Old Style"/>
          <w:szCs w:val="16"/>
        </w:rPr>
        <w:lastRenderedPageBreak/>
        <w:t>Pumacunchi</w:t>
      </w:r>
      <w:proofErr w:type="spellEnd"/>
      <w:r w:rsidRPr="00922224">
        <w:rPr>
          <w:rFonts w:ascii="Goudy Old Style" w:hAnsi="Goudy Old Style"/>
          <w:szCs w:val="16"/>
        </w:rPr>
        <w:t xml:space="preserve">, además está formada por diferentes quebradas como son la Q. </w:t>
      </w:r>
      <w:proofErr w:type="spellStart"/>
      <w:r w:rsidRPr="00922224">
        <w:rPr>
          <w:rFonts w:ascii="Goudy Old Style" w:hAnsi="Goudy Old Style"/>
          <w:szCs w:val="16"/>
        </w:rPr>
        <w:t>Atapulu</w:t>
      </w:r>
      <w:proofErr w:type="spellEnd"/>
      <w:r w:rsidRPr="00922224">
        <w:rPr>
          <w:rFonts w:ascii="Goudy Old Style" w:hAnsi="Goudy Old Style"/>
          <w:szCs w:val="16"/>
        </w:rPr>
        <w:t xml:space="preserve">, Q. </w:t>
      </w:r>
      <w:proofErr w:type="spellStart"/>
      <w:r w:rsidRPr="00922224">
        <w:rPr>
          <w:rFonts w:ascii="Goudy Old Style" w:hAnsi="Goudy Old Style"/>
          <w:szCs w:val="16"/>
        </w:rPr>
        <w:t>Salamalag</w:t>
      </w:r>
      <w:proofErr w:type="spellEnd"/>
      <w:r w:rsidRPr="00922224">
        <w:rPr>
          <w:rFonts w:ascii="Goudy Old Style" w:hAnsi="Goudy Old Style"/>
          <w:szCs w:val="16"/>
        </w:rPr>
        <w:t xml:space="preserve">, Q. </w:t>
      </w:r>
      <w:proofErr w:type="spellStart"/>
      <w:r w:rsidRPr="00922224">
        <w:rPr>
          <w:rFonts w:ascii="Goudy Old Style" w:hAnsi="Goudy Old Style"/>
          <w:szCs w:val="16"/>
        </w:rPr>
        <w:t>Calquin</w:t>
      </w:r>
      <w:proofErr w:type="spellEnd"/>
      <w:r w:rsidRPr="00922224">
        <w:rPr>
          <w:rFonts w:ascii="Goudy Old Style" w:hAnsi="Goudy Old Style"/>
          <w:szCs w:val="16"/>
        </w:rPr>
        <w:t xml:space="preserve">, Q. Chulco Toro, Q. Chulla Toro </w:t>
      </w:r>
      <w:proofErr w:type="spellStart"/>
      <w:r w:rsidRPr="00922224">
        <w:rPr>
          <w:rFonts w:ascii="Goudy Old Style" w:hAnsi="Goudy Old Style"/>
          <w:szCs w:val="16"/>
        </w:rPr>
        <w:t>Cunga</w:t>
      </w:r>
      <w:proofErr w:type="spellEnd"/>
      <w:r w:rsidRPr="00922224">
        <w:rPr>
          <w:rFonts w:ascii="Goudy Old Style" w:hAnsi="Goudy Old Style"/>
          <w:szCs w:val="16"/>
        </w:rPr>
        <w:t xml:space="preserve">, Q. </w:t>
      </w:r>
      <w:proofErr w:type="spellStart"/>
      <w:r w:rsidRPr="00922224">
        <w:rPr>
          <w:rFonts w:ascii="Goudy Old Style" w:hAnsi="Goudy Old Style"/>
          <w:szCs w:val="16"/>
        </w:rPr>
        <w:t>Huangajetinga</w:t>
      </w:r>
      <w:proofErr w:type="spellEnd"/>
      <w:r w:rsidRPr="00922224">
        <w:rPr>
          <w:rFonts w:ascii="Goudy Old Style" w:hAnsi="Goudy Old Style"/>
          <w:szCs w:val="16"/>
        </w:rPr>
        <w:t xml:space="preserve">, Q. </w:t>
      </w:r>
      <w:proofErr w:type="spellStart"/>
      <w:r w:rsidRPr="00922224">
        <w:rPr>
          <w:rFonts w:ascii="Goudy Old Style" w:hAnsi="Goudy Old Style"/>
          <w:szCs w:val="16"/>
        </w:rPr>
        <w:t>Pucayacu</w:t>
      </w:r>
      <w:proofErr w:type="spellEnd"/>
      <w:r w:rsidRPr="00922224">
        <w:rPr>
          <w:rFonts w:ascii="Goudy Old Style" w:hAnsi="Goudy Old Style"/>
          <w:szCs w:val="16"/>
        </w:rPr>
        <w:t xml:space="preserve">, Q. </w:t>
      </w:r>
      <w:proofErr w:type="spellStart"/>
      <w:r w:rsidRPr="00922224">
        <w:rPr>
          <w:rFonts w:ascii="Goudy Old Style" w:hAnsi="Goudy Old Style"/>
          <w:szCs w:val="16"/>
        </w:rPr>
        <w:t>Pucungo</w:t>
      </w:r>
      <w:proofErr w:type="spellEnd"/>
      <w:r w:rsidRPr="00922224">
        <w:rPr>
          <w:rFonts w:ascii="Goudy Old Style" w:hAnsi="Goudy Old Style"/>
          <w:szCs w:val="16"/>
        </w:rPr>
        <w:t xml:space="preserve">, Q. </w:t>
      </w:r>
      <w:proofErr w:type="spellStart"/>
      <w:r w:rsidRPr="00922224">
        <w:rPr>
          <w:rFonts w:ascii="Goudy Old Style" w:hAnsi="Goudy Old Style"/>
          <w:szCs w:val="16"/>
        </w:rPr>
        <w:t>Yuracrumi</w:t>
      </w:r>
      <w:proofErr w:type="spellEnd"/>
      <w:r w:rsidRPr="00922224">
        <w:rPr>
          <w:rFonts w:ascii="Goudy Old Style" w:hAnsi="Goudy Old Style"/>
          <w:szCs w:val="16"/>
        </w:rPr>
        <w:t xml:space="preserve">, Q. </w:t>
      </w:r>
      <w:proofErr w:type="spellStart"/>
      <w:r w:rsidRPr="00922224">
        <w:rPr>
          <w:rFonts w:ascii="Goudy Old Style" w:hAnsi="Goudy Old Style"/>
          <w:szCs w:val="16"/>
        </w:rPr>
        <w:t>Cachihuaycu</w:t>
      </w:r>
      <w:proofErr w:type="spellEnd"/>
      <w:r w:rsidRPr="00922224">
        <w:rPr>
          <w:rFonts w:ascii="Goudy Old Style" w:hAnsi="Goudy Old Style"/>
          <w:szCs w:val="16"/>
        </w:rPr>
        <w:t xml:space="preserve">, </w:t>
      </w:r>
      <w:proofErr w:type="spellStart"/>
      <w:r w:rsidRPr="00922224">
        <w:rPr>
          <w:rFonts w:ascii="Goudy Old Style" w:hAnsi="Goudy Old Style"/>
          <w:szCs w:val="16"/>
        </w:rPr>
        <w:t>Q.Chalúa</w:t>
      </w:r>
      <w:proofErr w:type="spellEnd"/>
      <w:r w:rsidRPr="00922224">
        <w:rPr>
          <w:rFonts w:ascii="Goudy Old Style" w:hAnsi="Goudy Old Style"/>
          <w:szCs w:val="16"/>
        </w:rPr>
        <w:t xml:space="preserve">, Q. </w:t>
      </w:r>
      <w:proofErr w:type="spellStart"/>
      <w:r w:rsidRPr="00922224">
        <w:rPr>
          <w:rFonts w:ascii="Goudy Old Style" w:hAnsi="Goudy Old Style"/>
          <w:szCs w:val="16"/>
        </w:rPr>
        <w:t>Cchicorra</w:t>
      </w:r>
      <w:proofErr w:type="spellEnd"/>
      <w:r w:rsidRPr="00922224">
        <w:rPr>
          <w:rFonts w:ascii="Goudy Old Style" w:hAnsi="Goudy Old Style"/>
          <w:szCs w:val="16"/>
        </w:rPr>
        <w:t xml:space="preserve">, Q. de </w:t>
      </w:r>
      <w:proofErr w:type="spellStart"/>
      <w:r w:rsidRPr="00922224">
        <w:rPr>
          <w:rFonts w:ascii="Goudy Old Style" w:hAnsi="Goudy Old Style"/>
          <w:szCs w:val="16"/>
        </w:rPr>
        <w:t>Chalioy</w:t>
      </w:r>
      <w:proofErr w:type="spellEnd"/>
      <w:r w:rsidRPr="00922224">
        <w:rPr>
          <w:rFonts w:ascii="Goudy Old Style" w:hAnsi="Goudy Old Style"/>
          <w:szCs w:val="16"/>
        </w:rPr>
        <w:t xml:space="preserve">, Q. </w:t>
      </w:r>
      <w:proofErr w:type="spellStart"/>
      <w:r w:rsidRPr="00922224">
        <w:rPr>
          <w:rFonts w:ascii="Goudy Old Style" w:hAnsi="Goudy Old Style"/>
          <w:szCs w:val="16"/>
        </w:rPr>
        <w:t>Ishcopata</w:t>
      </w:r>
      <w:proofErr w:type="spellEnd"/>
      <w:r w:rsidRPr="00922224">
        <w:rPr>
          <w:rFonts w:ascii="Goudy Old Style" w:hAnsi="Goudy Old Style"/>
          <w:szCs w:val="16"/>
        </w:rPr>
        <w:t xml:space="preserve">, Q. Pie de </w:t>
      </w:r>
      <w:proofErr w:type="spellStart"/>
      <w:r w:rsidRPr="00922224">
        <w:rPr>
          <w:rFonts w:ascii="Goudy Old Style" w:hAnsi="Goudy Old Style"/>
          <w:szCs w:val="16"/>
        </w:rPr>
        <w:t>Peluncucha</w:t>
      </w:r>
      <w:proofErr w:type="spellEnd"/>
      <w:r w:rsidRPr="00922224">
        <w:rPr>
          <w:rFonts w:ascii="Goudy Old Style" w:hAnsi="Goudy Old Style"/>
          <w:szCs w:val="16"/>
        </w:rPr>
        <w:t xml:space="preserve">, Q. </w:t>
      </w:r>
      <w:proofErr w:type="spellStart"/>
      <w:r w:rsidRPr="00922224">
        <w:rPr>
          <w:rFonts w:ascii="Goudy Old Style" w:hAnsi="Goudy Old Style"/>
          <w:szCs w:val="16"/>
        </w:rPr>
        <w:t>Puncaungu</w:t>
      </w:r>
      <w:proofErr w:type="spellEnd"/>
      <w:r w:rsidRPr="00922224">
        <w:rPr>
          <w:rFonts w:ascii="Goudy Old Style" w:hAnsi="Goudy Old Style"/>
          <w:szCs w:val="16"/>
        </w:rPr>
        <w:t xml:space="preserve">, Q. </w:t>
      </w:r>
      <w:proofErr w:type="spellStart"/>
      <w:r w:rsidRPr="00922224">
        <w:rPr>
          <w:rFonts w:ascii="Goudy Old Style" w:hAnsi="Goudy Old Style"/>
          <w:szCs w:val="16"/>
        </w:rPr>
        <w:t>Quinzahurcu</w:t>
      </w:r>
      <w:proofErr w:type="spellEnd"/>
      <w:r w:rsidRPr="00922224">
        <w:rPr>
          <w:rFonts w:ascii="Goudy Old Style" w:hAnsi="Goudy Old Style"/>
          <w:szCs w:val="16"/>
        </w:rPr>
        <w:t xml:space="preserve">, Q. </w:t>
      </w:r>
      <w:proofErr w:type="spellStart"/>
      <w:r w:rsidRPr="00922224">
        <w:rPr>
          <w:rFonts w:ascii="Goudy Old Style" w:hAnsi="Goudy Old Style"/>
          <w:szCs w:val="16"/>
        </w:rPr>
        <w:t>Samelpugro</w:t>
      </w:r>
      <w:proofErr w:type="spellEnd"/>
      <w:r w:rsidRPr="00922224">
        <w:rPr>
          <w:rFonts w:ascii="Goudy Old Style" w:hAnsi="Goudy Old Style"/>
          <w:szCs w:val="16"/>
        </w:rPr>
        <w:t xml:space="preserve">, Q. </w:t>
      </w:r>
      <w:proofErr w:type="spellStart"/>
      <w:r w:rsidRPr="00922224">
        <w:rPr>
          <w:rFonts w:ascii="Goudy Old Style" w:hAnsi="Goudy Old Style"/>
          <w:szCs w:val="16"/>
        </w:rPr>
        <w:t>Tagshana</w:t>
      </w:r>
      <w:proofErr w:type="spellEnd"/>
      <w:r w:rsidRPr="00922224">
        <w:rPr>
          <w:rFonts w:ascii="Goudy Old Style" w:hAnsi="Goudy Old Style"/>
          <w:szCs w:val="16"/>
        </w:rPr>
        <w:t xml:space="preserve">, Q. </w:t>
      </w:r>
      <w:proofErr w:type="spellStart"/>
      <w:r w:rsidRPr="00922224">
        <w:rPr>
          <w:rFonts w:ascii="Goudy Old Style" w:hAnsi="Goudy Old Style"/>
          <w:szCs w:val="16"/>
        </w:rPr>
        <w:t>Teluncuchau</w:t>
      </w:r>
      <w:proofErr w:type="spellEnd"/>
      <w:r w:rsidRPr="00922224">
        <w:rPr>
          <w:rFonts w:ascii="Goudy Old Style" w:hAnsi="Goudy Old Style"/>
          <w:szCs w:val="16"/>
        </w:rPr>
        <w:t xml:space="preserve"> y la Q. </w:t>
      </w:r>
      <w:proofErr w:type="spellStart"/>
      <w:r w:rsidRPr="00922224">
        <w:rPr>
          <w:rFonts w:ascii="Goudy Old Style" w:hAnsi="Goudy Old Style"/>
          <w:szCs w:val="16"/>
        </w:rPr>
        <w:t>Upayacu</w:t>
      </w:r>
      <w:proofErr w:type="spellEnd"/>
    </w:p>
    <w:p w:rsidR="004A60DE" w:rsidRPr="00922224" w:rsidRDefault="004A60DE" w:rsidP="004A60DE">
      <w:pPr>
        <w:spacing w:after="0" w:line="360" w:lineRule="auto"/>
        <w:jc w:val="both"/>
        <w:rPr>
          <w:rFonts w:ascii="Goudy Old Style" w:eastAsia="Arial" w:hAnsi="Goudy Old Style"/>
          <w:b/>
          <w:szCs w:val="24"/>
        </w:rPr>
      </w:pPr>
    </w:p>
    <w:p w:rsidR="004A60DE" w:rsidRPr="00922224" w:rsidRDefault="004A60DE" w:rsidP="004A60DE">
      <w:pPr>
        <w:spacing w:after="0" w:line="360" w:lineRule="auto"/>
        <w:jc w:val="both"/>
        <w:rPr>
          <w:rFonts w:ascii="Goudy Old Style" w:eastAsia="Arial" w:hAnsi="Goudy Old Style"/>
          <w:b/>
          <w:szCs w:val="24"/>
        </w:rPr>
      </w:pPr>
      <w:proofErr w:type="spellStart"/>
      <w:r w:rsidRPr="00922224">
        <w:rPr>
          <w:rFonts w:ascii="Goudy Old Style" w:eastAsia="Arial" w:hAnsi="Goudy Old Style"/>
          <w:b/>
          <w:szCs w:val="24"/>
        </w:rPr>
        <w:t>Microcuenca</w:t>
      </w:r>
      <w:proofErr w:type="spellEnd"/>
      <w:r w:rsidRPr="00922224">
        <w:rPr>
          <w:rFonts w:ascii="Goudy Old Style" w:eastAsia="Arial" w:hAnsi="Goudy Old Style"/>
          <w:b/>
          <w:szCs w:val="24"/>
        </w:rPr>
        <w:t xml:space="preserve"> de la Quebrada </w:t>
      </w:r>
      <w:proofErr w:type="spellStart"/>
      <w:r w:rsidRPr="00922224">
        <w:rPr>
          <w:rFonts w:ascii="Goudy Old Style" w:eastAsia="Arial" w:hAnsi="Goudy Old Style"/>
          <w:b/>
          <w:szCs w:val="24"/>
        </w:rPr>
        <w:t>Catelilla</w:t>
      </w:r>
      <w:proofErr w:type="spellEnd"/>
    </w:p>
    <w:p w:rsidR="004A60DE" w:rsidRPr="00922224" w:rsidRDefault="004A60DE" w:rsidP="004A60DE">
      <w:pPr>
        <w:spacing w:after="0" w:line="360" w:lineRule="auto"/>
        <w:jc w:val="both"/>
        <w:rPr>
          <w:rFonts w:ascii="Goudy Old Style" w:hAnsi="Goudy Old Style"/>
          <w:szCs w:val="16"/>
        </w:rPr>
      </w:pPr>
    </w:p>
    <w:p w:rsidR="004A60DE" w:rsidRPr="00922224" w:rsidRDefault="004A60DE" w:rsidP="004A60DE">
      <w:pPr>
        <w:spacing w:line="360" w:lineRule="auto"/>
        <w:jc w:val="both"/>
        <w:rPr>
          <w:rFonts w:ascii="Goudy Old Style" w:hAnsi="Goudy Old Style"/>
          <w:szCs w:val="16"/>
        </w:rPr>
      </w:pPr>
      <w:r w:rsidRPr="00922224">
        <w:rPr>
          <w:rFonts w:ascii="Goudy Old Style" w:hAnsi="Goudy Old Style"/>
          <w:szCs w:val="16"/>
        </w:rPr>
        <w:t xml:space="preserve">La </w:t>
      </w:r>
      <w:proofErr w:type="spellStart"/>
      <w:r w:rsidRPr="00922224">
        <w:rPr>
          <w:rFonts w:ascii="Goudy Old Style" w:hAnsi="Goudy Old Style"/>
          <w:szCs w:val="16"/>
        </w:rPr>
        <w:t>microcuenca</w:t>
      </w:r>
      <w:proofErr w:type="spellEnd"/>
      <w:r>
        <w:rPr>
          <w:rFonts w:ascii="Goudy Old Style" w:hAnsi="Goudy Old Style"/>
          <w:szCs w:val="16"/>
        </w:rPr>
        <w:t xml:space="preserve"> </w:t>
      </w:r>
      <w:r w:rsidRPr="00922224">
        <w:rPr>
          <w:rFonts w:ascii="Goudy Old Style" w:hAnsi="Goudy Old Style"/>
          <w:szCs w:val="16"/>
        </w:rPr>
        <w:t xml:space="preserve">de la Quebrada </w:t>
      </w:r>
      <w:proofErr w:type="spellStart"/>
      <w:r w:rsidRPr="00922224">
        <w:rPr>
          <w:rFonts w:ascii="Goudy Old Style" w:hAnsi="Goudy Old Style"/>
          <w:szCs w:val="16"/>
        </w:rPr>
        <w:t>Catelilla</w:t>
      </w:r>
      <w:proofErr w:type="spellEnd"/>
      <w:r w:rsidRPr="00922224">
        <w:rPr>
          <w:rFonts w:ascii="Goudy Old Style" w:hAnsi="Goudy Old Style"/>
          <w:szCs w:val="16"/>
        </w:rPr>
        <w:t xml:space="preserve"> pertenece al sistema Pastaza, abarca 59,11 ha, que representa el 0,56% del territorio parroquial aproximadamente.</w:t>
      </w:r>
    </w:p>
    <w:p w:rsidR="004A60DE" w:rsidRPr="00922224" w:rsidRDefault="004A60DE" w:rsidP="004A60DE">
      <w:pPr>
        <w:spacing w:after="0" w:line="360" w:lineRule="auto"/>
        <w:jc w:val="both"/>
        <w:rPr>
          <w:rFonts w:ascii="Goudy Old Style" w:eastAsia="Arial" w:hAnsi="Goudy Old Style"/>
          <w:b/>
          <w:szCs w:val="24"/>
        </w:rPr>
      </w:pPr>
      <w:proofErr w:type="spellStart"/>
      <w:r w:rsidRPr="00922224">
        <w:rPr>
          <w:rFonts w:ascii="Goudy Old Style" w:eastAsia="Arial" w:hAnsi="Goudy Old Style"/>
          <w:b/>
          <w:szCs w:val="24"/>
        </w:rPr>
        <w:t>Microcuenca</w:t>
      </w:r>
      <w:proofErr w:type="spellEnd"/>
      <w:r w:rsidRPr="00922224">
        <w:rPr>
          <w:rFonts w:ascii="Goudy Old Style" w:eastAsia="Arial" w:hAnsi="Goudy Old Style"/>
          <w:b/>
          <w:szCs w:val="24"/>
        </w:rPr>
        <w:t xml:space="preserve"> de Río Tigua</w:t>
      </w:r>
    </w:p>
    <w:p w:rsidR="004A60DE" w:rsidRPr="00922224" w:rsidRDefault="004A60DE" w:rsidP="004A60DE">
      <w:pPr>
        <w:spacing w:after="0" w:line="360" w:lineRule="auto"/>
        <w:jc w:val="both"/>
        <w:rPr>
          <w:rFonts w:ascii="Goudy Old Style" w:hAnsi="Goudy Old Style"/>
          <w:szCs w:val="16"/>
        </w:rPr>
      </w:pPr>
    </w:p>
    <w:p w:rsidR="004A60DE" w:rsidRPr="00922224" w:rsidRDefault="004A60DE" w:rsidP="004A60DE">
      <w:pPr>
        <w:spacing w:after="0" w:line="360" w:lineRule="auto"/>
        <w:jc w:val="both"/>
        <w:rPr>
          <w:rFonts w:ascii="Goudy Old Style" w:hAnsi="Goudy Old Style"/>
          <w:szCs w:val="16"/>
        </w:rPr>
      </w:pPr>
      <w:r w:rsidRPr="00922224">
        <w:rPr>
          <w:rFonts w:ascii="Goudy Old Style" w:hAnsi="Goudy Old Style"/>
          <w:szCs w:val="16"/>
        </w:rPr>
        <w:t xml:space="preserve">La </w:t>
      </w:r>
      <w:proofErr w:type="spellStart"/>
      <w:r w:rsidRPr="00922224">
        <w:rPr>
          <w:rFonts w:ascii="Goudy Old Style" w:hAnsi="Goudy Old Style"/>
          <w:szCs w:val="16"/>
        </w:rPr>
        <w:t>microcuenca</w:t>
      </w:r>
      <w:proofErr w:type="spellEnd"/>
      <w:r>
        <w:rPr>
          <w:rFonts w:ascii="Goudy Old Style" w:hAnsi="Goudy Old Style"/>
          <w:szCs w:val="16"/>
        </w:rPr>
        <w:t xml:space="preserve"> </w:t>
      </w:r>
      <w:r w:rsidRPr="00922224">
        <w:rPr>
          <w:rFonts w:ascii="Goudy Old Style" w:hAnsi="Goudy Old Style"/>
          <w:szCs w:val="16"/>
        </w:rPr>
        <w:t>del Río Tigua pertenece al sistema Esmeraldas abarca una superficie de 39,60 ha, que representa el 0,38% del territorio parroquial aproximadamente.</w:t>
      </w:r>
    </w:p>
    <w:p w:rsidR="004A60DE" w:rsidRPr="00922224" w:rsidRDefault="004A60DE" w:rsidP="004A60DE">
      <w:pPr>
        <w:jc w:val="both"/>
        <w:rPr>
          <w:rFonts w:ascii="Goudy Old Style" w:eastAsia="Arial" w:hAnsi="Goudy Old Style"/>
          <w:b/>
          <w:szCs w:val="24"/>
        </w:rPr>
      </w:pPr>
    </w:p>
    <w:p w:rsidR="004A60DE" w:rsidRPr="00922224" w:rsidRDefault="004A60DE" w:rsidP="004A60DE">
      <w:pPr>
        <w:spacing w:after="0"/>
        <w:jc w:val="both"/>
        <w:rPr>
          <w:rFonts w:ascii="Goudy Old Style" w:eastAsia="Arial" w:hAnsi="Goudy Old Style"/>
          <w:b/>
          <w:szCs w:val="24"/>
        </w:rPr>
      </w:pPr>
      <w:proofErr w:type="spellStart"/>
      <w:r w:rsidRPr="00922224">
        <w:rPr>
          <w:rFonts w:ascii="Goudy Old Style" w:eastAsia="Arial" w:hAnsi="Goudy Old Style"/>
          <w:b/>
          <w:szCs w:val="24"/>
        </w:rPr>
        <w:t>Microcuenca</w:t>
      </w:r>
      <w:proofErr w:type="spellEnd"/>
      <w:r w:rsidRPr="00922224">
        <w:rPr>
          <w:rFonts w:ascii="Goudy Old Style" w:eastAsia="Arial" w:hAnsi="Goudy Old Style"/>
          <w:b/>
          <w:szCs w:val="24"/>
        </w:rPr>
        <w:t xml:space="preserve"> del Río </w:t>
      </w:r>
      <w:proofErr w:type="spellStart"/>
      <w:r w:rsidRPr="00922224">
        <w:rPr>
          <w:rFonts w:ascii="Goudy Old Style" w:eastAsia="Arial" w:hAnsi="Goudy Old Style"/>
          <w:b/>
          <w:szCs w:val="24"/>
        </w:rPr>
        <w:t>Guangaje</w:t>
      </w:r>
      <w:proofErr w:type="spellEnd"/>
    </w:p>
    <w:p w:rsidR="004A60DE" w:rsidRPr="00922224" w:rsidRDefault="004A60DE" w:rsidP="004A60DE">
      <w:pPr>
        <w:spacing w:after="0" w:line="360" w:lineRule="auto"/>
        <w:jc w:val="both"/>
        <w:rPr>
          <w:rFonts w:ascii="Goudy Old Style" w:hAnsi="Goudy Old Style"/>
          <w:szCs w:val="16"/>
        </w:rPr>
      </w:pPr>
    </w:p>
    <w:p w:rsidR="004A60DE" w:rsidRPr="00922224" w:rsidRDefault="004A60DE" w:rsidP="004A60DE">
      <w:pPr>
        <w:spacing w:after="0" w:line="360" w:lineRule="auto"/>
        <w:jc w:val="both"/>
        <w:rPr>
          <w:rFonts w:ascii="Goudy Old Style" w:hAnsi="Goudy Old Style"/>
          <w:szCs w:val="16"/>
        </w:rPr>
      </w:pPr>
      <w:r w:rsidRPr="00922224">
        <w:rPr>
          <w:rFonts w:ascii="Goudy Old Style" w:hAnsi="Goudy Old Style"/>
          <w:szCs w:val="16"/>
        </w:rPr>
        <w:t xml:space="preserve">La </w:t>
      </w:r>
      <w:proofErr w:type="spellStart"/>
      <w:r w:rsidRPr="00922224">
        <w:rPr>
          <w:rFonts w:ascii="Goudy Old Style" w:hAnsi="Goudy Old Style"/>
          <w:szCs w:val="16"/>
        </w:rPr>
        <w:t>microcuenca</w:t>
      </w:r>
      <w:proofErr w:type="spellEnd"/>
      <w:r w:rsidRPr="00922224">
        <w:rPr>
          <w:rFonts w:ascii="Goudy Old Style" w:hAnsi="Goudy Old Style"/>
          <w:szCs w:val="16"/>
        </w:rPr>
        <w:t xml:space="preserve"> del Río </w:t>
      </w:r>
      <w:proofErr w:type="spellStart"/>
      <w:r w:rsidRPr="00922224">
        <w:rPr>
          <w:rFonts w:ascii="Goudy Old Style" w:hAnsi="Goudy Old Style"/>
          <w:szCs w:val="16"/>
        </w:rPr>
        <w:t>Guangaje</w:t>
      </w:r>
      <w:proofErr w:type="spellEnd"/>
      <w:r w:rsidRPr="00922224">
        <w:rPr>
          <w:rFonts w:ascii="Goudy Old Style" w:hAnsi="Goudy Old Style"/>
          <w:szCs w:val="16"/>
        </w:rPr>
        <w:t xml:space="preserve"> pertenece al sistema Esmeraldas abarca una superficie de90</w:t>
      </w:r>
      <w:proofErr w:type="gramStart"/>
      <w:r w:rsidRPr="00922224">
        <w:rPr>
          <w:rFonts w:ascii="Goudy Old Style" w:hAnsi="Goudy Old Style"/>
          <w:szCs w:val="16"/>
        </w:rPr>
        <w:t>,85</w:t>
      </w:r>
      <w:proofErr w:type="gramEnd"/>
      <w:r w:rsidRPr="00922224">
        <w:rPr>
          <w:rFonts w:ascii="Goudy Old Style" w:hAnsi="Goudy Old Style"/>
          <w:szCs w:val="16"/>
        </w:rPr>
        <w:t xml:space="preserve"> Ha. que representa el 0,87% del territorio parroquial aproximadamente. </w:t>
      </w:r>
    </w:p>
    <w:p w:rsidR="004A60DE" w:rsidRPr="00922224" w:rsidRDefault="004A60DE" w:rsidP="004A60DE">
      <w:pPr>
        <w:spacing w:after="0"/>
        <w:jc w:val="both"/>
        <w:rPr>
          <w:rFonts w:ascii="Goudy Old Style" w:eastAsia="Arial" w:hAnsi="Goudy Old Style"/>
          <w:b/>
          <w:szCs w:val="24"/>
        </w:rPr>
      </w:pPr>
    </w:p>
    <w:p w:rsidR="004A60DE" w:rsidRPr="00922224" w:rsidRDefault="004A60DE" w:rsidP="004A60DE">
      <w:pPr>
        <w:spacing w:after="0"/>
        <w:jc w:val="both"/>
        <w:rPr>
          <w:rFonts w:ascii="Goudy Old Style" w:eastAsia="Arial" w:hAnsi="Goudy Old Style"/>
          <w:b/>
          <w:szCs w:val="24"/>
        </w:rPr>
      </w:pPr>
      <w:proofErr w:type="spellStart"/>
      <w:r w:rsidRPr="00922224">
        <w:rPr>
          <w:rFonts w:ascii="Goudy Old Style" w:eastAsia="Arial" w:hAnsi="Goudy Old Style"/>
          <w:b/>
          <w:szCs w:val="24"/>
        </w:rPr>
        <w:t>Microcuenca</w:t>
      </w:r>
      <w:proofErr w:type="spellEnd"/>
      <w:r w:rsidRPr="00922224">
        <w:rPr>
          <w:rFonts w:ascii="Goudy Old Style" w:eastAsia="Arial" w:hAnsi="Goudy Old Style"/>
          <w:b/>
          <w:szCs w:val="24"/>
        </w:rPr>
        <w:t xml:space="preserve"> de la Quebrada </w:t>
      </w:r>
      <w:proofErr w:type="spellStart"/>
      <w:r w:rsidRPr="00922224">
        <w:rPr>
          <w:rFonts w:ascii="Goudy Old Style" w:eastAsia="Arial" w:hAnsi="Goudy Old Style"/>
          <w:b/>
          <w:szCs w:val="24"/>
        </w:rPr>
        <w:t>Chasupí</w:t>
      </w:r>
      <w:proofErr w:type="spellEnd"/>
    </w:p>
    <w:p w:rsidR="004A60DE" w:rsidRPr="00922224" w:rsidRDefault="004A60DE" w:rsidP="004A60DE">
      <w:pPr>
        <w:rPr>
          <w:rFonts w:ascii="Goudy Old Style" w:hAnsi="Goudy Old Style"/>
          <w:i/>
          <w:sz w:val="16"/>
          <w:szCs w:val="16"/>
        </w:rPr>
      </w:pPr>
    </w:p>
    <w:p w:rsidR="004A60DE" w:rsidRPr="00922224" w:rsidRDefault="004A60DE" w:rsidP="004A60DE">
      <w:pPr>
        <w:spacing w:after="0" w:line="360" w:lineRule="auto"/>
        <w:jc w:val="both"/>
        <w:rPr>
          <w:rFonts w:ascii="Goudy Old Style" w:hAnsi="Goudy Old Style"/>
          <w:szCs w:val="16"/>
        </w:rPr>
      </w:pPr>
      <w:r w:rsidRPr="00922224">
        <w:rPr>
          <w:rFonts w:ascii="Goudy Old Style" w:hAnsi="Goudy Old Style"/>
          <w:szCs w:val="16"/>
        </w:rPr>
        <w:t xml:space="preserve">La </w:t>
      </w:r>
      <w:proofErr w:type="spellStart"/>
      <w:r w:rsidRPr="00922224">
        <w:rPr>
          <w:rFonts w:ascii="Goudy Old Style" w:hAnsi="Goudy Old Style"/>
          <w:szCs w:val="16"/>
        </w:rPr>
        <w:t>microcuenca</w:t>
      </w:r>
      <w:proofErr w:type="spellEnd"/>
      <w:r>
        <w:rPr>
          <w:rFonts w:ascii="Goudy Old Style" w:hAnsi="Goudy Old Style"/>
          <w:szCs w:val="16"/>
        </w:rPr>
        <w:t xml:space="preserve"> </w:t>
      </w:r>
      <w:r w:rsidRPr="00922224">
        <w:rPr>
          <w:rFonts w:ascii="Goudy Old Style" w:hAnsi="Goudy Old Style"/>
          <w:szCs w:val="16"/>
        </w:rPr>
        <w:t xml:space="preserve">de la Quebrada </w:t>
      </w:r>
      <w:proofErr w:type="spellStart"/>
      <w:r w:rsidRPr="00922224">
        <w:rPr>
          <w:rFonts w:ascii="Goudy Old Style" w:hAnsi="Goudy Old Style"/>
          <w:szCs w:val="16"/>
        </w:rPr>
        <w:t>Chasupí</w:t>
      </w:r>
      <w:proofErr w:type="spellEnd"/>
      <w:r w:rsidRPr="00922224">
        <w:rPr>
          <w:rFonts w:ascii="Goudy Old Style" w:hAnsi="Goudy Old Style"/>
          <w:szCs w:val="16"/>
        </w:rPr>
        <w:t xml:space="preserve"> pertenece al sistema Esmeraldas abarca una superficie de 3,65 ha, que representa el 0,03% del territorio parroquial aproximadamente. </w:t>
      </w:r>
    </w:p>
    <w:p w:rsidR="004A60DE" w:rsidRPr="00922224" w:rsidRDefault="004A60DE" w:rsidP="004A60DE">
      <w:pPr>
        <w:spacing w:after="0"/>
        <w:jc w:val="both"/>
        <w:rPr>
          <w:rFonts w:ascii="Goudy Old Style" w:eastAsia="Arial" w:hAnsi="Goudy Old Style"/>
          <w:b/>
          <w:szCs w:val="24"/>
        </w:rPr>
      </w:pPr>
    </w:p>
    <w:p w:rsidR="004A60DE" w:rsidRPr="00922224" w:rsidRDefault="004A60DE" w:rsidP="004A60DE">
      <w:pPr>
        <w:spacing w:after="0"/>
        <w:jc w:val="both"/>
        <w:rPr>
          <w:rFonts w:ascii="Goudy Old Style" w:eastAsia="Arial" w:hAnsi="Goudy Old Style"/>
          <w:b/>
          <w:szCs w:val="24"/>
        </w:rPr>
      </w:pPr>
      <w:proofErr w:type="spellStart"/>
      <w:r w:rsidRPr="00922224">
        <w:rPr>
          <w:rFonts w:ascii="Goudy Old Style" w:eastAsia="Arial" w:hAnsi="Goudy Old Style"/>
          <w:b/>
          <w:szCs w:val="24"/>
        </w:rPr>
        <w:t>Microcuenca</w:t>
      </w:r>
      <w:proofErr w:type="spellEnd"/>
      <w:r w:rsidRPr="00922224">
        <w:rPr>
          <w:rFonts w:ascii="Goudy Old Style" w:eastAsia="Arial" w:hAnsi="Goudy Old Style"/>
          <w:b/>
          <w:szCs w:val="24"/>
        </w:rPr>
        <w:t xml:space="preserve"> del Río </w:t>
      </w:r>
      <w:proofErr w:type="spellStart"/>
      <w:r w:rsidRPr="00922224">
        <w:rPr>
          <w:rFonts w:ascii="Goudy Old Style" w:eastAsia="Arial" w:hAnsi="Goudy Old Style"/>
          <w:b/>
          <w:szCs w:val="24"/>
        </w:rPr>
        <w:t>Jatuncama</w:t>
      </w:r>
      <w:proofErr w:type="spellEnd"/>
    </w:p>
    <w:p w:rsidR="004A60DE" w:rsidRPr="00922224" w:rsidRDefault="004A60DE" w:rsidP="004A60DE">
      <w:pPr>
        <w:spacing w:after="0" w:line="360" w:lineRule="auto"/>
        <w:jc w:val="both"/>
        <w:rPr>
          <w:rFonts w:ascii="Goudy Old Style" w:hAnsi="Goudy Old Style"/>
          <w:szCs w:val="16"/>
        </w:rPr>
      </w:pPr>
    </w:p>
    <w:p w:rsidR="004A60DE" w:rsidRPr="00922224" w:rsidRDefault="004A60DE" w:rsidP="004A60DE">
      <w:pPr>
        <w:spacing w:line="360" w:lineRule="auto"/>
        <w:jc w:val="both"/>
        <w:rPr>
          <w:rFonts w:ascii="Goudy Old Style" w:hAnsi="Goudy Old Style"/>
          <w:szCs w:val="16"/>
        </w:rPr>
      </w:pPr>
      <w:r w:rsidRPr="00922224">
        <w:rPr>
          <w:rFonts w:ascii="Goudy Old Style" w:hAnsi="Goudy Old Style"/>
          <w:szCs w:val="16"/>
        </w:rPr>
        <w:t xml:space="preserve">La </w:t>
      </w:r>
      <w:proofErr w:type="spellStart"/>
      <w:r w:rsidRPr="00922224">
        <w:rPr>
          <w:rFonts w:ascii="Goudy Old Style" w:hAnsi="Goudy Old Style"/>
          <w:szCs w:val="16"/>
        </w:rPr>
        <w:t>microcuenca</w:t>
      </w:r>
      <w:proofErr w:type="spellEnd"/>
      <w:r w:rsidRPr="00922224">
        <w:rPr>
          <w:rFonts w:ascii="Goudy Old Style" w:hAnsi="Goudy Old Style"/>
          <w:szCs w:val="16"/>
        </w:rPr>
        <w:t xml:space="preserve"> del Río </w:t>
      </w:r>
      <w:proofErr w:type="spellStart"/>
      <w:r w:rsidRPr="00922224">
        <w:rPr>
          <w:rFonts w:ascii="Goudy Old Style" w:hAnsi="Goudy Old Style"/>
          <w:szCs w:val="16"/>
        </w:rPr>
        <w:t>Jatuncama</w:t>
      </w:r>
      <w:proofErr w:type="spellEnd"/>
      <w:r w:rsidRPr="00922224">
        <w:rPr>
          <w:rFonts w:ascii="Goudy Old Style" w:hAnsi="Goudy Old Style"/>
          <w:szCs w:val="16"/>
        </w:rPr>
        <w:t xml:space="preserve"> pertenece al sistema Esmeraldas, es otra de las que mayor superficie abarca con 1150,80 ha, que representa el 10,96% del territorio parroquial aproximadamente. Esta </w:t>
      </w:r>
      <w:proofErr w:type="spellStart"/>
      <w:r w:rsidRPr="00922224">
        <w:rPr>
          <w:rFonts w:ascii="Goudy Old Style" w:hAnsi="Goudy Old Style"/>
          <w:szCs w:val="16"/>
        </w:rPr>
        <w:t>microcuenca</w:t>
      </w:r>
      <w:proofErr w:type="spellEnd"/>
      <w:r w:rsidRPr="00922224">
        <w:rPr>
          <w:rFonts w:ascii="Goudy Old Style" w:hAnsi="Goudy Old Style"/>
          <w:szCs w:val="16"/>
        </w:rPr>
        <w:t xml:space="preserve"> está formada por la Q. </w:t>
      </w:r>
      <w:proofErr w:type="spellStart"/>
      <w:r w:rsidRPr="00922224">
        <w:rPr>
          <w:rFonts w:ascii="Goudy Old Style" w:hAnsi="Goudy Old Style"/>
          <w:szCs w:val="16"/>
        </w:rPr>
        <w:t>Jatunpungo</w:t>
      </w:r>
      <w:proofErr w:type="spellEnd"/>
      <w:r w:rsidRPr="00922224">
        <w:rPr>
          <w:rFonts w:ascii="Goudy Old Style" w:hAnsi="Goudy Old Style"/>
          <w:szCs w:val="16"/>
        </w:rPr>
        <w:t xml:space="preserve">, Q. </w:t>
      </w:r>
      <w:proofErr w:type="spellStart"/>
      <w:r w:rsidRPr="00922224">
        <w:rPr>
          <w:rFonts w:ascii="Goudy Old Style" w:hAnsi="Goudy Old Style"/>
          <w:szCs w:val="16"/>
        </w:rPr>
        <w:t>Ochuyacu</w:t>
      </w:r>
      <w:proofErr w:type="spellEnd"/>
      <w:r w:rsidRPr="00922224">
        <w:rPr>
          <w:rFonts w:ascii="Goudy Old Style" w:hAnsi="Goudy Old Style"/>
          <w:szCs w:val="16"/>
        </w:rPr>
        <w:t xml:space="preserve">, Q. </w:t>
      </w:r>
      <w:proofErr w:type="spellStart"/>
      <w:r w:rsidRPr="00922224">
        <w:rPr>
          <w:rFonts w:ascii="Goudy Old Style" w:hAnsi="Goudy Old Style"/>
          <w:szCs w:val="16"/>
        </w:rPr>
        <w:t>Samelpugro</w:t>
      </w:r>
      <w:proofErr w:type="spellEnd"/>
      <w:r w:rsidRPr="00922224">
        <w:rPr>
          <w:rFonts w:ascii="Goudy Old Style" w:hAnsi="Goudy Old Style"/>
          <w:szCs w:val="16"/>
        </w:rPr>
        <w:t xml:space="preserve">, Q. </w:t>
      </w:r>
      <w:proofErr w:type="spellStart"/>
      <w:r w:rsidRPr="00922224">
        <w:rPr>
          <w:rFonts w:ascii="Goudy Old Style" w:hAnsi="Goudy Old Style"/>
          <w:szCs w:val="16"/>
        </w:rPr>
        <w:t>Yanaurcu</w:t>
      </w:r>
      <w:proofErr w:type="spellEnd"/>
      <w:r w:rsidRPr="00922224">
        <w:rPr>
          <w:rFonts w:ascii="Goudy Old Style" w:hAnsi="Goudy Old Style"/>
          <w:szCs w:val="16"/>
        </w:rPr>
        <w:t xml:space="preserve"> y otras quebradas sin nombre.</w:t>
      </w:r>
    </w:p>
    <w:p w:rsidR="004A60DE" w:rsidRPr="00922224" w:rsidRDefault="004A60DE" w:rsidP="004A60DE">
      <w:pPr>
        <w:spacing w:after="0" w:line="360" w:lineRule="auto"/>
        <w:jc w:val="both"/>
        <w:rPr>
          <w:rFonts w:ascii="Goudy Old Style" w:hAnsi="Goudy Old Style" w:cs="Calibri"/>
          <w:b/>
        </w:rPr>
      </w:pPr>
      <w:r w:rsidRPr="00922224">
        <w:rPr>
          <w:rFonts w:ascii="Goudy Old Style" w:hAnsi="Goudy Old Style" w:cs="Calibri"/>
          <w:b/>
        </w:rPr>
        <w:t xml:space="preserve">Cuadro </w:t>
      </w:r>
      <w:r w:rsidRPr="00922224">
        <w:rPr>
          <w:rFonts w:ascii="Goudy Old Style" w:hAnsi="Goudy Old Style" w:cs="Calibri"/>
          <w:b/>
          <w:lang w:val="es-ES"/>
        </w:rPr>
        <w:t>N</w:t>
      </w:r>
      <w:r w:rsidRPr="00922224">
        <w:rPr>
          <w:rFonts w:ascii="Goudy Old Style" w:hAnsi="Goudy Old Style" w:cs="Calibri"/>
          <w:b/>
          <w:vertAlign w:val="superscript"/>
          <w:lang w:val="es-ES"/>
        </w:rPr>
        <w:t>o</w:t>
      </w:r>
      <w:r w:rsidRPr="00922224">
        <w:rPr>
          <w:rFonts w:ascii="Goudy Old Style" w:hAnsi="Goudy Old Style" w:cs="Calibri"/>
          <w:b/>
          <w:lang w:val="es-ES"/>
        </w:rPr>
        <w:t xml:space="preserve"> 2</w:t>
      </w:r>
    </w:p>
    <w:p w:rsidR="004A60DE" w:rsidRDefault="004A60DE" w:rsidP="004A60DE">
      <w:pPr>
        <w:spacing w:after="0" w:line="360" w:lineRule="auto"/>
        <w:jc w:val="both"/>
        <w:rPr>
          <w:rFonts w:ascii="Goudy Old Style" w:hAnsi="Goudy Old Style" w:cs="Calibri"/>
          <w:b/>
        </w:rPr>
      </w:pPr>
      <w:r w:rsidRPr="00922224">
        <w:rPr>
          <w:rFonts w:ascii="Goudy Old Style" w:hAnsi="Goudy Old Style" w:cs="Calibri"/>
          <w:b/>
        </w:rPr>
        <w:t xml:space="preserve">Cuencas, </w:t>
      </w:r>
      <w:proofErr w:type="spellStart"/>
      <w:r w:rsidRPr="00922224">
        <w:rPr>
          <w:rFonts w:ascii="Goudy Old Style" w:hAnsi="Goudy Old Style" w:cs="Calibri"/>
          <w:b/>
        </w:rPr>
        <w:t>subcuencas</w:t>
      </w:r>
      <w:proofErr w:type="spellEnd"/>
      <w:r w:rsidRPr="00922224">
        <w:rPr>
          <w:rFonts w:ascii="Goudy Old Style" w:hAnsi="Goudy Old Style" w:cs="Calibri"/>
          <w:b/>
        </w:rPr>
        <w:t xml:space="preserve"> y </w:t>
      </w:r>
      <w:proofErr w:type="spellStart"/>
      <w:r w:rsidRPr="00922224">
        <w:rPr>
          <w:rFonts w:ascii="Goudy Old Style" w:hAnsi="Goudy Old Style" w:cs="Calibri"/>
          <w:b/>
        </w:rPr>
        <w:t>microcuencas</w:t>
      </w:r>
      <w:proofErr w:type="spellEnd"/>
    </w:p>
    <w:p w:rsidR="004A60DE" w:rsidRPr="00922224" w:rsidRDefault="004A60DE" w:rsidP="004A60DE">
      <w:pPr>
        <w:spacing w:after="0" w:line="360" w:lineRule="auto"/>
        <w:jc w:val="both"/>
        <w:rPr>
          <w:rFonts w:ascii="Goudy Old Style" w:hAnsi="Goudy Old Style" w:cs="Calibri"/>
          <w:b/>
        </w:rPr>
      </w:pPr>
    </w:p>
    <w:p w:rsidR="004A60DE" w:rsidRPr="00922224" w:rsidRDefault="004A60DE" w:rsidP="004A60DE">
      <w:pPr>
        <w:spacing w:after="0" w:line="360" w:lineRule="auto"/>
        <w:jc w:val="both"/>
        <w:rPr>
          <w:rFonts w:ascii="Goudy Old Style" w:hAnsi="Goudy Old Style" w:cs="Calibri"/>
          <w:b/>
        </w:rPr>
      </w:pPr>
    </w:p>
    <w:tbl>
      <w:tblPr>
        <w:tblW w:w="8388" w:type="dxa"/>
        <w:tblInd w:w="56" w:type="dxa"/>
        <w:tblCellMar>
          <w:left w:w="70" w:type="dxa"/>
          <w:right w:w="70" w:type="dxa"/>
        </w:tblCellMar>
        <w:tblLook w:val="04A0" w:firstRow="1" w:lastRow="0" w:firstColumn="1" w:lastColumn="0" w:noHBand="0" w:noVBand="1"/>
      </w:tblPr>
      <w:tblGrid>
        <w:gridCol w:w="1240"/>
        <w:gridCol w:w="1580"/>
        <w:gridCol w:w="1305"/>
        <w:gridCol w:w="1571"/>
        <w:gridCol w:w="1308"/>
        <w:gridCol w:w="1384"/>
      </w:tblGrid>
      <w:tr w:rsidR="004A60DE" w:rsidRPr="00922224" w:rsidTr="00C74262">
        <w:trPr>
          <w:trHeight w:val="57"/>
        </w:trPr>
        <w:tc>
          <w:tcPr>
            <w:tcW w:w="1240" w:type="dxa"/>
            <w:tcBorders>
              <w:top w:val="single" w:sz="4" w:space="0" w:color="auto"/>
              <w:left w:val="single" w:sz="4" w:space="0" w:color="auto"/>
              <w:bottom w:val="single" w:sz="4" w:space="0" w:color="auto"/>
              <w:right w:val="single" w:sz="4" w:space="0" w:color="auto"/>
            </w:tcBorders>
            <w:shd w:val="clear" w:color="000000" w:fill="4BACC6"/>
            <w:noWrap/>
            <w:vAlign w:val="center"/>
            <w:hideMark/>
          </w:tcPr>
          <w:p w:rsidR="004A60DE" w:rsidRPr="00922224" w:rsidRDefault="004A60DE" w:rsidP="00C74262">
            <w:pPr>
              <w:spacing w:after="0" w:line="240" w:lineRule="auto"/>
              <w:jc w:val="center"/>
              <w:rPr>
                <w:rFonts w:ascii="Goudy Old Style" w:eastAsia="Times New Roman" w:hAnsi="Goudy Old Style"/>
                <w:b/>
                <w:bCs/>
                <w:color w:val="FFFFFF"/>
                <w:sz w:val="16"/>
                <w:szCs w:val="16"/>
                <w:lang w:eastAsia="es-EC"/>
              </w:rPr>
            </w:pPr>
            <w:r w:rsidRPr="00922224">
              <w:rPr>
                <w:rFonts w:ascii="Goudy Old Style" w:eastAsia="Times New Roman" w:hAnsi="Goudy Old Style"/>
                <w:b/>
                <w:bCs/>
                <w:color w:val="FFFFFF"/>
                <w:sz w:val="16"/>
                <w:szCs w:val="16"/>
                <w:lang w:eastAsia="es-EC"/>
              </w:rPr>
              <w:lastRenderedPageBreak/>
              <w:t>SISTEMA</w:t>
            </w:r>
          </w:p>
        </w:tc>
        <w:tc>
          <w:tcPr>
            <w:tcW w:w="1580" w:type="dxa"/>
            <w:tcBorders>
              <w:top w:val="single" w:sz="4" w:space="0" w:color="auto"/>
              <w:left w:val="nil"/>
              <w:bottom w:val="single" w:sz="4" w:space="0" w:color="auto"/>
              <w:right w:val="single" w:sz="4" w:space="0" w:color="auto"/>
            </w:tcBorders>
            <w:shd w:val="clear" w:color="000000" w:fill="4BACC6"/>
            <w:noWrap/>
            <w:vAlign w:val="center"/>
            <w:hideMark/>
          </w:tcPr>
          <w:p w:rsidR="004A60DE" w:rsidRPr="00922224" w:rsidRDefault="004A60DE" w:rsidP="00C74262">
            <w:pPr>
              <w:spacing w:after="0" w:line="240" w:lineRule="auto"/>
              <w:jc w:val="center"/>
              <w:rPr>
                <w:rFonts w:ascii="Goudy Old Style" w:eastAsia="Times New Roman" w:hAnsi="Goudy Old Style"/>
                <w:b/>
                <w:bCs/>
                <w:color w:val="FFFFFF"/>
                <w:sz w:val="16"/>
                <w:szCs w:val="16"/>
                <w:lang w:eastAsia="es-EC"/>
              </w:rPr>
            </w:pPr>
            <w:r w:rsidRPr="00922224">
              <w:rPr>
                <w:rFonts w:ascii="Goudy Old Style" w:eastAsia="Times New Roman" w:hAnsi="Goudy Old Style"/>
                <w:b/>
                <w:bCs/>
                <w:color w:val="FFFFFF"/>
                <w:sz w:val="16"/>
                <w:szCs w:val="16"/>
                <w:lang w:eastAsia="es-EC"/>
              </w:rPr>
              <w:t>CUENCA</w:t>
            </w:r>
          </w:p>
        </w:tc>
        <w:tc>
          <w:tcPr>
            <w:tcW w:w="1305" w:type="dxa"/>
            <w:tcBorders>
              <w:top w:val="single" w:sz="4" w:space="0" w:color="auto"/>
              <w:left w:val="nil"/>
              <w:bottom w:val="single" w:sz="4" w:space="0" w:color="auto"/>
              <w:right w:val="single" w:sz="4" w:space="0" w:color="auto"/>
            </w:tcBorders>
            <w:shd w:val="clear" w:color="000000" w:fill="4BACC6"/>
            <w:noWrap/>
            <w:vAlign w:val="center"/>
            <w:hideMark/>
          </w:tcPr>
          <w:p w:rsidR="004A60DE" w:rsidRPr="00922224" w:rsidRDefault="004A60DE" w:rsidP="00C74262">
            <w:pPr>
              <w:spacing w:after="0" w:line="240" w:lineRule="auto"/>
              <w:jc w:val="center"/>
              <w:rPr>
                <w:rFonts w:ascii="Goudy Old Style" w:eastAsia="Times New Roman" w:hAnsi="Goudy Old Style"/>
                <w:b/>
                <w:bCs/>
                <w:color w:val="FFFFFF"/>
                <w:sz w:val="16"/>
                <w:szCs w:val="16"/>
                <w:lang w:eastAsia="es-EC"/>
              </w:rPr>
            </w:pPr>
            <w:r w:rsidRPr="00922224">
              <w:rPr>
                <w:rFonts w:ascii="Goudy Old Style" w:eastAsia="Times New Roman" w:hAnsi="Goudy Old Style"/>
                <w:b/>
                <w:bCs/>
                <w:color w:val="FFFFFF"/>
                <w:sz w:val="16"/>
                <w:szCs w:val="16"/>
                <w:lang w:eastAsia="es-EC"/>
              </w:rPr>
              <w:t>SUBCUENCA</w:t>
            </w:r>
          </w:p>
        </w:tc>
        <w:tc>
          <w:tcPr>
            <w:tcW w:w="1571" w:type="dxa"/>
            <w:tcBorders>
              <w:top w:val="single" w:sz="4" w:space="0" w:color="auto"/>
              <w:left w:val="nil"/>
              <w:bottom w:val="single" w:sz="4" w:space="0" w:color="auto"/>
              <w:right w:val="single" w:sz="4" w:space="0" w:color="auto"/>
            </w:tcBorders>
            <w:shd w:val="clear" w:color="000000" w:fill="4BACC6"/>
            <w:noWrap/>
            <w:vAlign w:val="center"/>
            <w:hideMark/>
          </w:tcPr>
          <w:p w:rsidR="004A60DE" w:rsidRPr="00922224" w:rsidRDefault="004A60DE" w:rsidP="00C74262">
            <w:pPr>
              <w:spacing w:after="0" w:line="240" w:lineRule="auto"/>
              <w:jc w:val="center"/>
              <w:rPr>
                <w:rFonts w:ascii="Goudy Old Style" w:eastAsia="Times New Roman" w:hAnsi="Goudy Old Style"/>
                <w:b/>
                <w:bCs/>
                <w:color w:val="FFFFFF"/>
                <w:sz w:val="16"/>
                <w:szCs w:val="16"/>
                <w:lang w:eastAsia="es-EC"/>
              </w:rPr>
            </w:pPr>
            <w:r w:rsidRPr="00922224">
              <w:rPr>
                <w:rFonts w:ascii="Goudy Old Style" w:eastAsia="Times New Roman" w:hAnsi="Goudy Old Style"/>
                <w:b/>
                <w:bCs/>
                <w:color w:val="FFFFFF"/>
                <w:sz w:val="16"/>
                <w:szCs w:val="16"/>
                <w:lang w:eastAsia="es-EC"/>
              </w:rPr>
              <w:t>MICROCUENCA</w:t>
            </w:r>
          </w:p>
        </w:tc>
        <w:tc>
          <w:tcPr>
            <w:tcW w:w="1308"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b/>
                <w:bCs/>
                <w:color w:val="FFFFFF"/>
                <w:sz w:val="16"/>
                <w:szCs w:val="16"/>
                <w:lang w:eastAsia="es-EC"/>
              </w:rPr>
            </w:pPr>
            <w:r w:rsidRPr="00922224">
              <w:rPr>
                <w:rFonts w:ascii="Goudy Old Style" w:eastAsia="Times New Roman" w:hAnsi="Goudy Old Style"/>
                <w:b/>
                <w:bCs/>
                <w:color w:val="FFFFFF"/>
                <w:sz w:val="16"/>
                <w:szCs w:val="16"/>
                <w:lang w:eastAsia="es-EC"/>
              </w:rPr>
              <w:t>SUPERFICIE (Ha.)</w:t>
            </w:r>
          </w:p>
        </w:tc>
        <w:tc>
          <w:tcPr>
            <w:tcW w:w="1384"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b/>
                <w:bCs/>
                <w:color w:val="FFFFFF"/>
                <w:sz w:val="16"/>
                <w:szCs w:val="16"/>
                <w:lang w:eastAsia="es-EC"/>
              </w:rPr>
            </w:pPr>
            <w:r w:rsidRPr="00922224">
              <w:rPr>
                <w:rFonts w:ascii="Goudy Old Style" w:eastAsia="Times New Roman" w:hAnsi="Goudy Old Style"/>
                <w:b/>
                <w:bCs/>
                <w:color w:val="FFFFFF"/>
                <w:sz w:val="16"/>
                <w:szCs w:val="16"/>
                <w:lang w:eastAsia="es-EC"/>
              </w:rPr>
              <w:t>PORCENTAJE (%)</w:t>
            </w:r>
          </w:p>
        </w:tc>
      </w:tr>
      <w:tr w:rsidR="004A60DE" w:rsidRPr="00922224" w:rsidTr="00C74262">
        <w:trPr>
          <w:trHeight w:val="57"/>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Esmeraldas</w:t>
            </w:r>
          </w:p>
        </w:tc>
        <w:tc>
          <w:tcPr>
            <w:tcW w:w="1580"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Río Esmeraldas</w:t>
            </w:r>
          </w:p>
        </w:tc>
        <w:tc>
          <w:tcPr>
            <w:tcW w:w="1305"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Río Blanco</w:t>
            </w:r>
          </w:p>
        </w:tc>
        <w:tc>
          <w:tcPr>
            <w:tcW w:w="1571"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Río Tigua</w:t>
            </w:r>
          </w:p>
        </w:tc>
        <w:tc>
          <w:tcPr>
            <w:tcW w:w="1308" w:type="dxa"/>
            <w:tcBorders>
              <w:top w:val="nil"/>
              <w:left w:val="nil"/>
              <w:bottom w:val="single" w:sz="4" w:space="0" w:color="auto"/>
              <w:right w:val="single" w:sz="4" w:space="0" w:color="auto"/>
            </w:tcBorders>
            <w:shd w:val="clear" w:color="auto" w:fill="auto"/>
            <w:vAlign w:val="center"/>
            <w:hideMark/>
          </w:tcPr>
          <w:p w:rsidR="004A60DE" w:rsidRPr="00922224" w:rsidRDefault="004A60DE" w:rsidP="00C74262">
            <w:pPr>
              <w:spacing w:after="0" w:line="240" w:lineRule="auto"/>
              <w:jc w:val="right"/>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39,60</w:t>
            </w:r>
          </w:p>
        </w:tc>
        <w:tc>
          <w:tcPr>
            <w:tcW w:w="1384" w:type="dxa"/>
            <w:tcBorders>
              <w:top w:val="nil"/>
              <w:left w:val="nil"/>
              <w:bottom w:val="single" w:sz="4" w:space="0" w:color="auto"/>
              <w:right w:val="single" w:sz="4" w:space="0" w:color="auto"/>
            </w:tcBorders>
            <w:shd w:val="clear" w:color="auto" w:fill="auto"/>
            <w:vAlign w:val="center"/>
            <w:hideMark/>
          </w:tcPr>
          <w:p w:rsidR="004A60DE" w:rsidRPr="00922224" w:rsidRDefault="004A60DE" w:rsidP="00C74262">
            <w:pPr>
              <w:spacing w:after="0" w:line="240" w:lineRule="auto"/>
              <w:jc w:val="right"/>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0,38</w:t>
            </w:r>
          </w:p>
        </w:tc>
      </w:tr>
      <w:tr w:rsidR="004A60DE" w:rsidRPr="00922224" w:rsidTr="00C74262">
        <w:trPr>
          <w:trHeight w:val="57"/>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Esmeraldas</w:t>
            </w:r>
          </w:p>
        </w:tc>
        <w:tc>
          <w:tcPr>
            <w:tcW w:w="1580"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Río Esmeraldas</w:t>
            </w:r>
          </w:p>
        </w:tc>
        <w:tc>
          <w:tcPr>
            <w:tcW w:w="1305"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Río Blanco</w:t>
            </w:r>
          </w:p>
        </w:tc>
        <w:tc>
          <w:tcPr>
            <w:tcW w:w="1571"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 xml:space="preserve">Río </w:t>
            </w:r>
            <w:proofErr w:type="spellStart"/>
            <w:r w:rsidRPr="00922224">
              <w:rPr>
                <w:rFonts w:ascii="Goudy Old Style" w:eastAsia="Times New Roman" w:hAnsi="Goudy Old Style"/>
                <w:sz w:val="16"/>
                <w:szCs w:val="16"/>
                <w:lang w:eastAsia="es-EC"/>
              </w:rPr>
              <w:t>Guangaje</w:t>
            </w:r>
            <w:proofErr w:type="spellEnd"/>
          </w:p>
        </w:tc>
        <w:tc>
          <w:tcPr>
            <w:tcW w:w="1308" w:type="dxa"/>
            <w:tcBorders>
              <w:top w:val="nil"/>
              <w:left w:val="nil"/>
              <w:bottom w:val="single" w:sz="4" w:space="0" w:color="auto"/>
              <w:right w:val="single" w:sz="4" w:space="0" w:color="auto"/>
            </w:tcBorders>
            <w:shd w:val="clear" w:color="auto" w:fill="auto"/>
            <w:vAlign w:val="center"/>
            <w:hideMark/>
          </w:tcPr>
          <w:p w:rsidR="004A60DE" w:rsidRPr="00922224" w:rsidRDefault="004A60DE" w:rsidP="00C74262">
            <w:pPr>
              <w:spacing w:after="0" w:line="240" w:lineRule="auto"/>
              <w:jc w:val="right"/>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90,85</w:t>
            </w:r>
          </w:p>
        </w:tc>
        <w:tc>
          <w:tcPr>
            <w:tcW w:w="1384" w:type="dxa"/>
            <w:tcBorders>
              <w:top w:val="nil"/>
              <w:left w:val="nil"/>
              <w:bottom w:val="single" w:sz="4" w:space="0" w:color="auto"/>
              <w:right w:val="single" w:sz="4" w:space="0" w:color="auto"/>
            </w:tcBorders>
            <w:shd w:val="clear" w:color="auto" w:fill="auto"/>
            <w:vAlign w:val="center"/>
            <w:hideMark/>
          </w:tcPr>
          <w:p w:rsidR="004A60DE" w:rsidRPr="00922224" w:rsidRDefault="004A60DE" w:rsidP="00C74262">
            <w:pPr>
              <w:spacing w:after="0" w:line="240" w:lineRule="auto"/>
              <w:jc w:val="right"/>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0,87</w:t>
            </w:r>
          </w:p>
        </w:tc>
      </w:tr>
      <w:tr w:rsidR="004A60DE" w:rsidRPr="00922224" w:rsidTr="00C74262">
        <w:trPr>
          <w:trHeight w:val="57"/>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Esmeraldas</w:t>
            </w:r>
          </w:p>
        </w:tc>
        <w:tc>
          <w:tcPr>
            <w:tcW w:w="1580"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Río Esmeraldas</w:t>
            </w:r>
          </w:p>
        </w:tc>
        <w:tc>
          <w:tcPr>
            <w:tcW w:w="1305"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Río Blanco</w:t>
            </w:r>
          </w:p>
        </w:tc>
        <w:tc>
          <w:tcPr>
            <w:tcW w:w="1571"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 xml:space="preserve">Q. </w:t>
            </w:r>
            <w:proofErr w:type="spellStart"/>
            <w:r w:rsidRPr="00922224">
              <w:rPr>
                <w:rFonts w:ascii="Goudy Old Style" w:eastAsia="Times New Roman" w:hAnsi="Goudy Old Style"/>
                <w:sz w:val="16"/>
                <w:szCs w:val="16"/>
                <w:lang w:eastAsia="es-EC"/>
              </w:rPr>
              <w:t>Chasupí</w:t>
            </w:r>
            <w:proofErr w:type="spellEnd"/>
          </w:p>
        </w:tc>
        <w:tc>
          <w:tcPr>
            <w:tcW w:w="1308" w:type="dxa"/>
            <w:tcBorders>
              <w:top w:val="nil"/>
              <w:left w:val="nil"/>
              <w:bottom w:val="single" w:sz="4" w:space="0" w:color="auto"/>
              <w:right w:val="single" w:sz="4" w:space="0" w:color="auto"/>
            </w:tcBorders>
            <w:shd w:val="clear" w:color="auto" w:fill="auto"/>
            <w:vAlign w:val="center"/>
            <w:hideMark/>
          </w:tcPr>
          <w:p w:rsidR="004A60DE" w:rsidRPr="00922224" w:rsidRDefault="004A60DE" w:rsidP="00C74262">
            <w:pPr>
              <w:spacing w:after="0" w:line="240" w:lineRule="auto"/>
              <w:jc w:val="right"/>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3,65</w:t>
            </w:r>
          </w:p>
        </w:tc>
        <w:tc>
          <w:tcPr>
            <w:tcW w:w="1384" w:type="dxa"/>
            <w:tcBorders>
              <w:top w:val="nil"/>
              <w:left w:val="nil"/>
              <w:bottom w:val="single" w:sz="4" w:space="0" w:color="auto"/>
              <w:right w:val="single" w:sz="4" w:space="0" w:color="auto"/>
            </w:tcBorders>
            <w:shd w:val="clear" w:color="auto" w:fill="auto"/>
            <w:vAlign w:val="center"/>
            <w:hideMark/>
          </w:tcPr>
          <w:p w:rsidR="004A60DE" w:rsidRPr="00922224" w:rsidRDefault="004A60DE" w:rsidP="00C74262">
            <w:pPr>
              <w:spacing w:after="0" w:line="240" w:lineRule="auto"/>
              <w:jc w:val="right"/>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0,03</w:t>
            </w:r>
          </w:p>
        </w:tc>
      </w:tr>
      <w:tr w:rsidR="004A60DE" w:rsidRPr="00922224" w:rsidTr="00C74262">
        <w:trPr>
          <w:trHeight w:val="57"/>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Esmeraldas</w:t>
            </w:r>
          </w:p>
        </w:tc>
        <w:tc>
          <w:tcPr>
            <w:tcW w:w="1580"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Río Esmeraldas</w:t>
            </w:r>
          </w:p>
        </w:tc>
        <w:tc>
          <w:tcPr>
            <w:tcW w:w="1305"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Río Blanco</w:t>
            </w:r>
          </w:p>
        </w:tc>
        <w:tc>
          <w:tcPr>
            <w:tcW w:w="1571"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 xml:space="preserve">Río </w:t>
            </w:r>
            <w:proofErr w:type="spellStart"/>
            <w:r w:rsidRPr="00922224">
              <w:rPr>
                <w:rFonts w:ascii="Goudy Old Style" w:eastAsia="Times New Roman" w:hAnsi="Goudy Old Style"/>
                <w:sz w:val="16"/>
                <w:szCs w:val="16"/>
                <w:lang w:eastAsia="es-EC"/>
              </w:rPr>
              <w:t>Jatuncama</w:t>
            </w:r>
            <w:proofErr w:type="spellEnd"/>
          </w:p>
        </w:tc>
        <w:tc>
          <w:tcPr>
            <w:tcW w:w="1308" w:type="dxa"/>
            <w:tcBorders>
              <w:top w:val="nil"/>
              <w:left w:val="nil"/>
              <w:bottom w:val="single" w:sz="4" w:space="0" w:color="auto"/>
              <w:right w:val="single" w:sz="4" w:space="0" w:color="auto"/>
            </w:tcBorders>
            <w:shd w:val="clear" w:color="auto" w:fill="auto"/>
            <w:vAlign w:val="center"/>
            <w:hideMark/>
          </w:tcPr>
          <w:p w:rsidR="004A60DE" w:rsidRPr="00922224" w:rsidRDefault="004A60DE" w:rsidP="00C74262">
            <w:pPr>
              <w:spacing w:after="0" w:line="240" w:lineRule="auto"/>
              <w:jc w:val="right"/>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1150,8</w:t>
            </w:r>
          </w:p>
        </w:tc>
        <w:tc>
          <w:tcPr>
            <w:tcW w:w="1384" w:type="dxa"/>
            <w:tcBorders>
              <w:top w:val="nil"/>
              <w:left w:val="nil"/>
              <w:bottom w:val="single" w:sz="4" w:space="0" w:color="auto"/>
              <w:right w:val="single" w:sz="4" w:space="0" w:color="auto"/>
            </w:tcBorders>
            <w:shd w:val="clear" w:color="auto" w:fill="auto"/>
            <w:vAlign w:val="center"/>
            <w:hideMark/>
          </w:tcPr>
          <w:p w:rsidR="004A60DE" w:rsidRPr="00922224" w:rsidRDefault="004A60DE" w:rsidP="00C74262">
            <w:pPr>
              <w:spacing w:after="0" w:line="240" w:lineRule="auto"/>
              <w:jc w:val="right"/>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10,96</w:t>
            </w:r>
          </w:p>
        </w:tc>
      </w:tr>
      <w:tr w:rsidR="004A60DE" w:rsidRPr="00922224" w:rsidTr="00C74262">
        <w:trPr>
          <w:trHeight w:val="57"/>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Pastaza</w:t>
            </w:r>
          </w:p>
        </w:tc>
        <w:tc>
          <w:tcPr>
            <w:tcW w:w="1580"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Río Pastaza</w:t>
            </w:r>
          </w:p>
        </w:tc>
        <w:tc>
          <w:tcPr>
            <w:tcW w:w="1305"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 xml:space="preserve">Río </w:t>
            </w:r>
            <w:proofErr w:type="spellStart"/>
            <w:r w:rsidRPr="00922224">
              <w:rPr>
                <w:rFonts w:ascii="Goudy Old Style" w:eastAsia="Times New Roman" w:hAnsi="Goudy Old Style"/>
                <w:sz w:val="16"/>
                <w:szCs w:val="16"/>
                <w:lang w:eastAsia="es-EC"/>
              </w:rPr>
              <w:t>Patate</w:t>
            </w:r>
            <w:proofErr w:type="spellEnd"/>
          </w:p>
        </w:tc>
        <w:tc>
          <w:tcPr>
            <w:tcW w:w="1571"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Río Negro</w:t>
            </w:r>
          </w:p>
        </w:tc>
        <w:tc>
          <w:tcPr>
            <w:tcW w:w="1308" w:type="dxa"/>
            <w:tcBorders>
              <w:top w:val="nil"/>
              <w:left w:val="nil"/>
              <w:bottom w:val="single" w:sz="4" w:space="0" w:color="auto"/>
              <w:right w:val="single" w:sz="4" w:space="0" w:color="auto"/>
            </w:tcBorders>
            <w:shd w:val="clear" w:color="auto" w:fill="auto"/>
            <w:vAlign w:val="center"/>
            <w:hideMark/>
          </w:tcPr>
          <w:p w:rsidR="004A60DE" w:rsidRPr="00922224" w:rsidRDefault="004A60DE" w:rsidP="00C74262">
            <w:pPr>
              <w:spacing w:after="0" w:line="240" w:lineRule="auto"/>
              <w:jc w:val="right"/>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9156,12</w:t>
            </w:r>
          </w:p>
        </w:tc>
        <w:tc>
          <w:tcPr>
            <w:tcW w:w="1384" w:type="dxa"/>
            <w:tcBorders>
              <w:top w:val="nil"/>
              <w:left w:val="nil"/>
              <w:bottom w:val="single" w:sz="4" w:space="0" w:color="auto"/>
              <w:right w:val="single" w:sz="4" w:space="0" w:color="auto"/>
            </w:tcBorders>
            <w:shd w:val="clear" w:color="auto" w:fill="auto"/>
            <w:vAlign w:val="center"/>
            <w:hideMark/>
          </w:tcPr>
          <w:p w:rsidR="004A60DE" w:rsidRPr="00922224" w:rsidRDefault="004A60DE" w:rsidP="00C74262">
            <w:pPr>
              <w:spacing w:after="0" w:line="240" w:lineRule="auto"/>
              <w:jc w:val="right"/>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87,20</w:t>
            </w:r>
          </w:p>
        </w:tc>
      </w:tr>
      <w:tr w:rsidR="004A60DE" w:rsidRPr="00922224" w:rsidTr="00C74262">
        <w:trPr>
          <w:trHeight w:val="226"/>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Pastaza</w:t>
            </w:r>
          </w:p>
        </w:tc>
        <w:tc>
          <w:tcPr>
            <w:tcW w:w="1580"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Río Pastaza</w:t>
            </w:r>
          </w:p>
        </w:tc>
        <w:tc>
          <w:tcPr>
            <w:tcW w:w="1305"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 xml:space="preserve">Río </w:t>
            </w:r>
            <w:proofErr w:type="spellStart"/>
            <w:r w:rsidRPr="00922224">
              <w:rPr>
                <w:rFonts w:ascii="Goudy Old Style" w:eastAsia="Times New Roman" w:hAnsi="Goudy Old Style"/>
                <w:sz w:val="16"/>
                <w:szCs w:val="16"/>
                <w:lang w:eastAsia="es-EC"/>
              </w:rPr>
              <w:t>Patate</w:t>
            </w:r>
            <w:proofErr w:type="spellEnd"/>
          </w:p>
        </w:tc>
        <w:tc>
          <w:tcPr>
            <w:tcW w:w="1571"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sz w:val="16"/>
                <w:szCs w:val="16"/>
                <w:lang w:eastAsia="es-EC"/>
              </w:rPr>
            </w:pPr>
            <w:r w:rsidRPr="00922224">
              <w:rPr>
                <w:rFonts w:ascii="Goudy Old Style" w:eastAsia="Times New Roman" w:hAnsi="Goudy Old Style"/>
                <w:sz w:val="16"/>
                <w:szCs w:val="16"/>
                <w:lang w:eastAsia="es-EC"/>
              </w:rPr>
              <w:t xml:space="preserve">Q. </w:t>
            </w:r>
            <w:proofErr w:type="spellStart"/>
            <w:r w:rsidRPr="00922224">
              <w:rPr>
                <w:rFonts w:ascii="Goudy Old Style" w:eastAsia="Times New Roman" w:hAnsi="Goudy Old Style"/>
                <w:sz w:val="16"/>
                <w:szCs w:val="16"/>
                <w:lang w:eastAsia="es-EC"/>
              </w:rPr>
              <w:t>Catelilla</w:t>
            </w:r>
            <w:proofErr w:type="spellEnd"/>
          </w:p>
        </w:tc>
        <w:tc>
          <w:tcPr>
            <w:tcW w:w="1308"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olor w:val="000000"/>
                <w:sz w:val="16"/>
                <w:szCs w:val="16"/>
                <w:lang w:eastAsia="es-EC"/>
              </w:rPr>
            </w:pPr>
            <w:r w:rsidRPr="00922224">
              <w:rPr>
                <w:rFonts w:ascii="Goudy Old Style" w:eastAsia="Times New Roman" w:hAnsi="Goudy Old Style"/>
                <w:color w:val="000000"/>
                <w:sz w:val="16"/>
                <w:szCs w:val="16"/>
                <w:lang w:eastAsia="es-EC"/>
              </w:rPr>
              <w:t>59,11</w:t>
            </w:r>
          </w:p>
        </w:tc>
        <w:tc>
          <w:tcPr>
            <w:tcW w:w="1384" w:type="dxa"/>
            <w:tcBorders>
              <w:top w:val="nil"/>
              <w:left w:val="nil"/>
              <w:bottom w:val="single" w:sz="4" w:space="0" w:color="auto"/>
              <w:right w:val="single" w:sz="4"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olor w:val="000000"/>
                <w:sz w:val="16"/>
                <w:szCs w:val="16"/>
                <w:lang w:eastAsia="es-EC"/>
              </w:rPr>
            </w:pPr>
            <w:r w:rsidRPr="00922224">
              <w:rPr>
                <w:rFonts w:ascii="Goudy Old Style" w:eastAsia="Times New Roman" w:hAnsi="Goudy Old Style"/>
                <w:color w:val="000000"/>
                <w:sz w:val="16"/>
                <w:szCs w:val="16"/>
                <w:lang w:eastAsia="es-EC"/>
              </w:rPr>
              <w:t>0,56</w:t>
            </w:r>
          </w:p>
        </w:tc>
      </w:tr>
      <w:tr w:rsidR="004A60DE" w:rsidRPr="00922224" w:rsidTr="00C74262">
        <w:trPr>
          <w:trHeight w:val="57"/>
        </w:trPr>
        <w:tc>
          <w:tcPr>
            <w:tcW w:w="5696" w:type="dxa"/>
            <w:gridSpan w:val="4"/>
            <w:tcBorders>
              <w:top w:val="single" w:sz="4" w:space="0" w:color="auto"/>
              <w:left w:val="single" w:sz="4" w:space="0" w:color="auto"/>
              <w:bottom w:val="single" w:sz="4" w:space="0" w:color="auto"/>
              <w:right w:val="single" w:sz="4" w:space="0" w:color="000000"/>
            </w:tcBorders>
            <w:shd w:val="clear" w:color="000000" w:fill="D8D8D8"/>
            <w:noWrap/>
            <w:vAlign w:val="center"/>
            <w:hideMark/>
          </w:tcPr>
          <w:p w:rsidR="004A60DE" w:rsidRPr="00922224" w:rsidRDefault="004A60DE" w:rsidP="00C74262">
            <w:pPr>
              <w:spacing w:after="0" w:line="240" w:lineRule="auto"/>
              <w:rPr>
                <w:rFonts w:ascii="Goudy Old Style" w:eastAsia="Times New Roman" w:hAnsi="Goudy Old Style"/>
                <w:b/>
                <w:bCs/>
                <w:color w:val="000000"/>
                <w:sz w:val="16"/>
                <w:szCs w:val="16"/>
                <w:lang w:eastAsia="es-EC"/>
              </w:rPr>
            </w:pPr>
            <w:r w:rsidRPr="00922224">
              <w:rPr>
                <w:rFonts w:ascii="Goudy Old Style" w:eastAsia="Times New Roman" w:hAnsi="Goudy Old Style"/>
                <w:b/>
                <w:bCs/>
                <w:color w:val="000000"/>
                <w:sz w:val="16"/>
                <w:szCs w:val="16"/>
                <w:lang w:eastAsia="es-EC"/>
              </w:rPr>
              <w:t>TOTAL</w:t>
            </w:r>
          </w:p>
        </w:tc>
        <w:tc>
          <w:tcPr>
            <w:tcW w:w="1308" w:type="dxa"/>
            <w:tcBorders>
              <w:top w:val="nil"/>
              <w:left w:val="nil"/>
              <w:bottom w:val="single" w:sz="4" w:space="0" w:color="auto"/>
              <w:right w:val="single" w:sz="4" w:space="0" w:color="auto"/>
            </w:tcBorders>
            <w:shd w:val="clear" w:color="000000" w:fill="D8D8D8"/>
            <w:noWrap/>
            <w:vAlign w:val="center"/>
            <w:hideMark/>
          </w:tcPr>
          <w:p w:rsidR="004A60DE" w:rsidRPr="00922224" w:rsidRDefault="004A60DE" w:rsidP="00C74262">
            <w:pPr>
              <w:spacing w:after="0" w:line="240" w:lineRule="auto"/>
              <w:jc w:val="right"/>
              <w:rPr>
                <w:rFonts w:ascii="Goudy Old Style" w:eastAsia="Times New Roman" w:hAnsi="Goudy Old Style"/>
                <w:b/>
                <w:bCs/>
                <w:color w:val="000000"/>
                <w:sz w:val="16"/>
                <w:szCs w:val="16"/>
                <w:lang w:eastAsia="es-EC"/>
              </w:rPr>
            </w:pPr>
            <w:r w:rsidRPr="00922224">
              <w:rPr>
                <w:rFonts w:ascii="Goudy Old Style" w:eastAsia="Times New Roman" w:hAnsi="Goudy Old Style"/>
                <w:b/>
                <w:bCs/>
                <w:color w:val="000000"/>
                <w:sz w:val="16"/>
                <w:szCs w:val="16"/>
                <w:lang w:eastAsia="es-EC"/>
              </w:rPr>
              <w:t>10500,13</w:t>
            </w:r>
          </w:p>
        </w:tc>
        <w:tc>
          <w:tcPr>
            <w:tcW w:w="1384" w:type="dxa"/>
            <w:tcBorders>
              <w:top w:val="nil"/>
              <w:left w:val="nil"/>
              <w:bottom w:val="single" w:sz="4" w:space="0" w:color="auto"/>
              <w:right w:val="single" w:sz="4" w:space="0" w:color="auto"/>
            </w:tcBorders>
            <w:shd w:val="clear" w:color="000000" w:fill="D8D8D8"/>
            <w:noWrap/>
            <w:vAlign w:val="center"/>
            <w:hideMark/>
          </w:tcPr>
          <w:p w:rsidR="004A60DE" w:rsidRPr="00922224" w:rsidRDefault="004A60DE" w:rsidP="00C74262">
            <w:pPr>
              <w:spacing w:after="0" w:line="240" w:lineRule="auto"/>
              <w:jc w:val="right"/>
              <w:rPr>
                <w:rFonts w:ascii="Goudy Old Style" w:eastAsia="Times New Roman" w:hAnsi="Goudy Old Style"/>
                <w:b/>
                <w:bCs/>
                <w:color w:val="000000"/>
                <w:sz w:val="16"/>
                <w:szCs w:val="16"/>
                <w:lang w:eastAsia="es-EC"/>
              </w:rPr>
            </w:pPr>
            <w:r w:rsidRPr="00922224">
              <w:rPr>
                <w:rFonts w:ascii="Goudy Old Style" w:eastAsia="Times New Roman" w:hAnsi="Goudy Old Style"/>
                <w:b/>
                <w:bCs/>
                <w:color w:val="000000"/>
                <w:sz w:val="16"/>
                <w:szCs w:val="16"/>
                <w:lang w:eastAsia="es-EC"/>
              </w:rPr>
              <w:t>100,00</w:t>
            </w:r>
          </w:p>
        </w:tc>
      </w:tr>
    </w:tbl>
    <w:p w:rsidR="004A60DE" w:rsidRPr="00922224" w:rsidRDefault="004A60DE" w:rsidP="004A60DE">
      <w:pPr>
        <w:pStyle w:val="Sinespaciado"/>
        <w:rPr>
          <w:rFonts w:ascii="Goudy Old Style" w:hAnsi="Goudy Old Style"/>
          <w:snapToGrid w:val="0"/>
          <w:color w:val="FF0000"/>
          <w:sz w:val="18"/>
          <w:lang w:val="es-EC"/>
        </w:rPr>
      </w:pPr>
    </w:p>
    <w:p w:rsidR="004A60DE" w:rsidRPr="00922224" w:rsidRDefault="004A60DE" w:rsidP="004A60DE">
      <w:pPr>
        <w:pStyle w:val="Sinespaciado"/>
        <w:rPr>
          <w:rFonts w:ascii="Goudy Old Style" w:hAnsi="Goudy Old Style"/>
          <w:snapToGrid w:val="0"/>
          <w:sz w:val="18"/>
          <w:lang w:val="es-EC"/>
        </w:rPr>
      </w:pPr>
      <w:r w:rsidRPr="00922224">
        <w:rPr>
          <w:rFonts w:ascii="Goudy Old Style" w:hAnsi="Goudy Old Style"/>
          <w:snapToGrid w:val="0"/>
          <w:sz w:val="18"/>
          <w:lang w:val="es-EC"/>
        </w:rPr>
        <w:t>Fuente: SENPLADES - 2008</w:t>
      </w:r>
    </w:p>
    <w:p w:rsidR="004A60DE" w:rsidRPr="006C5BC6" w:rsidRDefault="004A60DE" w:rsidP="004A60DE">
      <w:pPr>
        <w:jc w:val="both"/>
        <w:rPr>
          <w:rFonts w:ascii="Goudy Old Style" w:eastAsia="Arial" w:hAnsi="Goudy Old Style"/>
          <w:b/>
          <w:sz w:val="18"/>
        </w:rPr>
      </w:pPr>
      <w:r w:rsidRPr="00922224">
        <w:rPr>
          <w:rFonts w:ascii="Goudy Old Style" w:hAnsi="Goudy Old Style"/>
          <w:snapToGrid w:val="0"/>
          <w:sz w:val="18"/>
        </w:rPr>
        <w:t xml:space="preserve">Elaboración: </w:t>
      </w:r>
      <w:r w:rsidRPr="00922224">
        <w:rPr>
          <w:rFonts w:ascii="Goudy Old Style" w:eastAsia="Arial" w:hAnsi="Goudy Old Style"/>
          <w:b/>
          <w:sz w:val="18"/>
        </w:rPr>
        <w:t>ICAOTA</w:t>
      </w:r>
    </w:p>
    <w:p w:rsidR="004A60DE" w:rsidRPr="00922224" w:rsidRDefault="004A60DE" w:rsidP="004A60DE">
      <w:pPr>
        <w:spacing w:after="0" w:line="360" w:lineRule="auto"/>
        <w:jc w:val="both"/>
        <w:rPr>
          <w:rFonts w:ascii="Goudy Old Style" w:hAnsi="Goudy Old Style" w:cs="Calibri"/>
          <w:b/>
        </w:rPr>
      </w:pPr>
    </w:p>
    <w:p w:rsidR="004A60DE" w:rsidRPr="00922224" w:rsidRDefault="004A60DE" w:rsidP="004A60DE">
      <w:pPr>
        <w:spacing w:after="0" w:line="360" w:lineRule="auto"/>
        <w:jc w:val="both"/>
        <w:rPr>
          <w:rFonts w:ascii="Goudy Old Style" w:hAnsi="Goudy Old Style" w:cs="Calibri"/>
          <w:b/>
        </w:rPr>
      </w:pPr>
      <w:r w:rsidRPr="00922224">
        <w:rPr>
          <w:rFonts w:ascii="Goudy Old Style" w:hAnsi="Goudy Old Style" w:cs="Calibri"/>
          <w:b/>
        </w:rPr>
        <w:t>Histograma</w:t>
      </w:r>
      <w:r w:rsidRPr="00922224">
        <w:rPr>
          <w:rFonts w:ascii="Goudy Old Style" w:hAnsi="Goudy Old Style" w:cs="Calibri"/>
          <w:b/>
          <w:lang w:val="es-ES"/>
        </w:rPr>
        <w:t>N</w:t>
      </w:r>
      <w:r w:rsidRPr="00922224">
        <w:rPr>
          <w:rFonts w:ascii="Goudy Old Style" w:hAnsi="Goudy Old Style" w:cs="Calibri"/>
          <w:b/>
          <w:vertAlign w:val="superscript"/>
          <w:lang w:val="es-ES"/>
        </w:rPr>
        <w:t>o</w:t>
      </w:r>
      <w:r w:rsidRPr="00922224">
        <w:rPr>
          <w:rFonts w:ascii="Goudy Old Style" w:hAnsi="Goudy Old Style" w:cs="Calibri"/>
          <w:b/>
          <w:lang w:val="es-ES"/>
        </w:rPr>
        <w:t>2</w:t>
      </w:r>
    </w:p>
    <w:p w:rsidR="004A60DE" w:rsidRPr="00922224" w:rsidRDefault="004A60DE" w:rsidP="004A60DE">
      <w:pPr>
        <w:spacing w:after="0" w:line="360" w:lineRule="auto"/>
        <w:jc w:val="both"/>
        <w:rPr>
          <w:rFonts w:ascii="Goudy Old Style" w:hAnsi="Goudy Old Style" w:cs="Calibri"/>
          <w:b/>
        </w:rPr>
      </w:pPr>
      <w:proofErr w:type="spellStart"/>
      <w:r w:rsidRPr="00922224">
        <w:rPr>
          <w:rFonts w:ascii="Goudy Old Style" w:hAnsi="Goudy Old Style" w:cs="Calibri"/>
          <w:b/>
        </w:rPr>
        <w:t>Microcuencas</w:t>
      </w:r>
      <w:proofErr w:type="spellEnd"/>
    </w:p>
    <w:p w:rsidR="004A60DE" w:rsidRPr="00922224" w:rsidRDefault="004A60DE" w:rsidP="004A60DE">
      <w:pPr>
        <w:jc w:val="both"/>
        <w:rPr>
          <w:rFonts w:ascii="Goudy Old Style" w:eastAsia="Arial" w:hAnsi="Goudy Old Style"/>
          <w:b/>
          <w:color w:val="FF0000"/>
          <w:sz w:val="18"/>
        </w:rPr>
      </w:pPr>
      <w:r w:rsidRPr="00922224">
        <w:rPr>
          <w:rFonts w:ascii="Goudy Old Style" w:eastAsia="Arial" w:hAnsi="Goudy Old Style"/>
          <w:b/>
          <w:noProof/>
          <w:sz w:val="18"/>
          <w:lang w:val="es-ES" w:eastAsia="es-ES"/>
        </w:rPr>
        <w:drawing>
          <wp:inline distT="0" distB="0" distL="0" distR="0" wp14:anchorId="1CE04051" wp14:editId="621022AA">
            <wp:extent cx="4348716" cy="2519916"/>
            <wp:effectExtent l="38100" t="38100" r="71120" b="71120"/>
            <wp:docPr id="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4A60DE" w:rsidRPr="00922224" w:rsidRDefault="004A60DE" w:rsidP="004A60DE">
      <w:pPr>
        <w:pStyle w:val="Sinespaciado"/>
        <w:rPr>
          <w:rFonts w:ascii="Goudy Old Style" w:hAnsi="Goudy Old Style"/>
          <w:i/>
          <w:snapToGrid w:val="0"/>
          <w:sz w:val="18"/>
          <w:lang w:val="es-EC"/>
        </w:rPr>
      </w:pPr>
      <w:r w:rsidRPr="00922224">
        <w:rPr>
          <w:rFonts w:ascii="Goudy Old Style" w:hAnsi="Goudy Old Style"/>
          <w:i/>
          <w:snapToGrid w:val="0"/>
          <w:sz w:val="18"/>
          <w:lang w:val="es-EC"/>
        </w:rPr>
        <w:t>Fuente: SENPLADES - 2008</w:t>
      </w:r>
    </w:p>
    <w:p w:rsidR="004A60DE" w:rsidRPr="00922224" w:rsidRDefault="004A60DE" w:rsidP="004A60DE">
      <w:pPr>
        <w:jc w:val="both"/>
        <w:rPr>
          <w:rFonts w:ascii="Goudy Old Style" w:eastAsia="Arial" w:hAnsi="Goudy Old Style"/>
          <w:b/>
          <w:i/>
          <w:sz w:val="18"/>
        </w:rPr>
      </w:pPr>
      <w:r w:rsidRPr="00922224">
        <w:rPr>
          <w:rFonts w:ascii="Goudy Old Style" w:hAnsi="Goudy Old Style"/>
          <w:i/>
          <w:snapToGrid w:val="0"/>
          <w:sz w:val="18"/>
        </w:rPr>
        <w:t xml:space="preserve">Elaboración: </w:t>
      </w:r>
      <w:r w:rsidRPr="00922224">
        <w:rPr>
          <w:rFonts w:ascii="Goudy Old Style" w:eastAsia="Arial" w:hAnsi="Goudy Old Style"/>
          <w:b/>
          <w:i/>
          <w:sz w:val="18"/>
        </w:rPr>
        <w:t>ICAOTA</w:t>
      </w:r>
    </w:p>
    <w:p w:rsidR="004A60DE" w:rsidRPr="00922224" w:rsidRDefault="004A60DE" w:rsidP="004A60DE">
      <w:pPr>
        <w:spacing w:after="0" w:line="360" w:lineRule="auto"/>
        <w:jc w:val="both"/>
        <w:rPr>
          <w:rFonts w:ascii="Goudy Old Style" w:hAnsi="Goudy Old Style" w:cstheme="minorHAnsi"/>
          <w:b/>
          <w:noProof/>
          <w:lang w:eastAsia="es-EC"/>
        </w:rPr>
      </w:pPr>
      <w:r w:rsidRPr="00922224">
        <w:rPr>
          <w:rFonts w:ascii="Goudy Old Style" w:hAnsi="Goudy Old Style" w:cstheme="minorHAnsi"/>
          <w:b/>
          <w:noProof/>
          <w:lang w:eastAsia="es-EC"/>
        </w:rPr>
        <w:t xml:space="preserve">Mapa </w:t>
      </w:r>
      <w:r w:rsidRPr="00922224">
        <w:rPr>
          <w:rFonts w:ascii="Goudy Old Style" w:hAnsi="Goudy Old Style" w:cs="Calibri"/>
          <w:b/>
          <w:lang w:val="es-ES"/>
        </w:rPr>
        <w:t>N</w:t>
      </w:r>
      <w:r w:rsidRPr="00922224">
        <w:rPr>
          <w:rFonts w:ascii="Goudy Old Style" w:hAnsi="Goudy Old Style" w:cs="Calibri"/>
          <w:b/>
          <w:vertAlign w:val="superscript"/>
          <w:lang w:val="es-ES"/>
        </w:rPr>
        <w:t>o</w:t>
      </w:r>
      <w:r w:rsidRPr="00922224">
        <w:rPr>
          <w:rFonts w:ascii="Goudy Old Style" w:hAnsi="Goudy Old Style" w:cs="Calibri"/>
          <w:b/>
          <w:lang w:val="es-ES"/>
        </w:rPr>
        <w:t>8</w:t>
      </w:r>
    </w:p>
    <w:p w:rsidR="004A60DE" w:rsidRPr="00922224" w:rsidRDefault="004A60DE" w:rsidP="004A60DE">
      <w:pPr>
        <w:spacing w:after="0" w:line="360" w:lineRule="auto"/>
        <w:jc w:val="both"/>
        <w:rPr>
          <w:rFonts w:ascii="Goudy Old Style" w:hAnsi="Goudy Old Style" w:cstheme="minorHAnsi"/>
          <w:b/>
          <w:noProof/>
          <w:lang w:eastAsia="es-EC"/>
        </w:rPr>
      </w:pPr>
      <w:r w:rsidRPr="00922224">
        <w:rPr>
          <w:rFonts w:ascii="Goudy Old Style" w:hAnsi="Goudy Old Style" w:cstheme="minorHAnsi"/>
          <w:b/>
          <w:noProof/>
          <w:lang w:eastAsia="es-EC"/>
        </w:rPr>
        <w:t>Microcuencas</w:t>
      </w:r>
    </w:p>
    <w:p w:rsidR="004A60DE" w:rsidRPr="00922224" w:rsidRDefault="004A60DE" w:rsidP="004A60DE">
      <w:pPr>
        <w:spacing w:after="0" w:line="240" w:lineRule="auto"/>
        <w:jc w:val="both"/>
        <w:rPr>
          <w:rFonts w:ascii="Goudy Old Style" w:hAnsi="Goudy Old Style"/>
          <w:i/>
          <w:snapToGrid w:val="0"/>
          <w:sz w:val="18"/>
          <w:lang w:val="es-EC"/>
        </w:rPr>
      </w:pPr>
      <w:r w:rsidRPr="00922224">
        <w:rPr>
          <w:rFonts w:ascii="Goudy Old Style" w:hAnsi="Goudy Old Style"/>
          <w:i/>
          <w:noProof/>
          <w:sz w:val="18"/>
          <w:lang w:val="es-ES" w:eastAsia="es-ES"/>
        </w:rPr>
        <w:lastRenderedPageBreak/>
        <w:drawing>
          <wp:inline distT="0" distB="0" distL="0" distR="0" wp14:anchorId="360436F2" wp14:editId="5ABCB47C">
            <wp:extent cx="5400675" cy="3822065"/>
            <wp:effectExtent l="19050" t="0" r="9525" b="0"/>
            <wp:docPr id="486" name="485 Imagen"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43"/>
                    <a:stretch>
                      <a:fillRect/>
                    </a:stretch>
                  </pic:blipFill>
                  <pic:spPr>
                    <a:xfrm>
                      <a:off x="0" y="0"/>
                      <a:ext cx="5400675" cy="3822065"/>
                    </a:xfrm>
                    <a:prstGeom prst="rect">
                      <a:avLst/>
                    </a:prstGeom>
                  </pic:spPr>
                </pic:pic>
              </a:graphicData>
            </a:graphic>
          </wp:inline>
        </w:drawing>
      </w:r>
    </w:p>
    <w:p w:rsidR="004A60DE" w:rsidRPr="00922224" w:rsidRDefault="004A60DE" w:rsidP="004A60DE">
      <w:pPr>
        <w:spacing w:after="0" w:line="240" w:lineRule="auto"/>
        <w:jc w:val="both"/>
        <w:rPr>
          <w:rFonts w:ascii="Goudy Old Style" w:hAnsi="Goudy Old Style"/>
          <w:i/>
          <w:snapToGrid w:val="0"/>
          <w:sz w:val="18"/>
          <w:lang w:val="es-EC"/>
        </w:rPr>
      </w:pPr>
      <w:r w:rsidRPr="00922224">
        <w:rPr>
          <w:rFonts w:ascii="Goudy Old Style" w:hAnsi="Goudy Old Style"/>
          <w:i/>
          <w:snapToGrid w:val="0"/>
          <w:sz w:val="18"/>
          <w:lang w:val="es-EC"/>
        </w:rPr>
        <w:t>Fuente: SENPLADES - 2008</w:t>
      </w:r>
    </w:p>
    <w:p w:rsidR="004A60DE" w:rsidRPr="00922224" w:rsidRDefault="004A60DE" w:rsidP="004A60DE">
      <w:pPr>
        <w:spacing w:after="0" w:line="240" w:lineRule="auto"/>
        <w:jc w:val="both"/>
        <w:rPr>
          <w:rFonts w:ascii="Goudy Old Style" w:eastAsia="Arial" w:hAnsi="Goudy Old Style"/>
          <w:b/>
          <w:i/>
          <w:sz w:val="18"/>
        </w:rPr>
      </w:pPr>
      <w:r w:rsidRPr="00922224">
        <w:rPr>
          <w:rFonts w:ascii="Goudy Old Style" w:hAnsi="Goudy Old Style"/>
          <w:i/>
          <w:snapToGrid w:val="0"/>
          <w:sz w:val="18"/>
        </w:rPr>
        <w:t xml:space="preserve">Elaboración: </w:t>
      </w:r>
      <w:r w:rsidRPr="00922224">
        <w:rPr>
          <w:rFonts w:ascii="Goudy Old Style" w:eastAsia="Arial" w:hAnsi="Goudy Old Style"/>
          <w:b/>
          <w:i/>
          <w:sz w:val="18"/>
        </w:rPr>
        <w:t>ICAOTA</w:t>
      </w:r>
    </w:p>
    <w:p w:rsidR="004A60DE" w:rsidRPr="00922224" w:rsidRDefault="004A60DE" w:rsidP="004A60DE">
      <w:pPr>
        <w:spacing w:before="240" w:after="0" w:line="360" w:lineRule="auto"/>
        <w:jc w:val="both"/>
        <w:rPr>
          <w:rFonts w:ascii="Goudy Old Style" w:eastAsia="Arial" w:hAnsi="Goudy Old Style"/>
          <w:b/>
          <w:szCs w:val="24"/>
        </w:rPr>
      </w:pPr>
    </w:p>
    <w:p w:rsidR="004A60DE" w:rsidRPr="00922224" w:rsidRDefault="004A60DE" w:rsidP="004A60DE">
      <w:pPr>
        <w:spacing w:before="240" w:after="0" w:line="360" w:lineRule="auto"/>
        <w:jc w:val="both"/>
        <w:rPr>
          <w:rFonts w:ascii="Goudy Old Style" w:eastAsia="Arial" w:hAnsi="Goudy Old Style"/>
          <w:b/>
          <w:szCs w:val="24"/>
        </w:rPr>
      </w:pPr>
      <w:r w:rsidRPr="00922224">
        <w:rPr>
          <w:rFonts w:ascii="Goudy Old Style" w:eastAsia="Arial" w:hAnsi="Goudy Old Style"/>
          <w:b/>
          <w:szCs w:val="24"/>
        </w:rPr>
        <w:t>3.1.2.2. Red hídrica</w:t>
      </w:r>
    </w:p>
    <w:p w:rsidR="004A60DE" w:rsidRPr="00922224" w:rsidRDefault="004A60DE" w:rsidP="004A60DE">
      <w:pPr>
        <w:spacing w:after="0" w:line="360" w:lineRule="auto"/>
        <w:jc w:val="both"/>
        <w:rPr>
          <w:rFonts w:ascii="Goudy Old Style" w:hAnsi="Goudy Old Style" w:cs="Calibri"/>
          <w:color w:val="FF0000"/>
        </w:rPr>
      </w:pPr>
    </w:p>
    <w:p w:rsidR="004A60DE" w:rsidRPr="00922224" w:rsidRDefault="004A60DE" w:rsidP="004A60DE">
      <w:pPr>
        <w:autoSpaceDE w:val="0"/>
        <w:autoSpaceDN w:val="0"/>
        <w:adjustRightInd w:val="0"/>
        <w:spacing w:line="360" w:lineRule="auto"/>
        <w:jc w:val="both"/>
        <w:rPr>
          <w:rFonts w:ascii="Goudy Old Style" w:hAnsi="Goudy Old Style"/>
          <w:lang w:val="es-EC"/>
        </w:rPr>
      </w:pPr>
      <w:r w:rsidRPr="00922224">
        <w:rPr>
          <w:rFonts w:ascii="Goudy Old Style" w:hAnsi="Goudy Old Style"/>
          <w:lang w:val="es-EC"/>
        </w:rPr>
        <w:t>La red hídrica hace referencia a la presencia de ríos y quebradas así como también de cuerpos lagunares. El recurso hídrico es un bien de uso público y un recurso básico. No obstante, en el proceso de desarrollo económico, aumenta el uso intensivo del agua y las problemáticas ambientales asociadas a este recurso.</w:t>
      </w:r>
    </w:p>
    <w:p w:rsidR="004A60DE" w:rsidRPr="00922224" w:rsidRDefault="004A60DE" w:rsidP="004A60DE">
      <w:pPr>
        <w:autoSpaceDE w:val="0"/>
        <w:autoSpaceDN w:val="0"/>
        <w:adjustRightInd w:val="0"/>
        <w:spacing w:line="360" w:lineRule="auto"/>
        <w:jc w:val="both"/>
        <w:rPr>
          <w:rFonts w:ascii="Goudy Old Style" w:hAnsi="Goudy Old Style"/>
          <w:lang w:val="es-EC"/>
        </w:rPr>
      </w:pPr>
      <w:r w:rsidRPr="00922224">
        <w:rPr>
          <w:rFonts w:ascii="Goudy Old Style" w:hAnsi="Goudy Old Style"/>
          <w:lang w:val="es-EC"/>
        </w:rPr>
        <w:t xml:space="preserve">La aplicación del orden de las corrientes de </w:t>
      </w:r>
      <w:proofErr w:type="spellStart"/>
      <w:r w:rsidRPr="00922224">
        <w:rPr>
          <w:rFonts w:ascii="Goudy Old Style" w:hAnsi="Goudy Old Style"/>
          <w:lang w:val="es-EC"/>
        </w:rPr>
        <w:t>Strahler</w:t>
      </w:r>
      <w:proofErr w:type="spellEnd"/>
      <w:r w:rsidRPr="00922224">
        <w:rPr>
          <w:rFonts w:ascii="Goudy Old Style" w:hAnsi="Goudy Old Style"/>
          <w:lang w:val="es-EC"/>
        </w:rPr>
        <w:t xml:space="preserve"> a la hidrología, se usa para definir el tamaño de una corriente, basándose en la jerarquía de los afluentes, cada segmento de un arroyo o un río dentro de una red fluvial es tratado como un nodo en un árbol, con el siguiente segmento aguas abajo como su padre. Cuando dos corrientes de primer orden se unen, forman una corriente de segundo orden. Cuando dos de segundo orden, las corrientes se unen, forman una corriente de tercer orden. Corrientes de orden inferior unirse a una corriente de orden superior no cambiar el orden de la corriente más alta. Por lo tanto, si una corriente de primer orden se une a una corriente de segundo orden, se mantiene una corriente de segundo orden. No es hasta que una corriente de segundo orden se combina con otra corriente de segundo orden que se convierte en una corriente de tercer orden. </w:t>
      </w:r>
    </w:p>
    <w:p w:rsidR="004A60DE" w:rsidRPr="00922224" w:rsidRDefault="004A60DE" w:rsidP="004A60DE">
      <w:pPr>
        <w:autoSpaceDE w:val="0"/>
        <w:autoSpaceDN w:val="0"/>
        <w:adjustRightInd w:val="0"/>
        <w:spacing w:line="360" w:lineRule="auto"/>
        <w:jc w:val="both"/>
        <w:rPr>
          <w:rFonts w:ascii="Goudy Old Style" w:hAnsi="Goudy Old Style"/>
          <w:lang w:val="es-EC"/>
        </w:rPr>
      </w:pPr>
      <w:r w:rsidRPr="00922224">
        <w:rPr>
          <w:rFonts w:ascii="Goudy Old Style" w:hAnsi="Goudy Old Style"/>
          <w:lang w:val="es-EC"/>
        </w:rPr>
        <w:lastRenderedPageBreak/>
        <w:t xml:space="preserve">Para calificar como una corriente de una función hidrológica debe ser recurrente o permanente. Corrientes recurrentes tienen agua en el canal por lo menos durante parte del año. El índice de un arroyo o un río puede variar de 1 a 12. </w:t>
      </w:r>
    </w:p>
    <w:p w:rsidR="004A60DE" w:rsidRPr="00922224" w:rsidRDefault="004A60DE" w:rsidP="004A60DE">
      <w:pPr>
        <w:autoSpaceDE w:val="0"/>
        <w:autoSpaceDN w:val="0"/>
        <w:adjustRightInd w:val="0"/>
        <w:spacing w:line="360" w:lineRule="auto"/>
        <w:jc w:val="both"/>
        <w:rPr>
          <w:rFonts w:ascii="Goudy Old Style" w:hAnsi="Goudy Old Style"/>
          <w:lang w:val="es-EC"/>
        </w:rPr>
      </w:pPr>
      <w:r w:rsidRPr="00922224">
        <w:rPr>
          <w:rFonts w:ascii="Goudy Old Style" w:hAnsi="Goudy Old Style"/>
          <w:lang w:val="es-EC"/>
        </w:rPr>
        <w:t xml:space="preserve">Si la relación de bifurcación de un río de la red es baja, hay una mayor probabilidad de inundaciones, ya que el agua se concentra en un solo canal en lugar de hacia fuera, como una relación de bifurcación más alta indica. La relación de bifurcación también puede mostrar qué partes de una cuenca de drenaje es más probable que las inundaciones, comparativamente, al observar las relaciones separadas. </w:t>
      </w:r>
    </w:p>
    <w:p w:rsidR="004A60DE" w:rsidRPr="00922224" w:rsidRDefault="004A60DE" w:rsidP="004A60DE">
      <w:pPr>
        <w:autoSpaceDE w:val="0"/>
        <w:autoSpaceDN w:val="0"/>
        <w:adjustRightInd w:val="0"/>
        <w:spacing w:line="360" w:lineRule="auto"/>
        <w:jc w:val="both"/>
        <w:rPr>
          <w:rFonts w:ascii="Goudy Old Style" w:hAnsi="Goudy Old Style"/>
          <w:lang w:val="es-EC"/>
        </w:rPr>
      </w:pPr>
    </w:p>
    <w:p w:rsidR="004A60DE" w:rsidRPr="00922224" w:rsidRDefault="004A60DE" w:rsidP="004A60DE">
      <w:pPr>
        <w:autoSpaceDE w:val="0"/>
        <w:autoSpaceDN w:val="0"/>
        <w:adjustRightInd w:val="0"/>
        <w:spacing w:after="0" w:line="360" w:lineRule="auto"/>
        <w:jc w:val="both"/>
        <w:rPr>
          <w:rFonts w:ascii="Goudy Old Style" w:hAnsi="Goudy Old Style"/>
          <w:b/>
          <w:lang w:val="es-EC"/>
        </w:rPr>
      </w:pPr>
      <w:r w:rsidRPr="00922224">
        <w:rPr>
          <w:rFonts w:ascii="Goudy Old Style" w:hAnsi="Goudy Old Style"/>
          <w:b/>
          <w:lang w:val="es-EC"/>
        </w:rPr>
        <w:t>Imagen N° 1</w:t>
      </w:r>
    </w:p>
    <w:p w:rsidR="004A60DE" w:rsidRPr="00922224" w:rsidRDefault="004A60DE" w:rsidP="004A60DE">
      <w:pPr>
        <w:autoSpaceDE w:val="0"/>
        <w:autoSpaceDN w:val="0"/>
        <w:adjustRightInd w:val="0"/>
        <w:spacing w:after="0" w:line="360" w:lineRule="auto"/>
        <w:jc w:val="both"/>
        <w:rPr>
          <w:rFonts w:ascii="Goudy Old Style" w:hAnsi="Goudy Old Style"/>
          <w:b/>
          <w:sz w:val="20"/>
          <w:lang w:val="es-EC"/>
        </w:rPr>
      </w:pPr>
      <w:r w:rsidRPr="00922224">
        <w:rPr>
          <w:rFonts w:ascii="Goudy Old Style" w:hAnsi="Goudy Old Style"/>
          <w:b/>
          <w:sz w:val="20"/>
          <w:lang w:val="es-EC"/>
        </w:rPr>
        <w:t xml:space="preserve">Orden </w:t>
      </w:r>
      <w:proofErr w:type="spellStart"/>
      <w:r w:rsidRPr="00922224">
        <w:rPr>
          <w:rFonts w:ascii="Goudy Old Style" w:hAnsi="Goudy Old Style"/>
          <w:b/>
          <w:sz w:val="20"/>
          <w:lang w:val="es-EC"/>
        </w:rPr>
        <w:t>FluvialStrhaler</w:t>
      </w:r>
      <w:proofErr w:type="spellEnd"/>
    </w:p>
    <w:p w:rsidR="004A60DE" w:rsidRPr="00922224" w:rsidRDefault="004A60DE" w:rsidP="004A60DE">
      <w:pPr>
        <w:jc w:val="both"/>
        <w:rPr>
          <w:rFonts w:ascii="Goudy Old Style" w:eastAsia="Formata Bold" w:hAnsi="Goudy Old Style"/>
          <w:sz w:val="20"/>
          <w:lang w:val="es-EC"/>
        </w:rPr>
      </w:pPr>
    </w:p>
    <w:p w:rsidR="004A60DE" w:rsidRPr="00922224" w:rsidRDefault="004A60DE" w:rsidP="004A60DE">
      <w:pPr>
        <w:jc w:val="both"/>
        <w:rPr>
          <w:rFonts w:ascii="Goudy Old Style" w:eastAsia="Formata Bold" w:hAnsi="Goudy Old Style"/>
          <w:sz w:val="20"/>
          <w:lang w:val="es-EC"/>
        </w:rPr>
      </w:pPr>
      <w:r w:rsidRPr="00922224">
        <w:rPr>
          <w:rFonts w:ascii="Goudy Old Style" w:hAnsi="Goudy Old Style"/>
          <w:noProof/>
          <w:color w:val="0000FF"/>
          <w:lang w:val="es-ES" w:eastAsia="es-ES"/>
        </w:rPr>
        <w:drawing>
          <wp:inline distT="0" distB="0" distL="0" distR="0" wp14:anchorId="5CE2BF00" wp14:editId="01C65738">
            <wp:extent cx="2954655" cy="1887855"/>
            <wp:effectExtent l="19050" t="19050" r="17145" b="17145"/>
            <wp:docPr id="458" name="Imagen 21" descr="File:Flussordnung (Strahler).svg">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descr="File:Flussordnung (Strahler).svg">
                      <a:hlinkClick r:id="rId44"/>
                    </pic:cNvPr>
                    <pic:cNvPicPr>
                      <a:picLocks noChangeAspect="1" noChangeArrowheads="1"/>
                    </pic:cNvPicPr>
                  </pic:nvPicPr>
                  <pic:blipFill>
                    <a:blip r:embed="rId45"/>
                    <a:srcRect/>
                    <a:stretch>
                      <a:fillRect/>
                    </a:stretch>
                  </pic:blipFill>
                  <pic:spPr bwMode="auto">
                    <a:xfrm>
                      <a:off x="0" y="0"/>
                      <a:ext cx="2954655" cy="1887855"/>
                    </a:xfrm>
                    <a:prstGeom prst="rect">
                      <a:avLst/>
                    </a:prstGeom>
                    <a:noFill/>
                    <a:ln w="9525">
                      <a:solidFill>
                        <a:schemeClr val="tx1"/>
                      </a:solidFill>
                      <a:miter lim="800000"/>
                      <a:headEnd/>
                      <a:tailEnd/>
                    </a:ln>
                  </pic:spPr>
                </pic:pic>
              </a:graphicData>
            </a:graphic>
          </wp:inline>
        </w:drawing>
      </w:r>
    </w:p>
    <w:p w:rsidR="004A60DE" w:rsidRPr="00922224" w:rsidRDefault="004A60DE" w:rsidP="004A60DE">
      <w:pPr>
        <w:spacing w:after="0" w:line="240" w:lineRule="auto"/>
        <w:jc w:val="both"/>
        <w:rPr>
          <w:rFonts w:ascii="Goudy Old Style" w:hAnsi="Goudy Old Style" w:cs="Arial"/>
          <w:bCs/>
          <w:color w:val="FF0000"/>
          <w:szCs w:val="24"/>
          <w:lang w:val="es-ES"/>
        </w:rPr>
      </w:pPr>
      <w:r w:rsidRPr="00922224">
        <w:rPr>
          <w:rFonts w:ascii="Goudy Old Style" w:hAnsi="Goudy Old Style"/>
          <w:i/>
          <w:snapToGrid w:val="0"/>
          <w:sz w:val="16"/>
          <w:szCs w:val="16"/>
          <w:lang w:val="es-EC"/>
        </w:rPr>
        <w:t>Fuente: http://es.wikipedia.org/wiki/N%C3%BAmero_de_Strahler</w:t>
      </w:r>
    </w:p>
    <w:p w:rsidR="004A60DE" w:rsidRPr="00922224" w:rsidRDefault="004A60DE" w:rsidP="004A60DE">
      <w:pPr>
        <w:spacing w:after="0" w:line="240" w:lineRule="auto"/>
        <w:jc w:val="both"/>
        <w:rPr>
          <w:rFonts w:ascii="Goudy Old Style" w:eastAsia="Formata Bold" w:hAnsi="Goudy Old Style"/>
          <w:sz w:val="20"/>
          <w:lang w:val="es-EC"/>
        </w:rPr>
      </w:pPr>
      <w:r w:rsidRPr="00922224">
        <w:rPr>
          <w:rFonts w:ascii="Goudy Old Style" w:hAnsi="Goudy Old Style"/>
          <w:i/>
          <w:snapToGrid w:val="0"/>
          <w:sz w:val="16"/>
          <w:szCs w:val="16"/>
          <w:lang w:val="es-EC"/>
        </w:rPr>
        <w:t>Elaboración: http://es.wikipedia.org/wiki/N%C3%BAmero_de_Strahler</w:t>
      </w:r>
    </w:p>
    <w:p w:rsidR="004A60DE" w:rsidRPr="00922224" w:rsidRDefault="004A60DE" w:rsidP="004A60DE">
      <w:pPr>
        <w:autoSpaceDE w:val="0"/>
        <w:autoSpaceDN w:val="0"/>
        <w:adjustRightInd w:val="0"/>
        <w:spacing w:line="360" w:lineRule="auto"/>
        <w:jc w:val="both"/>
        <w:rPr>
          <w:rFonts w:ascii="Goudy Old Style" w:hAnsi="Goudy Old Style"/>
          <w:lang w:val="es-EC"/>
        </w:rPr>
      </w:pPr>
    </w:p>
    <w:p w:rsidR="004A60DE" w:rsidRPr="00922224" w:rsidRDefault="004A60DE" w:rsidP="004A60DE">
      <w:pPr>
        <w:spacing w:line="360" w:lineRule="auto"/>
        <w:jc w:val="both"/>
        <w:rPr>
          <w:rFonts w:ascii="Goudy Old Style" w:hAnsi="Goudy Old Style"/>
          <w:szCs w:val="16"/>
          <w:lang w:val="es-EC"/>
        </w:rPr>
      </w:pPr>
      <w:r w:rsidRPr="00922224">
        <w:rPr>
          <w:rFonts w:ascii="Goudy Old Style" w:hAnsi="Goudy Old Style" w:cs="Calibri"/>
          <w:lang w:val="es-EC"/>
        </w:rPr>
        <w:t xml:space="preserve">La red hídrica de la parroquia </w:t>
      </w:r>
      <w:proofErr w:type="spellStart"/>
      <w:r w:rsidRPr="00922224">
        <w:rPr>
          <w:rFonts w:ascii="Goudy Old Style" w:hAnsi="Goudy Old Style" w:cs="Calibri"/>
          <w:lang w:val="es-EC"/>
        </w:rPr>
        <w:t>Cochapamba</w:t>
      </w:r>
      <w:r w:rsidRPr="00922224">
        <w:rPr>
          <w:rFonts w:ascii="Goudy Old Style" w:hAnsi="Goudy Old Style"/>
          <w:lang w:val="es-EC"/>
        </w:rPr>
        <w:t>está</w:t>
      </w:r>
      <w:proofErr w:type="spellEnd"/>
      <w:r w:rsidRPr="00922224">
        <w:rPr>
          <w:rFonts w:ascii="Goudy Old Style" w:hAnsi="Goudy Old Style"/>
          <w:lang w:val="es-EC"/>
        </w:rPr>
        <w:t xml:space="preserve"> formada principalmente por el </w:t>
      </w:r>
      <w:r w:rsidRPr="00922224">
        <w:rPr>
          <w:rFonts w:ascii="Goudy Old Style" w:hAnsi="Goudy Old Style"/>
          <w:szCs w:val="16"/>
          <w:lang w:val="es-EC"/>
        </w:rPr>
        <w:t xml:space="preserve">Río </w:t>
      </w:r>
      <w:proofErr w:type="spellStart"/>
      <w:r w:rsidRPr="00922224">
        <w:rPr>
          <w:rFonts w:ascii="Goudy Old Style" w:hAnsi="Goudy Old Style"/>
          <w:szCs w:val="16"/>
          <w:lang w:val="es-EC"/>
        </w:rPr>
        <w:t>Chinchil</w:t>
      </w:r>
      <w:proofErr w:type="spellEnd"/>
      <w:r w:rsidRPr="00922224">
        <w:rPr>
          <w:rFonts w:ascii="Goudy Old Style" w:hAnsi="Goudy Old Style"/>
          <w:szCs w:val="16"/>
          <w:lang w:val="es-EC"/>
        </w:rPr>
        <w:t xml:space="preserve">, Río </w:t>
      </w:r>
      <w:proofErr w:type="spellStart"/>
      <w:r w:rsidRPr="00922224">
        <w:rPr>
          <w:rFonts w:ascii="Goudy Old Style" w:hAnsi="Goudy Old Style"/>
          <w:szCs w:val="16"/>
          <w:lang w:val="es-EC"/>
        </w:rPr>
        <w:t>Acchin</w:t>
      </w:r>
      <w:proofErr w:type="spellEnd"/>
      <w:r w:rsidRPr="00922224">
        <w:rPr>
          <w:rFonts w:ascii="Goudy Old Style" w:hAnsi="Goudy Old Style"/>
          <w:szCs w:val="16"/>
          <w:lang w:val="es-EC"/>
        </w:rPr>
        <w:t xml:space="preserve"> y Río </w:t>
      </w:r>
      <w:proofErr w:type="spellStart"/>
      <w:r w:rsidRPr="00922224">
        <w:rPr>
          <w:rFonts w:ascii="Goudy Old Style" w:hAnsi="Goudy Old Style"/>
          <w:szCs w:val="16"/>
          <w:lang w:val="es-EC"/>
        </w:rPr>
        <w:t>Pumacunchi</w:t>
      </w:r>
      <w:proofErr w:type="spellEnd"/>
      <w:r w:rsidRPr="00922224">
        <w:rPr>
          <w:rFonts w:ascii="Goudy Old Style" w:hAnsi="Goudy Old Style"/>
          <w:szCs w:val="16"/>
          <w:lang w:val="es-EC"/>
        </w:rPr>
        <w:t>, los cuales se alimentan de diferentes quebradas como se observa en el mapa.</w:t>
      </w:r>
    </w:p>
    <w:p w:rsidR="004A60DE" w:rsidRPr="00922224" w:rsidRDefault="004A60DE" w:rsidP="004A60DE">
      <w:pPr>
        <w:spacing w:after="0" w:line="360" w:lineRule="auto"/>
        <w:jc w:val="both"/>
        <w:rPr>
          <w:rFonts w:ascii="Goudy Old Style" w:hAnsi="Goudy Old Style" w:cs="Calibri"/>
          <w:b/>
        </w:rPr>
      </w:pPr>
      <w:r w:rsidRPr="00922224">
        <w:rPr>
          <w:rFonts w:ascii="Goudy Old Style" w:hAnsi="Goudy Old Style" w:cs="Calibri"/>
          <w:b/>
        </w:rPr>
        <w:t>Mapa N</w:t>
      </w:r>
      <w:r w:rsidRPr="00922224">
        <w:rPr>
          <w:rFonts w:ascii="Goudy Old Style" w:hAnsi="Goudy Old Style" w:cs="Calibri"/>
          <w:b/>
          <w:vertAlign w:val="superscript"/>
        </w:rPr>
        <w:t>o</w:t>
      </w:r>
      <w:r w:rsidRPr="00922224">
        <w:rPr>
          <w:rFonts w:ascii="Goudy Old Style" w:hAnsi="Goudy Old Style" w:cs="Calibri"/>
          <w:b/>
        </w:rPr>
        <w:t>9</w:t>
      </w:r>
    </w:p>
    <w:p w:rsidR="004A60DE" w:rsidRPr="00922224" w:rsidRDefault="004A60DE" w:rsidP="004A60DE">
      <w:pPr>
        <w:spacing w:after="0" w:line="360" w:lineRule="auto"/>
        <w:jc w:val="both"/>
        <w:rPr>
          <w:rFonts w:ascii="Goudy Old Style" w:hAnsi="Goudy Old Style" w:cs="Calibri"/>
          <w:b/>
        </w:rPr>
      </w:pPr>
      <w:r w:rsidRPr="00922224">
        <w:rPr>
          <w:rFonts w:ascii="Goudy Old Style" w:hAnsi="Goudy Old Style" w:cs="Calibri"/>
          <w:b/>
        </w:rPr>
        <w:t>Red Hídrica</w:t>
      </w:r>
    </w:p>
    <w:p w:rsidR="004A60DE" w:rsidRPr="00922224" w:rsidRDefault="004A60DE" w:rsidP="004A60DE">
      <w:pPr>
        <w:spacing w:line="360" w:lineRule="auto"/>
        <w:jc w:val="both"/>
        <w:rPr>
          <w:rFonts w:ascii="Goudy Old Style" w:hAnsi="Goudy Old Style" w:cs="Arial"/>
          <w:bCs/>
          <w:color w:val="FF0000"/>
          <w:szCs w:val="24"/>
          <w:lang w:val="es-ES"/>
        </w:rPr>
      </w:pPr>
      <w:r w:rsidRPr="00922224">
        <w:rPr>
          <w:rFonts w:ascii="Goudy Old Style" w:eastAsia="Formata Light" w:hAnsi="Goudy Old Style"/>
          <w:sz w:val="20"/>
          <w:bdr w:val="single" w:sz="2" w:space="0" w:color="auto"/>
        </w:rPr>
        <w:object w:dxaOrig="12630" w:dyaOrig="89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0.6pt;height:296.8pt" o:ole="" o:bordertopcolor="this" o:borderleftcolor="this" o:borderbottomcolor="this" o:borderrightcolor="this">
            <v:imagedata r:id="rId46" o:title=""/>
          </v:shape>
          <o:OLEObject Type="Embed" ProgID="AcroExch.Document.7" ShapeID="_x0000_i1025" DrawAspect="Content" ObjectID="_1488984687" r:id="rId47"/>
        </w:object>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pStyle w:val="Sinespaciado"/>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spacing w:after="0" w:line="360" w:lineRule="auto"/>
        <w:rPr>
          <w:rFonts w:ascii="Goudy Old Style" w:hAnsi="Goudy Old Style"/>
        </w:rPr>
      </w:pPr>
    </w:p>
    <w:p w:rsidR="004A60DE" w:rsidRPr="00922224" w:rsidRDefault="004A60DE" w:rsidP="004A60DE">
      <w:pPr>
        <w:spacing w:before="240" w:after="240"/>
        <w:jc w:val="both"/>
        <w:rPr>
          <w:rFonts w:ascii="Goudy Old Style" w:eastAsia="Arial" w:hAnsi="Goudy Old Style"/>
          <w:b/>
          <w:szCs w:val="24"/>
          <w:lang w:val="es-EC"/>
        </w:rPr>
      </w:pPr>
      <w:r w:rsidRPr="00922224">
        <w:rPr>
          <w:rFonts w:ascii="Goudy Old Style" w:eastAsia="Arial" w:hAnsi="Goudy Old Style"/>
          <w:b/>
          <w:szCs w:val="24"/>
          <w:lang w:val="es-EC"/>
        </w:rPr>
        <w:t>Fuentes Hídricas y captaciones</w:t>
      </w:r>
    </w:p>
    <w:p w:rsidR="004A60DE" w:rsidRPr="00922224" w:rsidRDefault="004A60DE" w:rsidP="004A60DE">
      <w:pPr>
        <w:autoSpaceDE w:val="0"/>
        <w:autoSpaceDN w:val="0"/>
        <w:adjustRightInd w:val="0"/>
        <w:spacing w:line="360" w:lineRule="auto"/>
        <w:jc w:val="both"/>
        <w:rPr>
          <w:rFonts w:ascii="Goudy Old Style" w:hAnsi="Goudy Old Style"/>
          <w:lang w:val="es-EC"/>
        </w:rPr>
      </w:pPr>
      <w:r w:rsidRPr="00922224">
        <w:rPr>
          <w:rFonts w:ascii="Goudy Old Style" w:hAnsi="Goudy Old Style"/>
          <w:lang w:val="es-EC"/>
        </w:rPr>
        <w:t xml:space="preserve">Las fuentes hídricas son todas las corrientes de agua ya sea subterráneas o sobre la superficie; de las cuales nosotros los seres humanos podemos aprovecharlas tanto para el consumo humano como para las actividades de producción, considerando estas como la agricultura bajo riego, producción animal, ecoturismo. Las fuentes hídricas pueden ser: los ríos, manantiales, pozos, ríos </w:t>
      </w:r>
      <w:proofErr w:type="spellStart"/>
      <w:r w:rsidRPr="00922224">
        <w:rPr>
          <w:rFonts w:ascii="Goudy Old Style" w:hAnsi="Goudy Old Style"/>
          <w:lang w:val="es-EC"/>
        </w:rPr>
        <w:t>subterraneos</w:t>
      </w:r>
      <w:proofErr w:type="spellEnd"/>
      <w:r w:rsidRPr="00922224">
        <w:rPr>
          <w:rFonts w:ascii="Goudy Old Style" w:hAnsi="Goudy Old Style"/>
          <w:lang w:val="es-EC"/>
        </w:rPr>
        <w:t xml:space="preserve"> etc.</w:t>
      </w:r>
    </w:p>
    <w:p w:rsidR="004A60DE" w:rsidRPr="00922224" w:rsidRDefault="004A60DE" w:rsidP="004A60DE">
      <w:pPr>
        <w:spacing w:after="0" w:line="360" w:lineRule="auto"/>
        <w:jc w:val="both"/>
        <w:rPr>
          <w:rFonts w:ascii="Goudy Old Style" w:eastAsia="Arial" w:hAnsi="Goudy Old Style"/>
          <w:b/>
          <w:szCs w:val="24"/>
          <w:lang w:val="es-EC"/>
        </w:rPr>
      </w:pPr>
      <w:r w:rsidRPr="00922224">
        <w:rPr>
          <w:rFonts w:ascii="Goudy Old Style" w:eastAsia="Arial" w:hAnsi="Goudy Old Style"/>
          <w:b/>
          <w:szCs w:val="24"/>
          <w:lang w:val="es-EC"/>
        </w:rPr>
        <w:t>Cuadro N°3</w:t>
      </w:r>
    </w:p>
    <w:p w:rsidR="004A60DE" w:rsidRPr="00922224" w:rsidRDefault="004A60DE" w:rsidP="004A60DE">
      <w:pPr>
        <w:spacing w:after="0" w:line="360" w:lineRule="auto"/>
        <w:jc w:val="both"/>
        <w:rPr>
          <w:rFonts w:ascii="Goudy Old Style" w:eastAsia="Arial" w:hAnsi="Goudy Old Style"/>
          <w:b/>
          <w:szCs w:val="24"/>
          <w:lang w:val="es-EC"/>
        </w:rPr>
      </w:pPr>
      <w:r w:rsidRPr="00922224">
        <w:rPr>
          <w:rFonts w:ascii="Goudy Old Style" w:eastAsia="Arial" w:hAnsi="Goudy Old Style"/>
          <w:b/>
          <w:szCs w:val="24"/>
          <w:lang w:val="es-EC"/>
        </w:rPr>
        <w:t>Fuentes Hídricas</w:t>
      </w:r>
    </w:p>
    <w:p w:rsidR="004A60DE" w:rsidRPr="00922224" w:rsidRDefault="004A60DE" w:rsidP="004A60DE">
      <w:pPr>
        <w:jc w:val="both"/>
        <w:rPr>
          <w:rFonts w:ascii="Goudy Old Style" w:eastAsia="Formata Bold" w:hAnsi="Goudy Old Style"/>
          <w:sz w:val="20"/>
          <w:lang w:val="es-EC"/>
        </w:rPr>
      </w:pPr>
      <w:r w:rsidRPr="00922224">
        <w:rPr>
          <w:rFonts w:ascii="Goudy Old Style" w:hAnsi="Goudy Old Style"/>
          <w:noProof/>
          <w:lang w:val="es-ES" w:eastAsia="es-ES"/>
        </w:rPr>
        <w:lastRenderedPageBreak/>
        <w:drawing>
          <wp:inline distT="0" distB="0" distL="0" distR="0" wp14:anchorId="69FC4F40" wp14:editId="0F793151">
            <wp:extent cx="5181600" cy="5440167"/>
            <wp:effectExtent l="19050" t="0" r="0" b="0"/>
            <wp:docPr id="460"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8"/>
                    <a:srcRect/>
                    <a:stretch>
                      <a:fillRect/>
                    </a:stretch>
                  </pic:blipFill>
                  <pic:spPr bwMode="auto">
                    <a:xfrm>
                      <a:off x="0" y="0"/>
                      <a:ext cx="5181600" cy="5440167"/>
                    </a:xfrm>
                    <a:prstGeom prst="rect">
                      <a:avLst/>
                    </a:prstGeom>
                    <a:noFill/>
                    <a:ln w="9525">
                      <a:noFill/>
                      <a:miter lim="800000"/>
                      <a:headEnd/>
                      <a:tailEnd/>
                    </a:ln>
                  </pic:spPr>
                </pic:pic>
              </a:graphicData>
            </a:graphic>
          </wp:inline>
        </w:drawing>
      </w:r>
    </w:p>
    <w:p w:rsidR="004A60DE" w:rsidRPr="00922224" w:rsidRDefault="004A60DE" w:rsidP="004A60DE">
      <w:pPr>
        <w:pStyle w:val="Sinespaciado"/>
        <w:rPr>
          <w:rFonts w:ascii="Goudy Old Style" w:hAnsi="Goudy Old Style"/>
          <w:i/>
          <w:snapToGrid w:val="0"/>
          <w:sz w:val="16"/>
          <w:lang w:val="es-EC"/>
        </w:rPr>
      </w:pPr>
      <w:r w:rsidRPr="00922224">
        <w:rPr>
          <w:rFonts w:ascii="Goudy Old Style" w:hAnsi="Goudy Old Style"/>
          <w:i/>
          <w:snapToGrid w:val="0"/>
          <w:sz w:val="16"/>
          <w:lang w:val="es-EC"/>
        </w:rPr>
        <w:t>Fuente:</w:t>
      </w:r>
      <w:r>
        <w:rPr>
          <w:rFonts w:ascii="Goudy Old Style" w:hAnsi="Goudy Old Style"/>
          <w:i/>
          <w:snapToGrid w:val="0"/>
          <w:sz w:val="16"/>
          <w:lang w:val="es-EC"/>
        </w:rPr>
        <w:t xml:space="preserve"> </w:t>
      </w:r>
      <w:r w:rsidRPr="00922224">
        <w:rPr>
          <w:rFonts w:ascii="Goudy Old Style" w:hAnsi="Goudy Old Style"/>
          <w:i/>
          <w:snapToGrid w:val="0"/>
          <w:sz w:val="16"/>
          <w:lang w:val="es-EC"/>
        </w:rPr>
        <w:t>CESA - JATARISHUN</w:t>
      </w:r>
    </w:p>
    <w:p w:rsidR="004A60DE" w:rsidRPr="00922224" w:rsidRDefault="004A60DE" w:rsidP="004A60DE">
      <w:pPr>
        <w:pStyle w:val="Sinespaciado"/>
        <w:rPr>
          <w:rFonts w:ascii="Goudy Old Style" w:eastAsia="Arial" w:hAnsi="Goudy Old Style"/>
          <w:b/>
          <w:i/>
          <w:sz w:val="16"/>
          <w:szCs w:val="22"/>
          <w:lang w:val="es-EC"/>
        </w:rPr>
      </w:pPr>
      <w:r w:rsidRPr="00922224">
        <w:rPr>
          <w:rFonts w:ascii="Goudy Old Style" w:hAnsi="Goudy Old Style"/>
          <w:i/>
          <w:snapToGrid w:val="0"/>
          <w:sz w:val="16"/>
          <w:lang w:val="es-EC"/>
        </w:rPr>
        <w:t xml:space="preserve">Elaboración: </w:t>
      </w:r>
      <w:r w:rsidRPr="00922224">
        <w:rPr>
          <w:rFonts w:ascii="Goudy Old Style" w:eastAsia="Arial" w:hAnsi="Goudy Old Style"/>
          <w:b/>
          <w:i/>
          <w:sz w:val="16"/>
          <w:szCs w:val="22"/>
          <w:lang w:val="es-EC"/>
        </w:rPr>
        <w:t>ICAOTA</w:t>
      </w:r>
    </w:p>
    <w:p w:rsidR="004A60DE" w:rsidRPr="00922224" w:rsidRDefault="004A60DE" w:rsidP="004A60DE">
      <w:pPr>
        <w:pStyle w:val="Sinespaciado"/>
        <w:rPr>
          <w:rFonts w:ascii="Goudy Old Style" w:eastAsia="Arial" w:hAnsi="Goudy Old Style"/>
          <w:b/>
          <w:sz w:val="16"/>
          <w:szCs w:val="22"/>
          <w:lang w:val="es-EC"/>
        </w:rPr>
      </w:pPr>
    </w:p>
    <w:p w:rsidR="004A60DE" w:rsidRPr="00922224" w:rsidRDefault="004A60DE" w:rsidP="004A60DE">
      <w:pPr>
        <w:pStyle w:val="Sinespaciado"/>
        <w:rPr>
          <w:rFonts w:ascii="Goudy Old Style" w:eastAsia="Arial" w:hAnsi="Goudy Old Style"/>
          <w:b/>
          <w:sz w:val="16"/>
          <w:szCs w:val="22"/>
          <w:lang w:val="es-EC"/>
        </w:rPr>
      </w:pPr>
    </w:p>
    <w:p w:rsidR="004A60DE" w:rsidRPr="00922224" w:rsidRDefault="004A60DE" w:rsidP="004A60DE">
      <w:pPr>
        <w:autoSpaceDE w:val="0"/>
        <w:autoSpaceDN w:val="0"/>
        <w:adjustRightInd w:val="0"/>
        <w:spacing w:line="360" w:lineRule="auto"/>
        <w:jc w:val="both"/>
        <w:rPr>
          <w:rFonts w:ascii="Goudy Old Style" w:hAnsi="Goudy Old Style"/>
          <w:lang w:val="es-EC"/>
        </w:rPr>
      </w:pPr>
      <w:r w:rsidRPr="00922224">
        <w:rPr>
          <w:rFonts w:ascii="Goudy Old Style" w:hAnsi="Goudy Old Style"/>
          <w:lang w:val="es-EC"/>
        </w:rPr>
        <w:t>Según datos de CESA dentro de la parroquia se ubican 47 fuentes de agua en las diferentes comunidades y sectores de la parroquia  de las cuales solamente 2 son destinadas para riego y el resto su uso es doméstico.</w:t>
      </w:r>
    </w:p>
    <w:p w:rsidR="004A60DE" w:rsidRPr="00922224" w:rsidRDefault="004A60DE" w:rsidP="004A60DE">
      <w:pPr>
        <w:spacing w:after="0" w:line="360" w:lineRule="auto"/>
        <w:rPr>
          <w:rFonts w:ascii="Goudy Old Style" w:hAnsi="Goudy Old Style"/>
        </w:rPr>
      </w:pPr>
    </w:p>
    <w:p w:rsidR="004A60DE" w:rsidRPr="00922224" w:rsidRDefault="004A60DE" w:rsidP="004A60DE">
      <w:pPr>
        <w:spacing w:after="0" w:line="360" w:lineRule="auto"/>
        <w:jc w:val="both"/>
        <w:rPr>
          <w:rFonts w:ascii="Goudy Old Style" w:eastAsia="Arial" w:hAnsi="Goudy Old Style"/>
          <w:b/>
          <w:szCs w:val="24"/>
          <w:lang w:val="es-EC"/>
        </w:rPr>
      </w:pPr>
      <w:r w:rsidRPr="00922224">
        <w:rPr>
          <w:rFonts w:ascii="Goudy Old Style" w:eastAsia="Arial" w:hAnsi="Goudy Old Style"/>
          <w:b/>
          <w:szCs w:val="24"/>
          <w:lang w:val="es-EC"/>
        </w:rPr>
        <w:t>3.1.3. Orografía</w:t>
      </w:r>
    </w:p>
    <w:p w:rsidR="004A60DE" w:rsidRPr="00922224" w:rsidRDefault="004A60DE" w:rsidP="004A60DE">
      <w:pPr>
        <w:autoSpaceDE w:val="0"/>
        <w:autoSpaceDN w:val="0"/>
        <w:adjustRightInd w:val="0"/>
        <w:spacing w:after="0" w:line="360" w:lineRule="auto"/>
        <w:jc w:val="both"/>
        <w:rPr>
          <w:rFonts w:ascii="Goudy Old Style" w:eastAsia="Arial" w:hAnsi="Goudy Old Style"/>
          <w:b/>
          <w:color w:val="FF0000"/>
          <w:szCs w:val="24"/>
          <w:lang w:val="es-EC"/>
        </w:rPr>
      </w:pPr>
    </w:p>
    <w:p w:rsidR="004A60DE" w:rsidRPr="00922224" w:rsidRDefault="004A60DE" w:rsidP="004A60DE">
      <w:pPr>
        <w:autoSpaceDE w:val="0"/>
        <w:autoSpaceDN w:val="0"/>
        <w:adjustRightInd w:val="0"/>
        <w:spacing w:after="0" w:line="360" w:lineRule="auto"/>
        <w:jc w:val="both"/>
        <w:rPr>
          <w:rFonts w:ascii="Goudy Old Style" w:hAnsi="Goudy Old Style"/>
        </w:rPr>
      </w:pPr>
      <w:r w:rsidRPr="00922224">
        <w:rPr>
          <w:rFonts w:ascii="Goudy Old Style" w:hAnsi="Goudy Old Style"/>
        </w:rPr>
        <w:t xml:space="preserve">La Orografía puede referirse tanto a las elevaciones que puedan existir en una zona en particular (región, país, etc.) como a la descripción de las mismas que realiza la </w:t>
      </w:r>
      <w:hyperlink r:id="rId49" w:tooltip="Geografía física" w:history="1">
        <w:r w:rsidRPr="00922224">
          <w:rPr>
            <w:rFonts w:ascii="Goudy Old Style" w:hAnsi="Goudy Old Style"/>
          </w:rPr>
          <w:t xml:space="preserve">geografía </w:t>
        </w:r>
        <w:proofErr w:type="spellStart"/>
        <w:r w:rsidRPr="00922224">
          <w:rPr>
            <w:rFonts w:ascii="Goudy Old Style" w:hAnsi="Goudy Old Style"/>
          </w:rPr>
          <w:t>física</w:t>
        </w:r>
      </w:hyperlink>
      <w:r w:rsidRPr="00922224">
        <w:rPr>
          <w:rFonts w:ascii="Goudy Old Style" w:hAnsi="Goudy Old Style"/>
        </w:rPr>
        <w:t>que</w:t>
      </w:r>
      <w:proofErr w:type="spellEnd"/>
      <w:r w:rsidRPr="00922224">
        <w:rPr>
          <w:rFonts w:ascii="Goudy Old Style" w:hAnsi="Goudy Old Style"/>
        </w:rPr>
        <w:t xml:space="preserve"> describe y clasifica las formas de la superficie terrestre y las sistematiza según sus rasgos externos, con independencia de su origen.</w:t>
      </w:r>
    </w:p>
    <w:p w:rsidR="004A60DE" w:rsidRPr="00922224" w:rsidRDefault="004A60DE" w:rsidP="004A60DE">
      <w:pPr>
        <w:jc w:val="both"/>
        <w:rPr>
          <w:rFonts w:ascii="Goudy Old Style" w:eastAsia="Arial" w:hAnsi="Goudy Old Style"/>
          <w:b/>
          <w:color w:val="FF0000"/>
          <w:szCs w:val="24"/>
        </w:rPr>
      </w:pPr>
    </w:p>
    <w:p w:rsidR="004A60DE" w:rsidRPr="00922224" w:rsidRDefault="004A60DE" w:rsidP="004A60DE">
      <w:pPr>
        <w:spacing w:after="0"/>
        <w:jc w:val="both"/>
        <w:rPr>
          <w:rFonts w:ascii="Goudy Old Style" w:eastAsia="Arial" w:hAnsi="Goudy Old Style"/>
          <w:b/>
          <w:szCs w:val="24"/>
          <w:lang w:val="es-EC"/>
        </w:rPr>
      </w:pPr>
      <w:r w:rsidRPr="00922224">
        <w:rPr>
          <w:rFonts w:ascii="Goudy Old Style" w:eastAsia="Arial" w:hAnsi="Goudy Old Style"/>
          <w:b/>
          <w:szCs w:val="24"/>
          <w:lang w:val="es-EC"/>
        </w:rPr>
        <w:t>3.1.3.1. Clasificación de pendientes</w:t>
      </w:r>
    </w:p>
    <w:p w:rsidR="004A60DE" w:rsidRPr="00922224" w:rsidRDefault="004A60DE" w:rsidP="004A60DE">
      <w:pPr>
        <w:spacing w:after="0"/>
        <w:jc w:val="both"/>
        <w:rPr>
          <w:rFonts w:ascii="Goudy Old Style" w:eastAsia="Arial" w:hAnsi="Goudy Old Style"/>
          <w:color w:val="FF0000"/>
          <w:szCs w:val="24"/>
          <w:lang w:val="es-EC"/>
        </w:rPr>
      </w:pPr>
    </w:p>
    <w:p w:rsidR="004A60DE" w:rsidRPr="00922224" w:rsidRDefault="004A60DE" w:rsidP="004A60DE">
      <w:pPr>
        <w:autoSpaceDE w:val="0"/>
        <w:autoSpaceDN w:val="0"/>
        <w:adjustRightInd w:val="0"/>
        <w:spacing w:line="360" w:lineRule="auto"/>
        <w:jc w:val="both"/>
        <w:rPr>
          <w:rFonts w:ascii="Goudy Old Style" w:hAnsi="Goudy Old Style"/>
        </w:rPr>
      </w:pPr>
      <w:r w:rsidRPr="00922224">
        <w:rPr>
          <w:rFonts w:ascii="Goudy Old Style" w:hAnsi="Goudy Old Style"/>
        </w:rPr>
        <w:t xml:space="preserve">Las características topográficas de la Parroquia Cochapamba </w:t>
      </w:r>
      <w:proofErr w:type="gramStart"/>
      <w:r w:rsidRPr="00922224">
        <w:rPr>
          <w:rFonts w:ascii="Goudy Old Style" w:hAnsi="Goudy Old Style"/>
        </w:rPr>
        <w:t>está</w:t>
      </w:r>
      <w:proofErr w:type="gramEnd"/>
      <w:r w:rsidRPr="00922224">
        <w:rPr>
          <w:rFonts w:ascii="Goudy Old Style" w:hAnsi="Goudy Old Style"/>
        </w:rPr>
        <w:t xml:space="preserve"> determinada por las inclinaciones y ondulaciones geográficas naturales, las que permiten determinar los suelos aptos para la implantación de asentimientos urbanos desde el punto de vista topográfico.</w:t>
      </w:r>
    </w:p>
    <w:p w:rsidR="004A60DE" w:rsidRPr="00922224" w:rsidRDefault="004A60DE" w:rsidP="004A60DE">
      <w:pPr>
        <w:autoSpaceDE w:val="0"/>
        <w:autoSpaceDN w:val="0"/>
        <w:adjustRightInd w:val="0"/>
        <w:spacing w:after="0" w:line="360" w:lineRule="auto"/>
        <w:jc w:val="both"/>
        <w:rPr>
          <w:rFonts w:ascii="Goudy Old Style" w:hAnsi="Goudy Old Style"/>
        </w:rPr>
      </w:pPr>
      <w:r w:rsidRPr="00922224">
        <w:rPr>
          <w:rFonts w:ascii="Goudy Old Style" w:hAnsi="Goudy Old Style"/>
        </w:rPr>
        <w:t>Para el análisis topográfico de toda el  área de estudio se parte de establecer una clasificación que considera los siguientes rangos de pendientes.</w:t>
      </w:r>
    </w:p>
    <w:p w:rsidR="004A60DE" w:rsidRPr="00922224" w:rsidRDefault="004A60DE" w:rsidP="004A60DE">
      <w:pPr>
        <w:autoSpaceDE w:val="0"/>
        <w:autoSpaceDN w:val="0"/>
        <w:adjustRightInd w:val="0"/>
        <w:spacing w:after="0" w:line="360" w:lineRule="auto"/>
        <w:ind w:firstLine="708"/>
        <w:jc w:val="both"/>
        <w:rPr>
          <w:rFonts w:ascii="Goudy Old Style" w:hAnsi="Goudy Old Style"/>
        </w:rPr>
      </w:pPr>
    </w:p>
    <w:p w:rsidR="004A60DE" w:rsidRPr="00922224" w:rsidRDefault="004A60DE" w:rsidP="004A60DE">
      <w:pPr>
        <w:autoSpaceDE w:val="0"/>
        <w:autoSpaceDN w:val="0"/>
        <w:adjustRightInd w:val="0"/>
        <w:spacing w:after="0" w:line="360" w:lineRule="auto"/>
        <w:jc w:val="both"/>
        <w:rPr>
          <w:rFonts w:ascii="Goudy Old Style" w:hAnsi="Goudy Old Style"/>
        </w:rPr>
      </w:pPr>
      <w:r w:rsidRPr="00922224">
        <w:rPr>
          <w:rFonts w:ascii="Goudy Old Style" w:hAnsi="Goudy Old Style"/>
        </w:rPr>
        <w:t xml:space="preserve">0 – 5%               </w:t>
      </w:r>
      <w:r w:rsidRPr="00922224">
        <w:rPr>
          <w:rFonts w:ascii="Goudy Old Style" w:hAnsi="Goudy Old Style"/>
        </w:rPr>
        <w:tab/>
        <w:t>denominada planicie</w:t>
      </w:r>
    </w:p>
    <w:p w:rsidR="004A60DE" w:rsidRPr="00922224" w:rsidRDefault="004A60DE" w:rsidP="004A60DE">
      <w:pPr>
        <w:autoSpaceDE w:val="0"/>
        <w:autoSpaceDN w:val="0"/>
        <w:adjustRightInd w:val="0"/>
        <w:spacing w:after="0" w:line="360" w:lineRule="auto"/>
        <w:jc w:val="both"/>
        <w:rPr>
          <w:rFonts w:ascii="Goudy Old Style" w:hAnsi="Goudy Old Style"/>
        </w:rPr>
      </w:pPr>
      <w:r w:rsidRPr="00922224">
        <w:rPr>
          <w:rFonts w:ascii="Goudy Old Style" w:hAnsi="Goudy Old Style"/>
        </w:rPr>
        <w:t xml:space="preserve">5 – 12%            </w:t>
      </w:r>
      <w:r w:rsidRPr="00922224">
        <w:rPr>
          <w:rFonts w:ascii="Goudy Old Style" w:hAnsi="Goudy Old Style"/>
        </w:rPr>
        <w:tab/>
      </w:r>
      <w:r w:rsidRPr="00922224">
        <w:rPr>
          <w:rFonts w:ascii="Goudy Old Style" w:hAnsi="Goudy Old Style"/>
        </w:rPr>
        <w:tab/>
        <w:t>denominada ondulado</w:t>
      </w:r>
    </w:p>
    <w:p w:rsidR="004A60DE" w:rsidRPr="00922224" w:rsidRDefault="004A60DE" w:rsidP="004A60DE">
      <w:pPr>
        <w:autoSpaceDE w:val="0"/>
        <w:autoSpaceDN w:val="0"/>
        <w:adjustRightInd w:val="0"/>
        <w:spacing w:after="0" w:line="360" w:lineRule="auto"/>
        <w:jc w:val="both"/>
        <w:rPr>
          <w:rFonts w:ascii="Goudy Old Style" w:hAnsi="Goudy Old Style"/>
        </w:rPr>
      </w:pPr>
      <w:r w:rsidRPr="00922224">
        <w:rPr>
          <w:rFonts w:ascii="Goudy Old Style" w:hAnsi="Goudy Old Style"/>
        </w:rPr>
        <w:t xml:space="preserve">12 – 25%          </w:t>
      </w:r>
      <w:r w:rsidRPr="00922224">
        <w:rPr>
          <w:rFonts w:ascii="Goudy Old Style" w:hAnsi="Goudy Old Style"/>
        </w:rPr>
        <w:tab/>
      </w:r>
      <w:r w:rsidRPr="00922224">
        <w:rPr>
          <w:rFonts w:ascii="Goudy Old Style" w:hAnsi="Goudy Old Style"/>
        </w:rPr>
        <w:tab/>
        <w:t>denominada inclinado</w:t>
      </w:r>
    </w:p>
    <w:p w:rsidR="004A60DE" w:rsidRPr="00922224" w:rsidRDefault="004A60DE" w:rsidP="004A60DE">
      <w:pPr>
        <w:autoSpaceDE w:val="0"/>
        <w:autoSpaceDN w:val="0"/>
        <w:adjustRightInd w:val="0"/>
        <w:spacing w:after="0" w:line="360" w:lineRule="auto"/>
        <w:jc w:val="both"/>
        <w:rPr>
          <w:rFonts w:ascii="Goudy Old Style" w:hAnsi="Goudy Old Style"/>
        </w:rPr>
      </w:pPr>
      <w:r w:rsidRPr="00922224">
        <w:rPr>
          <w:rFonts w:ascii="Goudy Old Style" w:hAnsi="Goudy Old Style"/>
        </w:rPr>
        <w:t xml:space="preserve">25 – 50%          </w:t>
      </w:r>
      <w:r w:rsidRPr="00922224">
        <w:rPr>
          <w:rFonts w:ascii="Goudy Old Style" w:hAnsi="Goudy Old Style"/>
        </w:rPr>
        <w:tab/>
      </w:r>
      <w:r w:rsidRPr="00922224">
        <w:rPr>
          <w:rFonts w:ascii="Goudy Old Style" w:hAnsi="Goudy Old Style"/>
        </w:rPr>
        <w:tab/>
        <w:t>denominada escarpado</w:t>
      </w:r>
    </w:p>
    <w:p w:rsidR="004A60DE" w:rsidRPr="00922224" w:rsidRDefault="004A60DE" w:rsidP="004A60DE">
      <w:pPr>
        <w:autoSpaceDE w:val="0"/>
        <w:autoSpaceDN w:val="0"/>
        <w:adjustRightInd w:val="0"/>
        <w:spacing w:after="0" w:line="360" w:lineRule="auto"/>
        <w:jc w:val="both"/>
        <w:rPr>
          <w:rFonts w:ascii="Goudy Old Style" w:hAnsi="Goudy Old Style"/>
        </w:rPr>
      </w:pPr>
      <w:r w:rsidRPr="00922224">
        <w:rPr>
          <w:rFonts w:ascii="Goudy Old Style" w:hAnsi="Goudy Old Style"/>
        </w:rPr>
        <w:t xml:space="preserve">50 – 70%           </w:t>
      </w:r>
      <w:r w:rsidRPr="00922224">
        <w:rPr>
          <w:rFonts w:ascii="Goudy Old Style" w:hAnsi="Goudy Old Style"/>
        </w:rPr>
        <w:tab/>
        <w:t>denominada muy escarpado</w:t>
      </w:r>
    </w:p>
    <w:p w:rsidR="004A60DE" w:rsidRPr="00922224" w:rsidRDefault="004A60DE" w:rsidP="004A60DE">
      <w:pPr>
        <w:autoSpaceDE w:val="0"/>
        <w:autoSpaceDN w:val="0"/>
        <w:adjustRightInd w:val="0"/>
        <w:spacing w:after="0" w:line="360" w:lineRule="auto"/>
        <w:jc w:val="both"/>
        <w:rPr>
          <w:rFonts w:ascii="Goudy Old Style" w:eastAsia="Arial" w:hAnsi="Goudy Old Style"/>
          <w:b/>
          <w:szCs w:val="24"/>
        </w:rPr>
      </w:pPr>
      <w:r w:rsidRPr="00922224">
        <w:rPr>
          <w:rFonts w:ascii="Goudy Old Style" w:hAnsi="Goudy Old Style"/>
        </w:rPr>
        <w:t>Mayores de 70%</w:t>
      </w:r>
      <w:r w:rsidRPr="00922224">
        <w:rPr>
          <w:rFonts w:ascii="Goudy Old Style" w:hAnsi="Goudy Old Style"/>
        </w:rPr>
        <w:tab/>
        <w:t>denominada precipicio</w:t>
      </w:r>
    </w:p>
    <w:p w:rsidR="004A60DE" w:rsidRPr="00922224" w:rsidRDefault="004A60DE" w:rsidP="004A60DE">
      <w:pPr>
        <w:spacing w:after="0" w:line="360" w:lineRule="auto"/>
        <w:jc w:val="both"/>
        <w:rPr>
          <w:rFonts w:ascii="Goudy Old Style" w:eastAsia="Arial" w:hAnsi="Goudy Old Style"/>
          <w:b/>
          <w:szCs w:val="24"/>
        </w:rPr>
      </w:pPr>
    </w:p>
    <w:p w:rsidR="004A60DE" w:rsidRPr="00922224" w:rsidRDefault="004A60DE" w:rsidP="004A60DE">
      <w:pPr>
        <w:autoSpaceDE w:val="0"/>
        <w:autoSpaceDN w:val="0"/>
        <w:adjustRightInd w:val="0"/>
        <w:spacing w:line="360" w:lineRule="auto"/>
        <w:jc w:val="both"/>
        <w:rPr>
          <w:rFonts w:ascii="Goudy Old Style" w:hAnsi="Goudy Old Style"/>
          <w:lang w:val="es-EC"/>
        </w:rPr>
      </w:pPr>
      <w:r w:rsidRPr="00922224">
        <w:rPr>
          <w:rFonts w:ascii="Goudy Old Style" w:hAnsi="Goudy Old Style"/>
          <w:lang w:val="es-EC"/>
        </w:rPr>
        <w:t xml:space="preserve">La parroquia Cochapamba presenta diferentes rangos de pendientes, predominan superficies escarpadas con el rango de 25-50% abarcando una superficie de 3887,67 ha. </w:t>
      </w:r>
      <w:proofErr w:type="gramStart"/>
      <w:r w:rsidRPr="00922224">
        <w:rPr>
          <w:rFonts w:ascii="Goudy Old Style" w:hAnsi="Goudy Old Style"/>
          <w:lang w:val="es-EC"/>
        </w:rPr>
        <w:t>que</w:t>
      </w:r>
      <w:proofErr w:type="gramEnd"/>
      <w:r w:rsidRPr="00922224">
        <w:rPr>
          <w:rFonts w:ascii="Goudy Old Style" w:hAnsi="Goudy Old Style"/>
          <w:lang w:val="es-EC"/>
        </w:rPr>
        <w:t xml:space="preserve"> corresponde al 37,02% del total de la superficie parroquial, en donde actualmente se presentan zonas de cultivos, ocasionando el deterioro del suelo, le sigue los terrenos inclinados con el rango &gt;12-25%, estas superficies abarcan una superficie de 2924,39 ha, que corresponde al 27,85%. Los rangos mayores a 50% abarcan el 33,75% de la superficie total del terreno y el Rango entre 50 – 70 denominado muy escarpado es el de 1,38%</w:t>
      </w:r>
    </w:p>
    <w:p w:rsidR="004A60DE" w:rsidRPr="00922224" w:rsidRDefault="004A60DE" w:rsidP="004A60DE">
      <w:pPr>
        <w:spacing w:after="0" w:line="360" w:lineRule="auto"/>
        <w:jc w:val="both"/>
        <w:rPr>
          <w:rFonts w:ascii="Goudy Old Style" w:hAnsi="Goudy Old Style" w:cstheme="minorHAnsi"/>
          <w:b/>
          <w:noProof/>
          <w:lang w:val="es-EC" w:eastAsia="es-EC"/>
        </w:rPr>
      </w:pPr>
      <w:r w:rsidRPr="00922224">
        <w:rPr>
          <w:rFonts w:ascii="Goudy Old Style" w:hAnsi="Goudy Old Style" w:cstheme="minorHAnsi"/>
          <w:b/>
          <w:noProof/>
          <w:lang w:val="es-EC" w:eastAsia="es-EC"/>
        </w:rPr>
        <w:t xml:space="preserve">Mapa </w:t>
      </w:r>
      <w:r w:rsidRPr="00922224">
        <w:rPr>
          <w:rFonts w:ascii="Goudy Old Style" w:hAnsi="Goudy Old Style" w:cs="Calibri"/>
          <w:b/>
          <w:lang w:val="es-EC"/>
        </w:rPr>
        <w:t>N</w:t>
      </w:r>
      <w:r w:rsidRPr="00922224">
        <w:rPr>
          <w:rFonts w:ascii="Goudy Old Style" w:hAnsi="Goudy Old Style" w:cs="Calibri"/>
          <w:b/>
          <w:vertAlign w:val="superscript"/>
          <w:lang w:val="es-EC"/>
        </w:rPr>
        <w:t>o</w:t>
      </w:r>
      <w:r w:rsidRPr="00922224">
        <w:rPr>
          <w:rFonts w:ascii="Goudy Old Style" w:hAnsi="Goudy Old Style" w:cs="Calibri"/>
          <w:b/>
          <w:lang w:val="es-EC"/>
        </w:rPr>
        <w:t>10</w:t>
      </w:r>
    </w:p>
    <w:p w:rsidR="004A60DE" w:rsidRPr="00922224" w:rsidRDefault="004A60DE" w:rsidP="004A60DE">
      <w:pPr>
        <w:spacing w:after="0" w:line="360" w:lineRule="auto"/>
        <w:jc w:val="both"/>
        <w:rPr>
          <w:rFonts w:ascii="Goudy Old Style" w:hAnsi="Goudy Old Style" w:cstheme="minorHAnsi"/>
          <w:b/>
          <w:noProof/>
          <w:lang w:val="es-EC" w:eastAsia="es-EC"/>
        </w:rPr>
      </w:pPr>
      <w:r w:rsidRPr="00922224">
        <w:rPr>
          <w:rFonts w:ascii="Goudy Old Style" w:hAnsi="Goudy Old Style" w:cstheme="minorHAnsi"/>
          <w:b/>
          <w:noProof/>
          <w:lang w:val="es-EC" w:eastAsia="es-EC"/>
        </w:rPr>
        <w:t xml:space="preserve">Clasificación de pendientes </w:t>
      </w:r>
    </w:p>
    <w:p w:rsidR="004A60DE" w:rsidRPr="00922224" w:rsidRDefault="004A60DE" w:rsidP="004A60DE">
      <w:pPr>
        <w:spacing w:after="0" w:line="360" w:lineRule="auto"/>
        <w:jc w:val="both"/>
        <w:rPr>
          <w:rFonts w:ascii="Goudy Old Style" w:hAnsi="Goudy Old Style" w:cstheme="minorHAnsi"/>
          <w:b/>
          <w:noProof/>
          <w:color w:val="FF0000"/>
          <w:lang w:val="es-EC" w:eastAsia="es-EC"/>
        </w:rPr>
      </w:pPr>
      <w:r w:rsidRPr="00922224">
        <w:rPr>
          <w:rFonts w:ascii="Goudy Old Style" w:hAnsi="Goudy Old Style" w:cs="Arial"/>
          <w:noProof/>
          <w:lang w:val="es-ES" w:eastAsia="es-ES"/>
        </w:rPr>
        <w:lastRenderedPageBreak/>
        <w:drawing>
          <wp:inline distT="0" distB="0" distL="0" distR="0" wp14:anchorId="4DAF66CD" wp14:editId="5D079C1D">
            <wp:extent cx="5280691" cy="3733800"/>
            <wp:effectExtent l="19050" t="19050" r="15240" b="19050"/>
            <wp:docPr id="32" name="Imagen 32" descr="C:\SAQUISILI\PARROQUIAS_6_08_11\COCHAPAMBA\CORRECCIONES\PENDIENTES_Cochapam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SAQUISILI\PARROQUIAS_6_08_11\COCHAPAMBA\CORRECCIONES\PENDIENTES_Cochapamba.jpg"/>
                    <pic:cNvPicPr>
                      <a:picLocks noChangeAspect="1" noChangeArrowheads="1"/>
                    </pic:cNvPicPr>
                  </pic:nvPicPr>
                  <pic:blipFill>
                    <a:blip r:embed="rId50"/>
                    <a:srcRect/>
                    <a:stretch>
                      <a:fillRect/>
                    </a:stretch>
                  </pic:blipFill>
                  <pic:spPr bwMode="auto">
                    <a:xfrm>
                      <a:off x="0" y="0"/>
                      <a:ext cx="5286320" cy="3737780"/>
                    </a:xfrm>
                    <a:prstGeom prst="rect">
                      <a:avLst/>
                    </a:prstGeom>
                    <a:noFill/>
                    <a:ln w="9525">
                      <a:solidFill>
                        <a:schemeClr val="tx1"/>
                      </a:solidFill>
                      <a:miter lim="800000"/>
                      <a:headEnd/>
                      <a:tailEnd/>
                    </a:ln>
                  </pic:spPr>
                </pic:pic>
              </a:graphicData>
            </a:graphic>
          </wp:inline>
        </w:drawing>
      </w:r>
    </w:p>
    <w:p w:rsidR="004A60DE" w:rsidRPr="00922224" w:rsidRDefault="004A60DE" w:rsidP="004A60DE">
      <w:pPr>
        <w:spacing w:after="0" w:line="240" w:lineRule="aut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spacing w:after="0" w:line="240" w:lineRule="auto"/>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autoSpaceDE w:val="0"/>
        <w:autoSpaceDN w:val="0"/>
        <w:adjustRightInd w:val="0"/>
        <w:spacing w:after="0" w:line="360" w:lineRule="auto"/>
        <w:jc w:val="both"/>
        <w:rPr>
          <w:rFonts w:ascii="Goudy Old Style" w:eastAsia="Arial" w:hAnsi="Goudy Old Style"/>
          <w:b/>
          <w:color w:val="FF0000"/>
          <w:szCs w:val="24"/>
          <w:lang w:val="es-EC"/>
        </w:rPr>
      </w:pPr>
    </w:p>
    <w:p w:rsidR="004A60DE" w:rsidRPr="00922224" w:rsidRDefault="004A60DE" w:rsidP="004A60DE">
      <w:pPr>
        <w:spacing w:after="0" w:line="240" w:lineRule="atLeast"/>
        <w:jc w:val="both"/>
        <w:rPr>
          <w:rFonts w:ascii="Goudy Old Style" w:hAnsi="Goudy Old Style" w:cs="Calibri"/>
          <w:b/>
          <w:lang w:val="es-EC"/>
        </w:rPr>
      </w:pPr>
      <w:r w:rsidRPr="00922224">
        <w:rPr>
          <w:rFonts w:ascii="Goudy Old Style" w:hAnsi="Goudy Old Style" w:cs="Calibri"/>
          <w:b/>
          <w:lang w:val="es-EC"/>
        </w:rPr>
        <w:t>Cuadro N</w:t>
      </w:r>
      <w:r w:rsidRPr="00922224">
        <w:rPr>
          <w:rFonts w:ascii="Goudy Old Style" w:hAnsi="Goudy Old Style" w:cs="Calibri"/>
          <w:b/>
          <w:vertAlign w:val="superscript"/>
          <w:lang w:val="es-EC"/>
        </w:rPr>
        <w:t>o</w:t>
      </w:r>
      <w:r w:rsidRPr="00922224">
        <w:rPr>
          <w:rFonts w:ascii="Goudy Old Style" w:hAnsi="Goudy Old Style" w:cs="Calibri"/>
          <w:b/>
          <w:lang w:val="es-EC"/>
        </w:rPr>
        <w:t xml:space="preserve"> 4</w:t>
      </w:r>
    </w:p>
    <w:p w:rsidR="004A60DE" w:rsidRPr="00922224" w:rsidRDefault="004A60DE" w:rsidP="004A60DE">
      <w:pPr>
        <w:spacing w:after="0" w:line="240" w:lineRule="atLeast"/>
        <w:jc w:val="both"/>
        <w:rPr>
          <w:rFonts w:ascii="Goudy Old Style" w:hAnsi="Goudy Old Style" w:cs="Calibri"/>
          <w:b/>
          <w:lang w:val="es-EC"/>
        </w:rPr>
      </w:pPr>
      <w:r w:rsidRPr="00922224">
        <w:rPr>
          <w:rFonts w:ascii="Goudy Old Style" w:hAnsi="Goudy Old Style" w:cs="Calibri"/>
          <w:b/>
          <w:lang w:val="es-EC"/>
        </w:rPr>
        <w:t>Clasificación de pendientes</w:t>
      </w:r>
    </w:p>
    <w:tbl>
      <w:tblPr>
        <w:tblW w:w="5600" w:type="dxa"/>
        <w:tblInd w:w="65" w:type="dxa"/>
        <w:tblCellMar>
          <w:left w:w="70" w:type="dxa"/>
          <w:right w:w="70" w:type="dxa"/>
        </w:tblCellMar>
        <w:tblLook w:val="04A0" w:firstRow="1" w:lastRow="0" w:firstColumn="1" w:lastColumn="0" w:noHBand="0" w:noVBand="1"/>
      </w:tblPr>
      <w:tblGrid>
        <w:gridCol w:w="1880"/>
        <w:gridCol w:w="1780"/>
        <w:gridCol w:w="1940"/>
      </w:tblGrid>
      <w:tr w:rsidR="004A60DE" w:rsidRPr="00922224" w:rsidTr="00C74262">
        <w:trPr>
          <w:trHeight w:val="20"/>
        </w:trPr>
        <w:tc>
          <w:tcPr>
            <w:tcW w:w="1880" w:type="dxa"/>
            <w:tcBorders>
              <w:top w:val="single" w:sz="4" w:space="0" w:color="auto"/>
              <w:left w:val="single" w:sz="4" w:space="0" w:color="auto"/>
              <w:bottom w:val="single" w:sz="4" w:space="0" w:color="auto"/>
              <w:right w:val="single" w:sz="4" w:space="0" w:color="auto"/>
            </w:tcBorders>
            <w:shd w:val="clear" w:color="000000" w:fill="4BACC6"/>
            <w:noWrap/>
            <w:vAlign w:val="center"/>
            <w:hideMark/>
          </w:tcPr>
          <w:p w:rsidR="004A60DE" w:rsidRPr="00922224" w:rsidRDefault="004A60DE" w:rsidP="00C74262">
            <w:pPr>
              <w:spacing w:after="0"/>
              <w:jc w:val="center"/>
              <w:rPr>
                <w:rFonts w:ascii="Goudy Old Style" w:eastAsia="Times New Roman" w:hAnsi="Goudy Old Style" w:cs="Calibri"/>
                <w:b/>
                <w:bCs/>
                <w:color w:val="FFFFFF"/>
                <w:sz w:val="16"/>
                <w:szCs w:val="16"/>
                <w:lang w:eastAsia="es-EC"/>
              </w:rPr>
            </w:pPr>
            <w:r w:rsidRPr="00922224">
              <w:rPr>
                <w:rFonts w:ascii="Goudy Old Style" w:eastAsia="Times New Roman" w:hAnsi="Goudy Old Style" w:cs="Calibri"/>
                <w:b/>
                <w:bCs/>
                <w:color w:val="FFFFFF"/>
                <w:sz w:val="16"/>
                <w:szCs w:val="16"/>
                <w:lang w:eastAsia="es-EC"/>
              </w:rPr>
              <w:t>RANGO</w:t>
            </w:r>
          </w:p>
        </w:tc>
        <w:tc>
          <w:tcPr>
            <w:tcW w:w="1780"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jc w:val="center"/>
              <w:rPr>
                <w:rFonts w:ascii="Goudy Old Style" w:eastAsia="Times New Roman" w:hAnsi="Goudy Old Style" w:cs="Calibri"/>
                <w:b/>
                <w:bCs/>
                <w:color w:val="FFFFFF"/>
                <w:sz w:val="16"/>
                <w:szCs w:val="16"/>
                <w:lang w:eastAsia="es-EC"/>
              </w:rPr>
            </w:pPr>
            <w:r w:rsidRPr="00922224">
              <w:rPr>
                <w:rFonts w:ascii="Goudy Old Style" w:eastAsia="Times New Roman" w:hAnsi="Goudy Old Style" w:cs="Calibri"/>
                <w:b/>
                <w:bCs/>
                <w:color w:val="FFFFFF"/>
                <w:sz w:val="16"/>
                <w:szCs w:val="16"/>
                <w:lang w:eastAsia="es-EC"/>
              </w:rPr>
              <w:t>SUPERFICIE (Ha.)</w:t>
            </w:r>
          </w:p>
        </w:tc>
        <w:tc>
          <w:tcPr>
            <w:tcW w:w="1940"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jc w:val="center"/>
              <w:rPr>
                <w:rFonts w:ascii="Goudy Old Style" w:eastAsia="Times New Roman" w:hAnsi="Goudy Old Style" w:cs="Calibri"/>
                <w:b/>
                <w:bCs/>
                <w:color w:val="FFFFFF"/>
                <w:sz w:val="16"/>
                <w:szCs w:val="16"/>
                <w:lang w:eastAsia="es-EC"/>
              </w:rPr>
            </w:pPr>
            <w:r w:rsidRPr="00922224">
              <w:rPr>
                <w:rFonts w:ascii="Goudy Old Style" w:eastAsia="Times New Roman" w:hAnsi="Goudy Old Style" w:cs="Calibri"/>
                <w:b/>
                <w:bCs/>
                <w:color w:val="FFFFFF"/>
                <w:sz w:val="16"/>
                <w:szCs w:val="16"/>
                <w:lang w:eastAsia="es-EC"/>
              </w:rPr>
              <w:t>PORCENTAJE (%)</w:t>
            </w:r>
          </w:p>
        </w:tc>
      </w:tr>
      <w:tr w:rsidR="004A60DE" w:rsidRPr="00922224" w:rsidTr="00C74262">
        <w:trPr>
          <w:trHeight w:val="2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0-5</w:t>
            </w:r>
          </w:p>
        </w:tc>
        <w:tc>
          <w:tcPr>
            <w:tcW w:w="178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9,25</w:t>
            </w:r>
          </w:p>
        </w:tc>
        <w:tc>
          <w:tcPr>
            <w:tcW w:w="194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0,09</w:t>
            </w:r>
          </w:p>
        </w:tc>
      </w:tr>
      <w:tr w:rsidR="004A60DE" w:rsidRPr="00922224" w:rsidTr="00C74262">
        <w:trPr>
          <w:trHeight w:val="2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5-12</w:t>
            </w:r>
          </w:p>
        </w:tc>
        <w:tc>
          <w:tcPr>
            <w:tcW w:w="178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135,64</w:t>
            </w:r>
          </w:p>
        </w:tc>
        <w:tc>
          <w:tcPr>
            <w:tcW w:w="194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1,29</w:t>
            </w:r>
          </w:p>
        </w:tc>
      </w:tr>
      <w:tr w:rsidR="004A60DE" w:rsidRPr="00922224" w:rsidTr="00C74262">
        <w:trPr>
          <w:trHeight w:val="2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12-25</w:t>
            </w:r>
          </w:p>
        </w:tc>
        <w:tc>
          <w:tcPr>
            <w:tcW w:w="178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2924,39</w:t>
            </w:r>
          </w:p>
        </w:tc>
        <w:tc>
          <w:tcPr>
            <w:tcW w:w="194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27,85</w:t>
            </w:r>
          </w:p>
        </w:tc>
      </w:tr>
      <w:tr w:rsidR="004A60DE" w:rsidRPr="00922224" w:rsidTr="00C74262">
        <w:trPr>
          <w:trHeight w:val="2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25-50</w:t>
            </w:r>
          </w:p>
        </w:tc>
        <w:tc>
          <w:tcPr>
            <w:tcW w:w="178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3887,67</w:t>
            </w:r>
          </w:p>
        </w:tc>
        <w:tc>
          <w:tcPr>
            <w:tcW w:w="194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37,02</w:t>
            </w:r>
          </w:p>
        </w:tc>
      </w:tr>
      <w:tr w:rsidR="004A60DE" w:rsidRPr="00922224" w:rsidTr="00C74262">
        <w:trPr>
          <w:trHeight w:val="2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50-70</w:t>
            </w:r>
          </w:p>
        </w:tc>
        <w:tc>
          <w:tcPr>
            <w:tcW w:w="178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1919,00</w:t>
            </w:r>
          </w:p>
        </w:tc>
        <w:tc>
          <w:tcPr>
            <w:tcW w:w="194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18,28</w:t>
            </w:r>
          </w:p>
        </w:tc>
      </w:tr>
      <w:tr w:rsidR="004A60DE" w:rsidRPr="00922224" w:rsidTr="00C74262">
        <w:trPr>
          <w:trHeight w:val="20"/>
        </w:trPr>
        <w:tc>
          <w:tcPr>
            <w:tcW w:w="188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&gt;70</w:t>
            </w:r>
          </w:p>
        </w:tc>
        <w:tc>
          <w:tcPr>
            <w:tcW w:w="178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1624,18</w:t>
            </w:r>
          </w:p>
        </w:tc>
        <w:tc>
          <w:tcPr>
            <w:tcW w:w="194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15,47</w:t>
            </w:r>
          </w:p>
        </w:tc>
      </w:tr>
      <w:tr w:rsidR="004A60DE" w:rsidRPr="00922224" w:rsidTr="00C74262">
        <w:trPr>
          <w:trHeight w:val="20"/>
        </w:trPr>
        <w:tc>
          <w:tcPr>
            <w:tcW w:w="1880" w:type="dxa"/>
            <w:tcBorders>
              <w:top w:val="nil"/>
              <w:left w:val="single" w:sz="4" w:space="0" w:color="auto"/>
              <w:bottom w:val="single" w:sz="4" w:space="0" w:color="auto"/>
              <w:right w:val="single" w:sz="4" w:space="0" w:color="auto"/>
            </w:tcBorders>
            <w:shd w:val="clear" w:color="000000" w:fill="D8D8D8"/>
            <w:noWrap/>
            <w:vAlign w:val="bottom"/>
            <w:hideMark/>
          </w:tcPr>
          <w:p w:rsidR="004A60DE" w:rsidRPr="00922224" w:rsidRDefault="004A60DE" w:rsidP="00C74262">
            <w:pPr>
              <w:spacing w:after="0"/>
              <w:rPr>
                <w:rFonts w:ascii="Goudy Old Style" w:eastAsia="Times New Roman" w:hAnsi="Goudy Old Style" w:cs="Calibri"/>
                <w:b/>
                <w:bCs/>
                <w:color w:val="000000"/>
                <w:sz w:val="16"/>
                <w:szCs w:val="16"/>
                <w:lang w:eastAsia="es-EC"/>
              </w:rPr>
            </w:pPr>
            <w:r w:rsidRPr="00922224">
              <w:rPr>
                <w:rFonts w:ascii="Goudy Old Style" w:eastAsia="Times New Roman" w:hAnsi="Goudy Old Style" w:cs="Calibri"/>
                <w:b/>
                <w:bCs/>
                <w:color w:val="000000"/>
                <w:sz w:val="16"/>
                <w:szCs w:val="16"/>
                <w:lang w:eastAsia="es-EC"/>
              </w:rPr>
              <w:t>TOTAL</w:t>
            </w:r>
          </w:p>
        </w:tc>
        <w:tc>
          <w:tcPr>
            <w:tcW w:w="1780" w:type="dxa"/>
            <w:tcBorders>
              <w:top w:val="nil"/>
              <w:left w:val="nil"/>
              <w:bottom w:val="single" w:sz="4" w:space="0" w:color="auto"/>
              <w:right w:val="single" w:sz="4" w:space="0" w:color="auto"/>
            </w:tcBorders>
            <w:shd w:val="clear" w:color="000000" w:fill="D8D8D8"/>
            <w:noWrap/>
            <w:vAlign w:val="bottom"/>
            <w:hideMark/>
          </w:tcPr>
          <w:p w:rsidR="004A60DE" w:rsidRPr="00922224" w:rsidRDefault="004A60DE" w:rsidP="00C74262">
            <w:pPr>
              <w:spacing w:after="0"/>
              <w:jc w:val="right"/>
              <w:rPr>
                <w:rFonts w:ascii="Goudy Old Style" w:eastAsia="Times New Roman" w:hAnsi="Goudy Old Style" w:cs="Calibri"/>
                <w:b/>
                <w:bCs/>
                <w:color w:val="000000"/>
                <w:sz w:val="16"/>
                <w:szCs w:val="16"/>
                <w:lang w:eastAsia="es-EC"/>
              </w:rPr>
            </w:pPr>
            <w:r w:rsidRPr="00922224">
              <w:rPr>
                <w:rFonts w:ascii="Goudy Old Style" w:eastAsia="Times New Roman" w:hAnsi="Goudy Old Style" w:cs="Calibri"/>
                <w:b/>
                <w:bCs/>
                <w:color w:val="000000"/>
                <w:sz w:val="16"/>
                <w:szCs w:val="16"/>
                <w:lang w:eastAsia="es-EC"/>
              </w:rPr>
              <w:t>10500,13</w:t>
            </w:r>
          </w:p>
        </w:tc>
        <w:tc>
          <w:tcPr>
            <w:tcW w:w="1940" w:type="dxa"/>
            <w:tcBorders>
              <w:top w:val="nil"/>
              <w:left w:val="nil"/>
              <w:bottom w:val="single" w:sz="4" w:space="0" w:color="auto"/>
              <w:right w:val="single" w:sz="4" w:space="0" w:color="auto"/>
            </w:tcBorders>
            <w:shd w:val="clear" w:color="000000" w:fill="D8D8D8"/>
            <w:noWrap/>
            <w:vAlign w:val="bottom"/>
            <w:hideMark/>
          </w:tcPr>
          <w:p w:rsidR="004A60DE" w:rsidRPr="00922224" w:rsidRDefault="004A60DE" w:rsidP="00C74262">
            <w:pPr>
              <w:spacing w:after="0"/>
              <w:jc w:val="right"/>
              <w:rPr>
                <w:rFonts w:ascii="Goudy Old Style" w:eastAsia="Times New Roman" w:hAnsi="Goudy Old Style" w:cs="Calibri"/>
                <w:b/>
                <w:bCs/>
                <w:color w:val="000000"/>
                <w:sz w:val="16"/>
                <w:szCs w:val="16"/>
                <w:lang w:eastAsia="es-EC"/>
              </w:rPr>
            </w:pPr>
            <w:r w:rsidRPr="00922224">
              <w:rPr>
                <w:rFonts w:ascii="Goudy Old Style" w:eastAsia="Times New Roman" w:hAnsi="Goudy Old Style" w:cs="Calibri"/>
                <w:b/>
                <w:bCs/>
                <w:color w:val="000000"/>
                <w:sz w:val="16"/>
                <w:szCs w:val="16"/>
                <w:lang w:eastAsia="es-EC"/>
              </w:rPr>
              <w:t>100,00</w:t>
            </w:r>
          </w:p>
        </w:tc>
      </w:tr>
    </w:tbl>
    <w:p w:rsidR="004A60DE" w:rsidRPr="00922224" w:rsidRDefault="004A60DE" w:rsidP="004A60DE">
      <w:pPr>
        <w:pStyle w:val="Sinespaciado"/>
        <w:rPr>
          <w:rFonts w:ascii="Goudy Old Style" w:hAnsi="Goudy Old Style"/>
          <w:snapToGrid w:val="0"/>
          <w:color w:val="FF0000"/>
          <w:sz w:val="18"/>
          <w:lang w:val="es-EC"/>
        </w:rPr>
      </w:pP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spacing w:after="0" w:line="360" w:lineRule="auto"/>
        <w:jc w:val="both"/>
        <w:rPr>
          <w:rFonts w:ascii="Goudy Old Style" w:hAnsi="Goudy Old Style" w:cs="Calibri"/>
          <w:b/>
          <w:lang w:val="es-EC"/>
        </w:rPr>
      </w:pPr>
    </w:p>
    <w:p w:rsidR="004A60DE" w:rsidRPr="00922224" w:rsidRDefault="004A60DE" w:rsidP="004A60DE">
      <w:pPr>
        <w:spacing w:after="0" w:line="360" w:lineRule="auto"/>
        <w:jc w:val="both"/>
        <w:rPr>
          <w:rFonts w:ascii="Goudy Old Style" w:hAnsi="Goudy Old Style" w:cs="Calibri"/>
          <w:b/>
          <w:lang w:val="es-EC"/>
        </w:rPr>
      </w:pPr>
    </w:p>
    <w:p w:rsidR="004A60DE" w:rsidRPr="00922224" w:rsidRDefault="004A60DE" w:rsidP="004A60DE">
      <w:pPr>
        <w:spacing w:after="0" w:line="360" w:lineRule="auto"/>
        <w:jc w:val="both"/>
        <w:rPr>
          <w:rFonts w:ascii="Goudy Old Style" w:hAnsi="Goudy Old Style" w:cs="Calibri"/>
          <w:b/>
          <w:lang w:val="es-EC"/>
        </w:rPr>
      </w:pPr>
      <w:r w:rsidRPr="00922224">
        <w:rPr>
          <w:rFonts w:ascii="Goudy Old Style" w:hAnsi="Goudy Old Style" w:cs="Calibri"/>
          <w:b/>
          <w:lang w:val="es-EC"/>
        </w:rPr>
        <w:t>Histograma N</w:t>
      </w:r>
      <w:r w:rsidRPr="00922224">
        <w:rPr>
          <w:rFonts w:ascii="Goudy Old Style" w:hAnsi="Goudy Old Style" w:cs="Calibri"/>
          <w:b/>
          <w:vertAlign w:val="superscript"/>
          <w:lang w:val="es-EC"/>
        </w:rPr>
        <w:t>o</w:t>
      </w:r>
      <w:r w:rsidRPr="00922224">
        <w:rPr>
          <w:rFonts w:ascii="Goudy Old Style" w:hAnsi="Goudy Old Style" w:cs="Calibri"/>
          <w:b/>
          <w:lang w:val="es-EC"/>
        </w:rPr>
        <w:t>3</w:t>
      </w:r>
    </w:p>
    <w:p w:rsidR="004A60DE" w:rsidRPr="00922224" w:rsidRDefault="004A60DE" w:rsidP="004A60DE">
      <w:pPr>
        <w:spacing w:after="0" w:line="360" w:lineRule="auto"/>
        <w:jc w:val="both"/>
        <w:rPr>
          <w:rFonts w:ascii="Goudy Old Style" w:hAnsi="Goudy Old Style" w:cs="Calibri"/>
          <w:b/>
          <w:lang w:val="es-EC"/>
        </w:rPr>
      </w:pPr>
      <w:r w:rsidRPr="00922224">
        <w:rPr>
          <w:rFonts w:ascii="Goudy Old Style" w:hAnsi="Goudy Old Style" w:cs="Calibri"/>
          <w:b/>
          <w:lang w:val="es-EC"/>
        </w:rPr>
        <w:t>Clasificación de pendientes</w:t>
      </w:r>
    </w:p>
    <w:p w:rsidR="004A60DE" w:rsidRPr="00922224" w:rsidRDefault="004A60DE" w:rsidP="004A60DE">
      <w:pPr>
        <w:spacing w:before="100" w:beforeAutospacing="1" w:after="100" w:afterAutospacing="1" w:line="240" w:lineRule="atLeast"/>
        <w:jc w:val="both"/>
        <w:rPr>
          <w:rFonts w:ascii="Goudy Old Style" w:hAnsi="Goudy Old Style" w:cs="Arial"/>
          <w:b/>
          <w:color w:val="FF0000"/>
          <w:lang w:val="es-EC"/>
        </w:rPr>
      </w:pPr>
      <w:r w:rsidRPr="00922224">
        <w:rPr>
          <w:rFonts w:ascii="Goudy Old Style" w:hAnsi="Goudy Old Style" w:cs="Arial"/>
          <w:b/>
          <w:noProof/>
          <w:lang w:val="es-ES" w:eastAsia="es-ES"/>
        </w:rPr>
        <w:lastRenderedPageBreak/>
        <w:drawing>
          <wp:inline distT="0" distB="0" distL="0" distR="0" wp14:anchorId="4963FEE4" wp14:editId="1C363A8F">
            <wp:extent cx="4571586" cy="2742372"/>
            <wp:effectExtent l="0" t="19050" r="76614" b="57978"/>
            <wp:docPr id="6" name="Grá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autoSpaceDE w:val="0"/>
        <w:autoSpaceDN w:val="0"/>
        <w:adjustRightInd w:val="0"/>
        <w:spacing w:after="0" w:line="360" w:lineRule="auto"/>
        <w:jc w:val="both"/>
        <w:rPr>
          <w:rFonts w:ascii="Goudy Old Style" w:eastAsia="Arial" w:hAnsi="Goudy Old Style"/>
          <w:b/>
          <w:color w:val="FF0000"/>
          <w:szCs w:val="24"/>
          <w:lang w:val="es-EC"/>
        </w:rPr>
      </w:pPr>
    </w:p>
    <w:p w:rsidR="004A60DE" w:rsidRPr="00922224" w:rsidRDefault="004A60DE" w:rsidP="004A60DE">
      <w:pPr>
        <w:spacing w:after="0" w:line="360" w:lineRule="auto"/>
        <w:jc w:val="both"/>
        <w:rPr>
          <w:rFonts w:ascii="Goudy Old Style" w:eastAsia="Arial" w:hAnsi="Goudy Old Style"/>
          <w:b/>
          <w:szCs w:val="24"/>
          <w:lang w:val="es-EC"/>
        </w:rPr>
      </w:pPr>
      <w:r w:rsidRPr="00922224">
        <w:rPr>
          <w:rFonts w:ascii="Goudy Old Style" w:eastAsia="Arial" w:hAnsi="Goudy Old Style"/>
          <w:b/>
          <w:szCs w:val="24"/>
          <w:lang w:val="es-EC"/>
        </w:rPr>
        <w:t xml:space="preserve">3.1.3.2. Modelo Altitudinal </w:t>
      </w:r>
    </w:p>
    <w:p w:rsidR="004A60DE" w:rsidRPr="00922224" w:rsidRDefault="004A60DE" w:rsidP="004A60DE">
      <w:pPr>
        <w:autoSpaceDE w:val="0"/>
        <w:autoSpaceDN w:val="0"/>
        <w:adjustRightInd w:val="0"/>
        <w:spacing w:after="0" w:line="360" w:lineRule="auto"/>
        <w:jc w:val="both"/>
        <w:rPr>
          <w:rFonts w:ascii="Goudy Old Style" w:eastAsia="Arial" w:hAnsi="Goudy Old Style"/>
          <w:b/>
          <w:color w:val="FF0000"/>
          <w:szCs w:val="24"/>
          <w:lang w:val="es-EC"/>
        </w:rPr>
      </w:pPr>
    </w:p>
    <w:p w:rsidR="004A60DE" w:rsidRPr="00922224" w:rsidRDefault="004A60DE" w:rsidP="004A60DE">
      <w:pPr>
        <w:autoSpaceDE w:val="0"/>
        <w:autoSpaceDN w:val="0"/>
        <w:adjustRightInd w:val="0"/>
        <w:spacing w:after="0" w:line="360" w:lineRule="auto"/>
        <w:jc w:val="both"/>
        <w:rPr>
          <w:rFonts w:ascii="Goudy Old Style" w:hAnsi="Goudy Old Style"/>
        </w:rPr>
      </w:pPr>
      <w:r w:rsidRPr="00922224">
        <w:rPr>
          <w:rFonts w:ascii="Goudy Old Style" w:hAnsi="Goudy Old Style"/>
        </w:rPr>
        <w:t>Los suelos de la Parroquia Cochapamba se localizan entre las altitudes 2840 y 4280 m.s.n.m.</w:t>
      </w:r>
    </w:p>
    <w:p w:rsidR="004A60DE" w:rsidRPr="00922224" w:rsidRDefault="004A60DE" w:rsidP="004A60DE">
      <w:pPr>
        <w:autoSpaceDE w:val="0"/>
        <w:autoSpaceDN w:val="0"/>
        <w:adjustRightInd w:val="0"/>
        <w:spacing w:after="0" w:line="360" w:lineRule="auto"/>
        <w:jc w:val="both"/>
        <w:rPr>
          <w:rFonts w:ascii="Goudy Old Style" w:hAnsi="Goudy Old Style"/>
        </w:rPr>
      </w:pPr>
    </w:p>
    <w:p w:rsidR="004A60DE" w:rsidRPr="00922224" w:rsidRDefault="004A60DE" w:rsidP="004A60DE">
      <w:pPr>
        <w:autoSpaceDE w:val="0"/>
        <w:autoSpaceDN w:val="0"/>
        <w:adjustRightInd w:val="0"/>
        <w:spacing w:after="0" w:line="360" w:lineRule="auto"/>
        <w:jc w:val="both"/>
        <w:rPr>
          <w:rFonts w:ascii="Goudy Old Style" w:hAnsi="Goudy Old Style"/>
        </w:rPr>
      </w:pPr>
      <w:r w:rsidRPr="00922224">
        <w:rPr>
          <w:rFonts w:ascii="Goudy Old Style" w:hAnsi="Goudy Old Style"/>
        </w:rPr>
        <w:t>El rango más bajo de altitud es de 2840-3600 m.s.n.m., en tanto que el rango más alto 3600-4280 m.s.n.m. pertenece a la mayor parte del territorio parroquial, correspondiente</w:t>
      </w:r>
      <w:r>
        <w:rPr>
          <w:rFonts w:ascii="Goudy Old Style" w:hAnsi="Goudy Old Style"/>
        </w:rPr>
        <w:t xml:space="preserve"> </w:t>
      </w:r>
      <w:r w:rsidRPr="00922224">
        <w:rPr>
          <w:rFonts w:ascii="Goudy Old Style" w:hAnsi="Goudy Old Style"/>
        </w:rPr>
        <w:t>a la zona de páramo.</w:t>
      </w:r>
    </w:p>
    <w:p w:rsidR="004A60DE" w:rsidRPr="00922224" w:rsidRDefault="004A60DE" w:rsidP="004A60DE">
      <w:pPr>
        <w:autoSpaceDE w:val="0"/>
        <w:autoSpaceDN w:val="0"/>
        <w:adjustRightInd w:val="0"/>
        <w:spacing w:line="360" w:lineRule="auto"/>
        <w:jc w:val="both"/>
        <w:rPr>
          <w:rFonts w:ascii="Goudy Old Style" w:hAnsi="Goudy Old Style"/>
        </w:rPr>
      </w:pPr>
    </w:p>
    <w:p w:rsidR="004A60DE" w:rsidRPr="00922224" w:rsidRDefault="004A60DE" w:rsidP="004A60DE">
      <w:pPr>
        <w:autoSpaceDE w:val="0"/>
        <w:autoSpaceDN w:val="0"/>
        <w:adjustRightInd w:val="0"/>
        <w:spacing w:line="360" w:lineRule="auto"/>
        <w:jc w:val="both"/>
        <w:rPr>
          <w:rFonts w:ascii="Goudy Old Style" w:hAnsi="Goudy Old Style"/>
        </w:rPr>
      </w:pPr>
      <w:r w:rsidRPr="00922224">
        <w:rPr>
          <w:rFonts w:ascii="Goudy Old Style" w:hAnsi="Goudy Old Style"/>
        </w:rPr>
        <w:t>La distribución de la parroquia Cochapamba según rangos de altitud se detalla en el siguiente cuadro.</w:t>
      </w:r>
    </w:p>
    <w:p w:rsidR="004A60DE" w:rsidRPr="00922224" w:rsidRDefault="004A60DE" w:rsidP="004A60DE">
      <w:pPr>
        <w:autoSpaceDE w:val="0"/>
        <w:autoSpaceDN w:val="0"/>
        <w:adjustRightInd w:val="0"/>
        <w:spacing w:after="0" w:line="360" w:lineRule="auto"/>
        <w:jc w:val="both"/>
        <w:rPr>
          <w:rFonts w:ascii="Goudy Old Style" w:hAnsi="Goudy Old Style"/>
          <w:b/>
          <w:i/>
        </w:rPr>
      </w:pPr>
      <w:r w:rsidRPr="00922224">
        <w:rPr>
          <w:rFonts w:ascii="Goudy Old Style" w:hAnsi="Goudy Old Style"/>
          <w:b/>
          <w:i/>
        </w:rPr>
        <w:t>Montano Alto</w:t>
      </w:r>
    </w:p>
    <w:p w:rsidR="004A60DE" w:rsidRPr="00922224" w:rsidRDefault="004A60DE" w:rsidP="004A60DE">
      <w:pPr>
        <w:autoSpaceDE w:val="0"/>
        <w:autoSpaceDN w:val="0"/>
        <w:adjustRightInd w:val="0"/>
        <w:spacing w:after="0" w:line="360" w:lineRule="auto"/>
        <w:jc w:val="both"/>
        <w:rPr>
          <w:rFonts w:ascii="Goudy Old Style" w:hAnsi="Goudy Old Style"/>
          <w:b/>
          <w:i/>
        </w:rPr>
      </w:pPr>
    </w:p>
    <w:p w:rsidR="004A60DE" w:rsidRPr="00922224" w:rsidRDefault="004A60DE" w:rsidP="004A60DE">
      <w:pPr>
        <w:autoSpaceDE w:val="0"/>
        <w:autoSpaceDN w:val="0"/>
        <w:adjustRightInd w:val="0"/>
        <w:spacing w:after="0" w:line="360" w:lineRule="auto"/>
        <w:jc w:val="both"/>
        <w:rPr>
          <w:rFonts w:ascii="Goudy Old Style" w:hAnsi="Goudy Old Style"/>
        </w:rPr>
      </w:pPr>
      <w:r w:rsidRPr="00922224">
        <w:rPr>
          <w:rFonts w:ascii="Goudy Old Style" w:hAnsi="Goudy Old Style"/>
        </w:rPr>
        <w:t xml:space="preserve">Corresponde a la franja final de la vegetación no herbácea. Su límite coincide con la distribución inferior de los páramos. Se encuentra sobre la faja </w:t>
      </w:r>
      <w:proofErr w:type="spellStart"/>
      <w:r w:rsidRPr="00922224">
        <w:rPr>
          <w:rFonts w:ascii="Goudy Old Style" w:hAnsi="Goudy Old Style"/>
        </w:rPr>
        <w:t>montana</w:t>
      </w:r>
      <w:proofErr w:type="spellEnd"/>
      <w:r w:rsidRPr="00922224">
        <w:rPr>
          <w:rFonts w:ascii="Goudy Old Style" w:hAnsi="Goudy Old Style"/>
        </w:rPr>
        <w:t xml:space="preserve">, en un rango altitudinal aproximado que va desde los 3.000 a 3.400 m en el norte de las estribaciones occidentales de los Andes, de 2.900 a 3.300 m en el sur. </w:t>
      </w:r>
    </w:p>
    <w:p w:rsidR="004A60DE" w:rsidRPr="00922224" w:rsidRDefault="004A60DE" w:rsidP="004A60DE">
      <w:pPr>
        <w:autoSpaceDE w:val="0"/>
        <w:autoSpaceDN w:val="0"/>
        <w:adjustRightInd w:val="0"/>
        <w:spacing w:after="0" w:line="360" w:lineRule="auto"/>
        <w:ind w:firstLine="708"/>
        <w:jc w:val="both"/>
        <w:rPr>
          <w:rFonts w:ascii="Goudy Old Style" w:hAnsi="Goudy Old Style"/>
        </w:rPr>
      </w:pPr>
    </w:p>
    <w:p w:rsidR="004A60DE" w:rsidRPr="00922224" w:rsidRDefault="004A60DE" w:rsidP="004A60DE">
      <w:pPr>
        <w:autoSpaceDE w:val="0"/>
        <w:autoSpaceDN w:val="0"/>
        <w:adjustRightInd w:val="0"/>
        <w:spacing w:after="0" w:line="360" w:lineRule="auto"/>
        <w:jc w:val="both"/>
        <w:rPr>
          <w:rFonts w:ascii="Goudy Old Style" w:hAnsi="Goudy Old Style"/>
          <w:b/>
          <w:i/>
        </w:rPr>
      </w:pPr>
      <w:r w:rsidRPr="00922224">
        <w:rPr>
          <w:rFonts w:ascii="Goudy Old Style" w:hAnsi="Goudy Old Style"/>
          <w:b/>
          <w:i/>
        </w:rPr>
        <w:t>Páramo</w:t>
      </w:r>
    </w:p>
    <w:p w:rsidR="004A60DE" w:rsidRPr="00922224" w:rsidRDefault="004A60DE" w:rsidP="004A60DE">
      <w:pPr>
        <w:autoSpaceDE w:val="0"/>
        <w:autoSpaceDN w:val="0"/>
        <w:adjustRightInd w:val="0"/>
        <w:spacing w:after="0" w:line="360" w:lineRule="auto"/>
        <w:jc w:val="both"/>
        <w:rPr>
          <w:rFonts w:ascii="Goudy Old Style" w:hAnsi="Goudy Old Style"/>
          <w:b/>
          <w:i/>
        </w:rPr>
      </w:pPr>
    </w:p>
    <w:p w:rsidR="004A60DE" w:rsidRPr="00922224" w:rsidRDefault="004A60DE" w:rsidP="004A60DE">
      <w:pPr>
        <w:autoSpaceDE w:val="0"/>
        <w:autoSpaceDN w:val="0"/>
        <w:adjustRightInd w:val="0"/>
        <w:spacing w:after="0" w:line="360" w:lineRule="auto"/>
        <w:jc w:val="both"/>
        <w:rPr>
          <w:rFonts w:ascii="Goudy Old Style" w:hAnsi="Goudy Old Style"/>
        </w:rPr>
      </w:pPr>
      <w:r w:rsidRPr="00922224">
        <w:rPr>
          <w:rFonts w:ascii="Goudy Old Style" w:hAnsi="Goudy Old Style"/>
        </w:rPr>
        <w:lastRenderedPageBreak/>
        <w:t xml:space="preserve">Es una formación ecológica que en el Ecuador se extiende aproximadamente entre los 3.600 y los 4.500 m. El páramo es un ecosistema tropical </w:t>
      </w:r>
      <w:proofErr w:type="spellStart"/>
      <w:r w:rsidRPr="00922224">
        <w:rPr>
          <w:rFonts w:ascii="Goudy Old Style" w:hAnsi="Goudy Old Style"/>
        </w:rPr>
        <w:t>altoandino</w:t>
      </w:r>
      <w:proofErr w:type="spellEnd"/>
      <w:r w:rsidRPr="00922224">
        <w:rPr>
          <w:rFonts w:ascii="Goudy Old Style" w:hAnsi="Goudy Old Style"/>
        </w:rPr>
        <w:t xml:space="preserve"> que se extiende en los Andes septentrionales, entre el actual o potencial límite superior de bosque andino cerrado y la línea de nieve perpetua, caracterizado por una vegetación dominante no </w:t>
      </w:r>
      <w:proofErr w:type="gramStart"/>
      <w:r w:rsidRPr="00922224">
        <w:rPr>
          <w:rFonts w:ascii="Goudy Old Style" w:hAnsi="Goudy Old Style"/>
        </w:rPr>
        <w:t>arbórea</w:t>
      </w:r>
      <w:proofErr w:type="gramEnd"/>
      <w:r w:rsidRPr="00922224">
        <w:rPr>
          <w:rFonts w:ascii="Goudy Old Style" w:hAnsi="Goudy Old Style"/>
        </w:rPr>
        <w:t>, alta irradiación ultravioleta, bajas temperaturas y alta humedad. Para efectos prácticos, en el Ecuador se considera a los páramos como el área que está sobre la cota de los 3.600 metros al norte del paralelo 3 de latitud sur y sobre los 3.000 metros al sur de dicho paralelo.</w:t>
      </w:r>
    </w:p>
    <w:p w:rsidR="004A60DE" w:rsidRPr="00922224" w:rsidRDefault="004A60DE" w:rsidP="004A60DE">
      <w:pPr>
        <w:spacing w:line="360" w:lineRule="auto"/>
        <w:jc w:val="both"/>
        <w:rPr>
          <w:rFonts w:ascii="Goudy Old Style" w:hAnsi="Goudy Old Style" w:cs="Calibri"/>
          <w:b/>
        </w:rPr>
      </w:pPr>
    </w:p>
    <w:p w:rsidR="004A60DE" w:rsidRPr="00922224" w:rsidRDefault="004A60DE" w:rsidP="004A60DE">
      <w:pPr>
        <w:spacing w:after="0" w:line="360" w:lineRule="auto"/>
        <w:jc w:val="both"/>
        <w:rPr>
          <w:rFonts w:ascii="Goudy Old Style" w:hAnsi="Goudy Old Style" w:cs="Calibri"/>
          <w:b/>
        </w:rPr>
      </w:pPr>
      <w:r w:rsidRPr="00922224">
        <w:rPr>
          <w:rFonts w:ascii="Goudy Old Style" w:hAnsi="Goudy Old Style" w:cs="Calibri"/>
          <w:b/>
        </w:rPr>
        <w:t xml:space="preserve">Cuadro </w:t>
      </w:r>
      <w:r w:rsidRPr="00922224">
        <w:rPr>
          <w:rFonts w:ascii="Goudy Old Style" w:hAnsi="Goudy Old Style" w:cs="Calibri"/>
          <w:b/>
          <w:lang w:val="es-ES"/>
        </w:rPr>
        <w:t>N</w:t>
      </w:r>
      <w:r w:rsidRPr="00922224">
        <w:rPr>
          <w:rFonts w:ascii="Goudy Old Style" w:hAnsi="Goudy Old Style" w:cs="Calibri"/>
          <w:b/>
          <w:vertAlign w:val="superscript"/>
          <w:lang w:val="es-ES"/>
        </w:rPr>
        <w:t>o</w:t>
      </w:r>
      <w:r w:rsidRPr="00922224">
        <w:rPr>
          <w:rFonts w:ascii="Goudy Old Style" w:hAnsi="Goudy Old Style" w:cs="Calibri"/>
          <w:b/>
          <w:lang w:val="es-ES"/>
        </w:rPr>
        <w:t xml:space="preserve"> 5</w:t>
      </w:r>
    </w:p>
    <w:p w:rsidR="004A60DE" w:rsidRPr="00922224" w:rsidRDefault="004A60DE" w:rsidP="004A60DE">
      <w:pPr>
        <w:spacing w:after="0" w:line="360" w:lineRule="auto"/>
        <w:jc w:val="both"/>
        <w:rPr>
          <w:rFonts w:ascii="Goudy Old Style" w:hAnsi="Goudy Old Style" w:cs="Calibri"/>
          <w:b/>
        </w:rPr>
      </w:pPr>
      <w:r w:rsidRPr="00922224">
        <w:rPr>
          <w:rFonts w:ascii="Goudy Old Style" w:hAnsi="Goudy Old Style" w:cs="Calibri"/>
          <w:b/>
        </w:rPr>
        <w:t>Altitud</w:t>
      </w:r>
    </w:p>
    <w:tbl>
      <w:tblPr>
        <w:tblW w:w="7440" w:type="dxa"/>
        <w:tblInd w:w="65" w:type="dxa"/>
        <w:tblCellMar>
          <w:left w:w="70" w:type="dxa"/>
          <w:right w:w="70" w:type="dxa"/>
        </w:tblCellMar>
        <w:tblLook w:val="04A0" w:firstRow="1" w:lastRow="0" w:firstColumn="1" w:lastColumn="0" w:noHBand="0" w:noVBand="1"/>
      </w:tblPr>
      <w:tblGrid>
        <w:gridCol w:w="2220"/>
        <w:gridCol w:w="1700"/>
        <w:gridCol w:w="1680"/>
        <w:gridCol w:w="1840"/>
      </w:tblGrid>
      <w:tr w:rsidR="004A60DE" w:rsidRPr="00922224" w:rsidTr="00C74262">
        <w:trPr>
          <w:trHeight w:val="20"/>
        </w:trPr>
        <w:tc>
          <w:tcPr>
            <w:tcW w:w="2220" w:type="dxa"/>
            <w:tcBorders>
              <w:top w:val="single" w:sz="4" w:space="0" w:color="auto"/>
              <w:left w:val="single" w:sz="4" w:space="0" w:color="auto"/>
              <w:bottom w:val="single" w:sz="4" w:space="0" w:color="auto"/>
              <w:right w:val="single" w:sz="4" w:space="0" w:color="auto"/>
            </w:tcBorders>
            <w:shd w:val="clear" w:color="000000" w:fill="4BACC6"/>
            <w:noWrap/>
            <w:vAlign w:val="center"/>
            <w:hideMark/>
          </w:tcPr>
          <w:p w:rsidR="004A60DE" w:rsidRPr="00922224" w:rsidRDefault="004A60DE" w:rsidP="00C74262">
            <w:pPr>
              <w:spacing w:after="0"/>
              <w:jc w:val="center"/>
              <w:rPr>
                <w:rFonts w:ascii="Goudy Old Style" w:eastAsia="Times New Roman" w:hAnsi="Goudy Old Style" w:cs="Calibri"/>
                <w:b/>
                <w:bCs/>
                <w:color w:val="FFFFFF"/>
                <w:sz w:val="16"/>
                <w:szCs w:val="16"/>
                <w:lang w:eastAsia="es-EC"/>
              </w:rPr>
            </w:pPr>
            <w:r w:rsidRPr="00922224">
              <w:rPr>
                <w:rFonts w:ascii="Goudy Old Style" w:eastAsia="Times New Roman" w:hAnsi="Goudy Old Style" w:cs="Calibri"/>
                <w:b/>
                <w:bCs/>
                <w:color w:val="FFFFFF"/>
                <w:sz w:val="16"/>
                <w:szCs w:val="16"/>
                <w:lang w:eastAsia="es-EC"/>
              </w:rPr>
              <w:t>DESCRIPCIÓN</w:t>
            </w:r>
          </w:p>
        </w:tc>
        <w:tc>
          <w:tcPr>
            <w:tcW w:w="1700" w:type="dxa"/>
            <w:tcBorders>
              <w:top w:val="single" w:sz="4" w:space="0" w:color="auto"/>
              <w:left w:val="nil"/>
              <w:bottom w:val="single" w:sz="4" w:space="0" w:color="auto"/>
              <w:right w:val="single" w:sz="4" w:space="0" w:color="auto"/>
            </w:tcBorders>
            <w:shd w:val="clear" w:color="000000" w:fill="4BACC6"/>
            <w:noWrap/>
            <w:vAlign w:val="center"/>
            <w:hideMark/>
          </w:tcPr>
          <w:p w:rsidR="004A60DE" w:rsidRPr="00922224" w:rsidRDefault="004A60DE" w:rsidP="00C74262">
            <w:pPr>
              <w:spacing w:after="0"/>
              <w:jc w:val="center"/>
              <w:rPr>
                <w:rFonts w:ascii="Goudy Old Style" w:eastAsia="Times New Roman" w:hAnsi="Goudy Old Style" w:cs="Calibri"/>
                <w:b/>
                <w:bCs/>
                <w:color w:val="FFFFFF"/>
                <w:sz w:val="16"/>
                <w:szCs w:val="16"/>
                <w:lang w:eastAsia="es-EC"/>
              </w:rPr>
            </w:pPr>
            <w:r w:rsidRPr="00922224">
              <w:rPr>
                <w:rFonts w:ascii="Goudy Old Style" w:eastAsia="Times New Roman" w:hAnsi="Goudy Old Style" w:cs="Calibri"/>
                <w:b/>
                <w:bCs/>
                <w:color w:val="FFFFFF"/>
                <w:sz w:val="16"/>
                <w:szCs w:val="16"/>
                <w:lang w:eastAsia="es-EC"/>
              </w:rPr>
              <w:t>RANGO</w:t>
            </w:r>
          </w:p>
        </w:tc>
        <w:tc>
          <w:tcPr>
            <w:tcW w:w="1680"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jc w:val="center"/>
              <w:rPr>
                <w:rFonts w:ascii="Goudy Old Style" w:eastAsia="Times New Roman" w:hAnsi="Goudy Old Style" w:cs="Calibri"/>
                <w:b/>
                <w:bCs/>
                <w:color w:val="FFFFFF"/>
                <w:sz w:val="16"/>
                <w:szCs w:val="16"/>
                <w:lang w:eastAsia="es-EC"/>
              </w:rPr>
            </w:pPr>
            <w:r w:rsidRPr="00922224">
              <w:rPr>
                <w:rFonts w:ascii="Goudy Old Style" w:eastAsia="Times New Roman" w:hAnsi="Goudy Old Style" w:cs="Calibri"/>
                <w:b/>
                <w:bCs/>
                <w:color w:val="FFFFFF"/>
                <w:sz w:val="16"/>
                <w:szCs w:val="16"/>
                <w:lang w:eastAsia="es-EC"/>
              </w:rPr>
              <w:t>SUPERFICIE (Ha.)</w:t>
            </w:r>
          </w:p>
        </w:tc>
        <w:tc>
          <w:tcPr>
            <w:tcW w:w="1840"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jc w:val="center"/>
              <w:rPr>
                <w:rFonts w:ascii="Goudy Old Style" w:eastAsia="Times New Roman" w:hAnsi="Goudy Old Style" w:cs="Calibri"/>
                <w:b/>
                <w:bCs/>
                <w:color w:val="FFFFFF"/>
                <w:sz w:val="16"/>
                <w:szCs w:val="16"/>
                <w:lang w:eastAsia="es-EC"/>
              </w:rPr>
            </w:pPr>
            <w:r w:rsidRPr="00922224">
              <w:rPr>
                <w:rFonts w:ascii="Goudy Old Style" w:eastAsia="Times New Roman" w:hAnsi="Goudy Old Style" w:cs="Calibri"/>
                <w:b/>
                <w:bCs/>
                <w:color w:val="FFFFFF"/>
                <w:sz w:val="16"/>
                <w:szCs w:val="16"/>
                <w:lang w:eastAsia="es-EC"/>
              </w:rPr>
              <w:t>PORCENTAJE (%)</w:t>
            </w:r>
          </w:p>
        </w:tc>
      </w:tr>
      <w:tr w:rsidR="004A60DE" w:rsidRPr="00922224" w:rsidTr="00C74262">
        <w:trPr>
          <w:trHeight w:val="20"/>
        </w:trPr>
        <w:tc>
          <w:tcPr>
            <w:tcW w:w="222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Montano Alto</w:t>
            </w:r>
          </w:p>
        </w:tc>
        <w:tc>
          <w:tcPr>
            <w:tcW w:w="17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2840-3600</w:t>
            </w:r>
          </w:p>
        </w:tc>
        <w:tc>
          <w:tcPr>
            <w:tcW w:w="168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2148,60</w:t>
            </w:r>
          </w:p>
        </w:tc>
        <w:tc>
          <w:tcPr>
            <w:tcW w:w="184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20,46</w:t>
            </w:r>
          </w:p>
        </w:tc>
      </w:tr>
      <w:tr w:rsidR="004A60DE" w:rsidRPr="00922224" w:rsidTr="00C74262">
        <w:trPr>
          <w:trHeight w:val="20"/>
        </w:trPr>
        <w:tc>
          <w:tcPr>
            <w:tcW w:w="222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Páramo</w:t>
            </w:r>
          </w:p>
        </w:tc>
        <w:tc>
          <w:tcPr>
            <w:tcW w:w="17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3600-4280</w:t>
            </w:r>
          </w:p>
        </w:tc>
        <w:tc>
          <w:tcPr>
            <w:tcW w:w="168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8351,54</w:t>
            </w:r>
          </w:p>
        </w:tc>
        <w:tc>
          <w:tcPr>
            <w:tcW w:w="184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79,54</w:t>
            </w:r>
          </w:p>
        </w:tc>
      </w:tr>
      <w:tr w:rsidR="004A60DE" w:rsidRPr="00922224" w:rsidTr="00C74262">
        <w:trPr>
          <w:trHeight w:val="20"/>
        </w:trPr>
        <w:tc>
          <w:tcPr>
            <w:tcW w:w="3920" w:type="dxa"/>
            <w:gridSpan w:val="2"/>
            <w:tcBorders>
              <w:top w:val="single" w:sz="4" w:space="0" w:color="auto"/>
              <w:left w:val="single" w:sz="4" w:space="0" w:color="auto"/>
              <w:bottom w:val="single" w:sz="4" w:space="0" w:color="auto"/>
              <w:right w:val="single" w:sz="4" w:space="0" w:color="000000"/>
            </w:tcBorders>
            <w:shd w:val="clear" w:color="000000" w:fill="D8D8D8"/>
            <w:noWrap/>
            <w:vAlign w:val="center"/>
            <w:hideMark/>
          </w:tcPr>
          <w:p w:rsidR="004A60DE" w:rsidRPr="00922224" w:rsidRDefault="004A60DE" w:rsidP="00C74262">
            <w:pPr>
              <w:spacing w:after="0"/>
              <w:rPr>
                <w:rFonts w:ascii="Goudy Old Style" w:eastAsia="Times New Roman" w:hAnsi="Goudy Old Style" w:cs="Calibri"/>
                <w:b/>
                <w:bCs/>
                <w:color w:val="000000"/>
                <w:sz w:val="16"/>
                <w:szCs w:val="16"/>
                <w:lang w:eastAsia="es-EC"/>
              </w:rPr>
            </w:pPr>
            <w:r w:rsidRPr="00922224">
              <w:rPr>
                <w:rFonts w:ascii="Goudy Old Style" w:eastAsia="Times New Roman" w:hAnsi="Goudy Old Style" w:cs="Calibri"/>
                <w:b/>
                <w:bCs/>
                <w:color w:val="000000"/>
                <w:sz w:val="16"/>
                <w:szCs w:val="16"/>
                <w:lang w:eastAsia="es-EC"/>
              </w:rPr>
              <w:t>TOTAL</w:t>
            </w:r>
          </w:p>
        </w:tc>
        <w:tc>
          <w:tcPr>
            <w:tcW w:w="1680" w:type="dxa"/>
            <w:tcBorders>
              <w:top w:val="nil"/>
              <w:left w:val="nil"/>
              <w:bottom w:val="single" w:sz="4" w:space="0" w:color="auto"/>
              <w:right w:val="single" w:sz="4" w:space="0" w:color="auto"/>
            </w:tcBorders>
            <w:shd w:val="clear" w:color="000000" w:fill="D8D8D8"/>
            <w:noWrap/>
            <w:vAlign w:val="bottom"/>
            <w:hideMark/>
          </w:tcPr>
          <w:p w:rsidR="004A60DE" w:rsidRPr="00922224" w:rsidRDefault="004A60DE" w:rsidP="00C74262">
            <w:pPr>
              <w:spacing w:after="0"/>
              <w:jc w:val="right"/>
              <w:rPr>
                <w:rFonts w:ascii="Goudy Old Style" w:eastAsia="Times New Roman" w:hAnsi="Goudy Old Style" w:cs="Calibri"/>
                <w:b/>
                <w:bCs/>
                <w:color w:val="000000"/>
                <w:sz w:val="16"/>
                <w:szCs w:val="16"/>
                <w:lang w:eastAsia="es-EC"/>
              </w:rPr>
            </w:pPr>
            <w:r w:rsidRPr="00922224">
              <w:rPr>
                <w:rFonts w:ascii="Goudy Old Style" w:eastAsia="Times New Roman" w:hAnsi="Goudy Old Style" w:cs="Calibri"/>
                <w:b/>
                <w:bCs/>
                <w:color w:val="000000"/>
                <w:sz w:val="16"/>
                <w:szCs w:val="16"/>
                <w:lang w:eastAsia="es-EC"/>
              </w:rPr>
              <w:t>10500,13</w:t>
            </w:r>
          </w:p>
        </w:tc>
        <w:tc>
          <w:tcPr>
            <w:tcW w:w="1840" w:type="dxa"/>
            <w:tcBorders>
              <w:top w:val="nil"/>
              <w:left w:val="nil"/>
              <w:bottom w:val="single" w:sz="4" w:space="0" w:color="auto"/>
              <w:right w:val="single" w:sz="4" w:space="0" w:color="auto"/>
            </w:tcBorders>
            <w:shd w:val="clear" w:color="000000" w:fill="D8D8D8"/>
            <w:noWrap/>
            <w:vAlign w:val="bottom"/>
            <w:hideMark/>
          </w:tcPr>
          <w:p w:rsidR="004A60DE" w:rsidRPr="00922224" w:rsidRDefault="004A60DE" w:rsidP="00C74262">
            <w:pPr>
              <w:spacing w:after="0"/>
              <w:jc w:val="right"/>
              <w:rPr>
                <w:rFonts w:ascii="Goudy Old Style" w:eastAsia="Times New Roman" w:hAnsi="Goudy Old Style" w:cs="Calibri"/>
                <w:b/>
                <w:bCs/>
                <w:color w:val="000000"/>
                <w:sz w:val="16"/>
                <w:szCs w:val="16"/>
                <w:lang w:eastAsia="es-EC"/>
              </w:rPr>
            </w:pPr>
            <w:r w:rsidRPr="00922224">
              <w:rPr>
                <w:rFonts w:ascii="Goudy Old Style" w:eastAsia="Times New Roman" w:hAnsi="Goudy Old Style" w:cs="Calibri"/>
                <w:b/>
                <w:bCs/>
                <w:color w:val="000000"/>
                <w:sz w:val="16"/>
                <w:szCs w:val="16"/>
                <w:lang w:eastAsia="es-EC"/>
              </w:rPr>
              <w:t>100,00</w:t>
            </w:r>
          </w:p>
        </w:tc>
      </w:tr>
    </w:tbl>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 xml:space="preserve">Fuente: </w:t>
      </w:r>
      <w:r w:rsidRPr="00922224">
        <w:rPr>
          <w:rFonts w:ascii="Goudy Old Style" w:eastAsia="Arial" w:hAnsi="Goudy Old Style"/>
          <w:b/>
          <w:i/>
          <w:sz w:val="16"/>
          <w:szCs w:val="16"/>
          <w:lang w:val="es-EC"/>
        </w:rPr>
        <w:t>ICAOTA</w:t>
      </w:r>
    </w:p>
    <w:p w:rsidR="004A60DE" w:rsidRPr="00922224" w:rsidRDefault="004A60DE" w:rsidP="004A60DE">
      <w:pPr>
        <w:jc w:val="both"/>
        <w:rPr>
          <w:rFonts w:ascii="Goudy Old Style" w:eastAsia="Arial" w:hAnsi="Goudy Old Style"/>
          <w:b/>
          <w:i/>
          <w:sz w:val="16"/>
          <w:szCs w:val="16"/>
        </w:rPr>
      </w:pPr>
      <w:r w:rsidRPr="00922224">
        <w:rPr>
          <w:rFonts w:ascii="Goudy Old Style" w:hAnsi="Goudy Old Style"/>
          <w:i/>
          <w:snapToGrid w:val="0"/>
          <w:sz w:val="16"/>
          <w:szCs w:val="16"/>
        </w:rPr>
        <w:t xml:space="preserve">Elaboración: </w:t>
      </w:r>
      <w:r w:rsidRPr="00922224">
        <w:rPr>
          <w:rFonts w:ascii="Goudy Old Style" w:eastAsia="Arial" w:hAnsi="Goudy Old Style"/>
          <w:b/>
          <w:i/>
          <w:sz w:val="16"/>
          <w:szCs w:val="16"/>
        </w:rPr>
        <w:t>ICAOTA</w:t>
      </w:r>
    </w:p>
    <w:p w:rsidR="004A60DE" w:rsidRPr="00922224" w:rsidRDefault="004A60DE" w:rsidP="004A60DE">
      <w:pPr>
        <w:spacing w:after="0" w:line="360" w:lineRule="auto"/>
        <w:jc w:val="both"/>
        <w:rPr>
          <w:rFonts w:ascii="Goudy Old Style" w:hAnsi="Goudy Old Style" w:cs="Calibri"/>
          <w:b/>
        </w:rPr>
      </w:pPr>
      <w:r w:rsidRPr="00922224">
        <w:rPr>
          <w:rFonts w:ascii="Goudy Old Style" w:hAnsi="Goudy Old Style" w:cs="Calibri"/>
          <w:b/>
        </w:rPr>
        <w:t xml:space="preserve">Histograma </w:t>
      </w:r>
      <w:r w:rsidRPr="00922224">
        <w:rPr>
          <w:rFonts w:ascii="Goudy Old Style" w:hAnsi="Goudy Old Style" w:cs="Calibri"/>
          <w:b/>
          <w:lang w:val="es-ES"/>
        </w:rPr>
        <w:t>N</w:t>
      </w:r>
      <w:r w:rsidRPr="00922224">
        <w:rPr>
          <w:rFonts w:ascii="Goudy Old Style" w:hAnsi="Goudy Old Style" w:cs="Calibri"/>
          <w:b/>
          <w:vertAlign w:val="superscript"/>
          <w:lang w:val="es-ES"/>
        </w:rPr>
        <w:t>o</w:t>
      </w:r>
      <w:r w:rsidRPr="00922224">
        <w:rPr>
          <w:rFonts w:ascii="Goudy Old Style" w:hAnsi="Goudy Old Style" w:cs="Calibri"/>
          <w:b/>
          <w:lang w:val="es-ES"/>
        </w:rPr>
        <w:t>4</w:t>
      </w:r>
    </w:p>
    <w:p w:rsidR="004A60DE" w:rsidRPr="00922224" w:rsidRDefault="004A60DE" w:rsidP="004A60DE">
      <w:pPr>
        <w:spacing w:after="0" w:line="360" w:lineRule="auto"/>
        <w:jc w:val="both"/>
        <w:rPr>
          <w:rFonts w:ascii="Goudy Old Style" w:hAnsi="Goudy Old Style" w:cs="Calibri"/>
          <w:b/>
        </w:rPr>
      </w:pPr>
      <w:r w:rsidRPr="00922224">
        <w:rPr>
          <w:rFonts w:ascii="Goudy Old Style" w:hAnsi="Goudy Old Style" w:cs="Calibri"/>
          <w:b/>
        </w:rPr>
        <w:t>Altitud</w:t>
      </w:r>
    </w:p>
    <w:p w:rsidR="004A60DE" w:rsidRPr="00922224" w:rsidRDefault="004A60DE" w:rsidP="004A60DE">
      <w:pPr>
        <w:rPr>
          <w:rFonts w:ascii="Goudy Old Style" w:hAnsi="Goudy Old Style" w:cs="Arial"/>
          <w:color w:val="FF0000"/>
        </w:rPr>
      </w:pPr>
      <w:r w:rsidRPr="00922224">
        <w:rPr>
          <w:rFonts w:ascii="Goudy Old Style" w:hAnsi="Goudy Old Style" w:cs="Arial"/>
          <w:noProof/>
          <w:lang w:val="es-ES" w:eastAsia="es-ES"/>
        </w:rPr>
        <w:drawing>
          <wp:inline distT="0" distB="0" distL="0" distR="0" wp14:anchorId="38604619" wp14:editId="606E0F29">
            <wp:extent cx="4572000" cy="2743200"/>
            <wp:effectExtent l="0" t="19050" r="76200" b="57150"/>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rsidR="004A60DE" w:rsidRPr="00922224" w:rsidRDefault="004A60DE" w:rsidP="004A60DE">
      <w:pPr>
        <w:spacing w:after="0" w:line="240" w:lineRule="auto"/>
        <w:jc w:val="both"/>
        <w:rPr>
          <w:rFonts w:ascii="Goudy Old Style" w:eastAsia="Arial" w:hAnsi="Goudy Old Style"/>
          <w:b/>
          <w:i/>
          <w:sz w:val="16"/>
          <w:szCs w:val="16"/>
        </w:rPr>
      </w:pPr>
      <w:r w:rsidRPr="00922224">
        <w:rPr>
          <w:rFonts w:ascii="Goudy Old Style" w:hAnsi="Goudy Old Style"/>
          <w:i/>
          <w:snapToGrid w:val="0"/>
          <w:sz w:val="16"/>
          <w:szCs w:val="16"/>
        </w:rPr>
        <w:t xml:space="preserve">Fuente: </w:t>
      </w:r>
      <w:r w:rsidRPr="00922224">
        <w:rPr>
          <w:rFonts w:ascii="Goudy Old Style" w:eastAsia="Arial" w:hAnsi="Goudy Old Style"/>
          <w:b/>
          <w:i/>
          <w:sz w:val="16"/>
          <w:szCs w:val="16"/>
        </w:rPr>
        <w:t>ICAOTA</w:t>
      </w:r>
    </w:p>
    <w:p w:rsidR="004A60DE" w:rsidRPr="00922224" w:rsidRDefault="004A60DE" w:rsidP="004A60DE">
      <w:pPr>
        <w:spacing w:after="0" w:line="240" w:lineRule="auto"/>
        <w:jc w:val="both"/>
        <w:rPr>
          <w:rFonts w:ascii="Goudy Old Style" w:eastAsia="Arial" w:hAnsi="Goudy Old Style"/>
          <w:b/>
          <w:i/>
          <w:sz w:val="16"/>
          <w:szCs w:val="16"/>
        </w:rPr>
      </w:pPr>
      <w:r w:rsidRPr="00922224">
        <w:rPr>
          <w:rFonts w:ascii="Goudy Old Style" w:hAnsi="Goudy Old Style"/>
          <w:i/>
          <w:snapToGrid w:val="0"/>
          <w:sz w:val="16"/>
          <w:szCs w:val="16"/>
        </w:rPr>
        <w:t xml:space="preserve">Elaboración: </w:t>
      </w:r>
      <w:r w:rsidRPr="00922224">
        <w:rPr>
          <w:rFonts w:ascii="Goudy Old Style" w:eastAsia="Arial" w:hAnsi="Goudy Old Style"/>
          <w:b/>
          <w:i/>
          <w:sz w:val="16"/>
          <w:szCs w:val="16"/>
        </w:rPr>
        <w:t>ICAOTA</w:t>
      </w:r>
    </w:p>
    <w:p w:rsidR="004A60DE" w:rsidRPr="00922224" w:rsidRDefault="004A60DE" w:rsidP="004A60DE">
      <w:pPr>
        <w:jc w:val="both"/>
        <w:rPr>
          <w:rFonts w:ascii="Goudy Old Style" w:hAnsi="Goudy Old Style" w:cstheme="minorHAnsi"/>
          <w:b/>
          <w:noProof/>
          <w:lang w:val="es-EC" w:eastAsia="es-EC"/>
        </w:rPr>
      </w:pPr>
      <w:r w:rsidRPr="00922224">
        <w:rPr>
          <w:rFonts w:ascii="Goudy Old Style" w:hAnsi="Goudy Old Style" w:cstheme="minorHAnsi"/>
          <w:b/>
          <w:noProof/>
          <w:lang w:val="es-EC" w:eastAsia="es-EC"/>
        </w:rPr>
        <w:t xml:space="preserve">Mapa </w:t>
      </w:r>
      <w:r w:rsidRPr="00922224">
        <w:rPr>
          <w:rFonts w:ascii="Goudy Old Style" w:hAnsi="Goudy Old Style" w:cs="Calibri"/>
          <w:b/>
          <w:lang w:val="es-EC"/>
        </w:rPr>
        <w:t>N</w:t>
      </w:r>
      <w:r w:rsidRPr="00922224">
        <w:rPr>
          <w:rFonts w:ascii="Goudy Old Style" w:hAnsi="Goudy Old Style" w:cs="Calibri"/>
          <w:b/>
          <w:vertAlign w:val="superscript"/>
          <w:lang w:val="es-EC"/>
        </w:rPr>
        <w:t>o</w:t>
      </w:r>
      <w:r w:rsidRPr="00922224">
        <w:rPr>
          <w:rFonts w:ascii="Goudy Old Style" w:hAnsi="Goudy Old Style" w:cs="Calibri"/>
          <w:b/>
          <w:lang w:val="es-EC"/>
        </w:rPr>
        <w:t xml:space="preserve"> 11</w:t>
      </w:r>
    </w:p>
    <w:p w:rsidR="004A60DE" w:rsidRPr="00922224" w:rsidRDefault="004A60DE" w:rsidP="004A60DE">
      <w:pPr>
        <w:jc w:val="both"/>
        <w:rPr>
          <w:rFonts w:ascii="Goudy Old Style" w:eastAsia="Arial" w:hAnsi="Goudy Old Style"/>
          <w:b/>
          <w:lang w:val="es-EC"/>
        </w:rPr>
      </w:pPr>
      <w:r w:rsidRPr="00922224">
        <w:rPr>
          <w:rFonts w:ascii="Goudy Old Style" w:hAnsi="Goudy Old Style" w:cstheme="minorHAnsi"/>
          <w:b/>
          <w:noProof/>
          <w:lang w:val="es-EC" w:eastAsia="es-EC"/>
        </w:rPr>
        <w:t>Modelo Altitudinal</w:t>
      </w:r>
    </w:p>
    <w:p w:rsidR="004A60DE" w:rsidRPr="00922224" w:rsidRDefault="004A60DE" w:rsidP="004A60DE">
      <w:pPr>
        <w:tabs>
          <w:tab w:val="left" w:pos="1280"/>
        </w:tabs>
        <w:rPr>
          <w:rFonts w:ascii="Goudy Old Style" w:hAnsi="Goudy Old Style" w:cs="Arial"/>
          <w:color w:val="FF0000"/>
          <w:lang w:val="es-EC"/>
        </w:rPr>
      </w:pPr>
      <w:r w:rsidRPr="00922224">
        <w:rPr>
          <w:rFonts w:ascii="Goudy Old Style" w:hAnsi="Goudy Old Style" w:cs="Arial"/>
          <w:noProof/>
          <w:color w:val="FF0000"/>
          <w:lang w:val="es-ES" w:eastAsia="es-ES"/>
        </w:rPr>
        <w:lastRenderedPageBreak/>
        <w:drawing>
          <wp:inline distT="0" distB="0" distL="0" distR="0" wp14:anchorId="794AC05F" wp14:editId="43C307E1">
            <wp:extent cx="5400675" cy="3822065"/>
            <wp:effectExtent l="19050" t="0" r="9525" b="0"/>
            <wp:docPr id="489" name="488 Imagen"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53"/>
                    <a:stretch>
                      <a:fillRect/>
                    </a:stretch>
                  </pic:blipFill>
                  <pic:spPr>
                    <a:xfrm>
                      <a:off x="0" y="0"/>
                      <a:ext cx="5400675" cy="3822065"/>
                    </a:xfrm>
                    <a:prstGeom prst="rect">
                      <a:avLst/>
                    </a:prstGeom>
                  </pic:spPr>
                </pic:pic>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 xml:space="preserve">Fuente: </w:t>
      </w:r>
      <w:r w:rsidRPr="00922224">
        <w:rPr>
          <w:rFonts w:ascii="Goudy Old Style" w:eastAsia="Arial" w:hAnsi="Goudy Old Style"/>
          <w:b/>
          <w:i/>
          <w:sz w:val="16"/>
          <w:szCs w:val="16"/>
          <w:lang w:val="es-EC"/>
        </w:rPr>
        <w:t>ICAOTA</w:t>
      </w:r>
    </w:p>
    <w:p w:rsidR="004A60DE" w:rsidRPr="00922224" w:rsidRDefault="004A60DE" w:rsidP="004A60DE">
      <w:pPr>
        <w:spacing w:after="0" w:line="360" w:lineRule="auto"/>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spacing w:after="0" w:line="360" w:lineRule="auto"/>
        <w:jc w:val="both"/>
        <w:rPr>
          <w:rFonts w:ascii="Goudy Old Style" w:eastAsia="Arial" w:hAnsi="Goudy Old Style"/>
          <w:b/>
          <w:color w:val="FF0000"/>
          <w:szCs w:val="24"/>
          <w:lang w:val="es-EC"/>
        </w:rPr>
      </w:pPr>
    </w:p>
    <w:p w:rsidR="004A60DE" w:rsidRPr="00922224" w:rsidRDefault="004A60DE" w:rsidP="004A60DE">
      <w:pPr>
        <w:spacing w:line="360" w:lineRule="auto"/>
        <w:jc w:val="both"/>
        <w:rPr>
          <w:rFonts w:ascii="Goudy Old Style" w:eastAsia="Arial" w:hAnsi="Goudy Old Style"/>
          <w:b/>
          <w:szCs w:val="24"/>
          <w:lang w:val="es-EC"/>
        </w:rPr>
      </w:pPr>
      <w:r w:rsidRPr="00922224">
        <w:rPr>
          <w:rFonts w:ascii="Goudy Old Style" w:eastAsia="Arial" w:hAnsi="Goudy Old Style"/>
          <w:b/>
          <w:szCs w:val="24"/>
          <w:lang w:val="es-EC"/>
        </w:rPr>
        <w:t xml:space="preserve">3.1.3.3. Susceptibilidad a la Erosión </w:t>
      </w:r>
    </w:p>
    <w:p w:rsidR="004A60DE" w:rsidRPr="00922224" w:rsidRDefault="004A60DE" w:rsidP="004A60DE">
      <w:pPr>
        <w:autoSpaceDE w:val="0"/>
        <w:autoSpaceDN w:val="0"/>
        <w:adjustRightInd w:val="0"/>
        <w:spacing w:after="0" w:line="360" w:lineRule="auto"/>
        <w:jc w:val="both"/>
        <w:rPr>
          <w:rFonts w:ascii="Goudy Old Style" w:hAnsi="Goudy Old Style"/>
        </w:rPr>
      </w:pPr>
      <w:r w:rsidRPr="00922224">
        <w:rPr>
          <w:rFonts w:ascii="Goudy Old Style" w:hAnsi="Goudy Old Style"/>
        </w:rPr>
        <w:t>Una roca sana es capaz de resistir todas las consecuencias generadas por los frecuentes</w:t>
      </w:r>
      <w:r>
        <w:rPr>
          <w:rFonts w:ascii="Goudy Old Style" w:hAnsi="Goudy Old Style"/>
        </w:rPr>
        <w:t xml:space="preserve"> </w:t>
      </w:r>
      <w:r w:rsidRPr="00922224">
        <w:rPr>
          <w:rFonts w:ascii="Goudy Old Style" w:hAnsi="Goudy Old Style"/>
        </w:rPr>
        <w:t xml:space="preserve">fenómenos </w:t>
      </w:r>
      <w:proofErr w:type="spellStart"/>
      <w:r w:rsidRPr="00922224">
        <w:rPr>
          <w:rFonts w:ascii="Goudy Old Style" w:hAnsi="Goudy Old Style"/>
        </w:rPr>
        <w:t>hidrometeorológicos</w:t>
      </w:r>
      <w:proofErr w:type="spellEnd"/>
      <w:r w:rsidRPr="00922224">
        <w:rPr>
          <w:rFonts w:ascii="Goudy Old Style" w:hAnsi="Goudy Old Style"/>
        </w:rPr>
        <w:t>, pero un suelo arcilloso, un suelo limoso, un suelo arenoso,</w:t>
      </w:r>
      <w:r>
        <w:rPr>
          <w:rFonts w:ascii="Goudy Old Style" w:hAnsi="Goudy Old Style"/>
        </w:rPr>
        <w:t xml:space="preserve"> </w:t>
      </w:r>
      <w:r w:rsidRPr="00922224">
        <w:rPr>
          <w:rFonts w:ascii="Goudy Old Style" w:hAnsi="Goudy Old Style"/>
        </w:rPr>
        <w:t>un depósito de gravas, una roca meteorizada, una roca alterada, una roca muy fracturada o</w:t>
      </w:r>
      <w:r>
        <w:rPr>
          <w:rFonts w:ascii="Goudy Old Style" w:hAnsi="Goudy Old Style"/>
        </w:rPr>
        <w:t xml:space="preserve"> </w:t>
      </w:r>
      <w:r w:rsidRPr="00922224">
        <w:rPr>
          <w:rFonts w:ascii="Goudy Old Style" w:hAnsi="Goudy Old Style"/>
        </w:rPr>
        <w:t>una roca sedimentaria pobremente cementada, siempre serán susceptibles a la erosión, a las</w:t>
      </w:r>
      <w:r>
        <w:rPr>
          <w:rFonts w:ascii="Goudy Old Style" w:hAnsi="Goudy Old Style"/>
        </w:rPr>
        <w:t xml:space="preserve"> </w:t>
      </w:r>
      <w:proofErr w:type="spellStart"/>
      <w:r>
        <w:rPr>
          <w:rFonts w:ascii="Goudy Old Style" w:hAnsi="Goudy Old Style"/>
        </w:rPr>
        <w:t>aturaciones</w:t>
      </w:r>
      <w:proofErr w:type="spellEnd"/>
      <w:r w:rsidRPr="00922224">
        <w:rPr>
          <w:rFonts w:ascii="Goudy Old Style" w:hAnsi="Goudy Old Style"/>
        </w:rPr>
        <w:t xml:space="preserve"> y a los deslizamientos, ya que la presencia del agua tiende a deteriorar sus</w:t>
      </w:r>
      <w:r>
        <w:rPr>
          <w:rFonts w:ascii="Goudy Old Style" w:hAnsi="Goudy Old Style"/>
        </w:rPr>
        <w:t xml:space="preserve"> </w:t>
      </w:r>
      <w:r w:rsidRPr="00922224">
        <w:rPr>
          <w:rFonts w:ascii="Goudy Old Style" w:hAnsi="Goudy Old Style"/>
        </w:rPr>
        <w:t xml:space="preserve">propiedades </w:t>
      </w:r>
      <w:proofErr w:type="spellStart"/>
      <w:r w:rsidRPr="00922224">
        <w:rPr>
          <w:rFonts w:ascii="Goudy Old Style" w:hAnsi="Goudy Old Style"/>
        </w:rPr>
        <w:t>geomecánicas</w:t>
      </w:r>
      <w:proofErr w:type="spellEnd"/>
      <w:r w:rsidRPr="00922224">
        <w:rPr>
          <w:rFonts w:ascii="Goudy Old Style" w:hAnsi="Goudy Old Style"/>
        </w:rPr>
        <w:t>.</w:t>
      </w:r>
    </w:p>
    <w:p w:rsidR="004A60DE" w:rsidRPr="00922224" w:rsidRDefault="004A60DE" w:rsidP="004A60DE">
      <w:pPr>
        <w:autoSpaceDE w:val="0"/>
        <w:autoSpaceDN w:val="0"/>
        <w:adjustRightInd w:val="0"/>
        <w:spacing w:after="0" w:line="360" w:lineRule="auto"/>
        <w:ind w:firstLine="708"/>
        <w:jc w:val="both"/>
        <w:rPr>
          <w:rFonts w:ascii="Goudy Old Style" w:hAnsi="Goudy Old Style"/>
        </w:rPr>
      </w:pPr>
    </w:p>
    <w:p w:rsidR="004A60DE" w:rsidRPr="00922224" w:rsidRDefault="004A60DE" w:rsidP="004A60DE">
      <w:pPr>
        <w:autoSpaceDE w:val="0"/>
        <w:autoSpaceDN w:val="0"/>
        <w:adjustRightInd w:val="0"/>
        <w:spacing w:after="0" w:line="360" w:lineRule="auto"/>
        <w:jc w:val="both"/>
        <w:rPr>
          <w:rFonts w:ascii="Goudy Old Style" w:hAnsi="Goudy Old Style"/>
        </w:rPr>
      </w:pPr>
      <w:r w:rsidRPr="00922224">
        <w:rPr>
          <w:rFonts w:ascii="Goudy Old Style" w:hAnsi="Goudy Old Style"/>
        </w:rPr>
        <w:t xml:space="preserve">En la parroquia se presentan grandes superficies de suelo susceptibles a que sobre ellos se produzca una erosión severa  y alta abarcando 4398,00 has. </w:t>
      </w:r>
      <w:proofErr w:type="gramStart"/>
      <w:r w:rsidRPr="00922224">
        <w:rPr>
          <w:rFonts w:ascii="Goudy Old Style" w:hAnsi="Goudy Old Style"/>
        </w:rPr>
        <w:t>que</w:t>
      </w:r>
      <w:proofErr w:type="gramEnd"/>
      <w:r w:rsidRPr="00922224">
        <w:rPr>
          <w:rFonts w:ascii="Goudy Old Style" w:hAnsi="Goudy Old Style"/>
        </w:rPr>
        <w:t xml:space="preserve"> representan el 41,88% del total de la superficie parroquial, sin embargo no se puede dejar de mencionar que también existen superficies susceptibles a una erosión moderada abarcando 3558,00 has. </w:t>
      </w:r>
      <w:proofErr w:type="gramStart"/>
      <w:r w:rsidRPr="00922224">
        <w:rPr>
          <w:rFonts w:ascii="Goudy Old Style" w:hAnsi="Goudy Old Style"/>
        </w:rPr>
        <w:t>que</w:t>
      </w:r>
      <w:proofErr w:type="gramEnd"/>
      <w:r w:rsidRPr="00922224">
        <w:rPr>
          <w:rFonts w:ascii="Goudy Old Style" w:hAnsi="Goudy Old Style"/>
        </w:rPr>
        <w:t xml:space="preserve"> corresponde al 33,89% del total de la superficie de la parroquia.</w:t>
      </w:r>
    </w:p>
    <w:p w:rsidR="004A60DE" w:rsidRPr="00922224" w:rsidRDefault="004A60DE" w:rsidP="004A60DE">
      <w:pPr>
        <w:spacing w:after="0" w:line="360" w:lineRule="auto"/>
        <w:jc w:val="both"/>
        <w:rPr>
          <w:rFonts w:ascii="Goudy Old Style" w:hAnsi="Goudy Old Style" w:cstheme="minorHAnsi"/>
          <w:b/>
          <w:noProof/>
          <w:lang w:val="es-EC" w:eastAsia="es-EC"/>
        </w:rPr>
      </w:pPr>
    </w:p>
    <w:p w:rsidR="004A60DE" w:rsidRPr="00922224" w:rsidRDefault="004A60DE" w:rsidP="004A60DE">
      <w:pPr>
        <w:spacing w:after="0" w:line="360" w:lineRule="auto"/>
        <w:jc w:val="both"/>
        <w:rPr>
          <w:rFonts w:ascii="Goudy Old Style" w:hAnsi="Goudy Old Style" w:cstheme="minorHAnsi"/>
          <w:b/>
          <w:noProof/>
          <w:lang w:val="es-EC" w:eastAsia="es-EC"/>
        </w:rPr>
      </w:pPr>
      <w:r w:rsidRPr="00922224">
        <w:rPr>
          <w:rFonts w:ascii="Goudy Old Style" w:hAnsi="Goudy Old Style" w:cstheme="minorHAnsi"/>
          <w:b/>
          <w:noProof/>
          <w:lang w:val="es-EC" w:eastAsia="es-EC"/>
        </w:rPr>
        <w:t xml:space="preserve">Mapa </w:t>
      </w:r>
      <w:r w:rsidRPr="00922224">
        <w:rPr>
          <w:rFonts w:ascii="Goudy Old Style" w:hAnsi="Goudy Old Style" w:cs="Calibri"/>
          <w:b/>
          <w:lang w:val="es-EC"/>
        </w:rPr>
        <w:t>N</w:t>
      </w:r>
      <w:r w:rsidRPr="00922224">
        <w:rPr>
          <w:rFonts w:ascii="Goudy Old Style" w:hAnsi="Goudy Old Style" w:cs="Calibri"/>
          <w:b/>
          <w:vertAlign w:val="superscript"/>
          <w:lang w:val="es-EC"/>
        </w:rPr>
        <w:t>o</w:t>
      </w:r>
      <w:r w:rsidRPr="00922224">
        <w:rPr>
          <w:rFonts w:ascii="Goudy Old Style" w:hAnsi="Goudy Old Style" w:cs="Calibri"/>
          <w:b/>
          <w:lang w:val="es-EC"/>
        </w:rPr>
        <w:t xml:space="preserve"> 12</w:t>
      </w:r>
    </w:p>
    <w:p w:rsidR="004A60DE" w:rsidRPr="00922224" w:rsidRDefault="004A60DE" w:rsidP="004A60DE">
      <w:pPr>
        <w:spacing w:after="0" w:line="360" w:lineRule="auto"/>
        <w:jc w:val="both"/>
        <w:rPr>
          <w:rFonts w:ascii="Goudy Old Style" w:hAnsi="Goudy Old Style" w:cs="Calibri"/>
          <w:b/>
          <w:lang w:val="es-EC"/>
        </w:rPr>
      </w:pPr>
      <w:r w:rsidRPr="00922224">
        <w:rPr>
          <w:rFonts w:ascii="Goudy Old Style" w:hAnsi="Goudy Old Style" w:cs="Calibri"/>
          <w:b/>
          <w:lang w:val="es-EC"/>
        </w:rPr>
        <w:t>Susceptibilidad a erosión</w:t>
      </w:r>
    </w:p>
    <w:p w:rsidR="004A60DE" w:rsidRPr="00922224" w:rsidRDefault="004A60DE" w:rsidP="004A60DE">
      <w:pPr>
        <w:spacing w:after="0" w:line="240" w:lineRule="auto"/>
        <w:jc w:val="both"/>
        <w:rPr>
          <w:rFonts w:ascii="Goudy Old Style" w:hAnsi="Goudy Old Style"/>
          <w:i/>
          <w:snapToGrid w:val="0"/>
          <w:sz w:val="16"/>
          <w:szCs w:val="16"/>
          <w:lang w:val="es-EC"/>
        </w:rPr>
      </w:pPr>
      <w:r w:rsidRPr="00922224">
        <w:rPr>
          <w:rFonts w:ascii="Goudy Old Style" w:hAnsi="Goudy Old Style" w:cs="Calibri"/>
          <w:b/>
          <w:sz w:val="20"/>
          <w:bdr w:val="single" w:sz="4" w:space="0" w:color="auto"/>
        </w:rPr>
        <w:object w:dxaOrig="12630" w:dyaOrig="8940">
          <v:shape id="_x0000_i1026" type="#_x0000_t75" style="width:414.9pt;height:292.35pt" o:ole="">
            <v:imagedata r:id="rId54" o:title=""/>
          </v:shape>
          <o:OLEObject Type="Embed" ProgID="AcroExch.Document.7" ShapeID="_x0000_i1026" DrawAspect="Content" ObjectID="_1488984688" r:id="rId55"/>
        </w:object>
      </w:r>
      <w:r w:rsidRPr="00922224">
        <w:rPr>
          <w:rFonts w:ascii="Goudy Old Style" w:hAnsi="Goudy Old Style"/>
          <w:i/>
          <w:snapToGrid w:val="0"/>
          <w:sz w:val="16"/>
          <w:szCs w:val="16"/>
          <w:lang w:val="es-EC"/>
        </w:rPr>
        <w:t>Fuente: SENPLADES - 2008</w:t>
      </w:r>
    </w:p>
    <w:p w:rsidR="004A60DE" w:rsidRPr="00922224" w:rsidRDefault="004A60DE" w:rsidP="004A60DE">
      <w:pPr>
        <w:spacing w:after="0" w:line="240" w:lineRule="auto"/>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autoSpaceDE w:val="0"/>
        <w:autoSpaceDN w:val="0"/>
        <w:adjustRightInd w:val="0"/>
        <w:spacing w:line="360" w:lineRule="auto"/>
        <w:jc w:val="both"/>
        <w:rPr>
          <w:rFonts w:ascii="Goudy Old Style" w:hAnsi="Goudy Old Style"/>
          <w:color w:val="FF0000"/>
          <w:lang w:val="es-EC"/>
        </w:rPr>
      </w:pPr>
    </w:p>
    <w:p w:rsidR="004A60DE" w:rsidRPr="00922224" w:rsidRDefault="004A60DE" w:rsidP="004A60DE">
      <w:pPr>
        <w:spacing w:after="0" w:line="360" w:lineRule="auto"/>
        <w:jc w:val="both"/>
        <w:rPr>
          <w:rFonts w:ascii="Goudy Old Style" w:hAnsi="Goudy Old Style" w:cs="Calibri"/>
          <w:b/>
          <w:lang w:val="es-EC"/>
        </w:rPr>
      </w:pPr>
      <w:r w:rsidRPr="00922224">
        <w:rPr>
          <w:rFonts w:ascii="Goudy Old Style" w:hAnsi="Goudy Old Style" w:cs="Calibri"/>
          <w:b/>
          <w:lang w:val="es-EC"/>
        </w:rPr>
        <w:t>Cuadro N</w:t>
      </w:r>
      <w:r w:rsidRPr="00922224">
        <w:rPr>
          <w:rFonts w:ascii="Goudy Old Style" w:hAnsi="Goudy Old Style" w:cs="Calibri"/>
          <w:b/>
          <w:vertAlign w:val="superscript"/>
          <w:lang w:val="es-EC"/>
        </w:rPr>
        <w:t>o</w:t>
      </w:r>
      <w:r w:rsidRPr="00922224">
        <w:rPr>
          <w:rFonts w:ascii="Goudy Old Style" w:hAnsi="Goudy Old Style" w:cs="Calibri"/>
          <w:b/>
          <w:lang w:val="es-EC"/>
        </w:rPr>
        <w:t xml:space="preserve"> 6</w:t>
      </w:r>
    </w:p>
    <w:p w:rsidR="004A60DE" w:rsidRPr="00922224" w:rsidRDefault="004A60DE" w:rsidP="004A60DE">
      <w:pPr>
        <w:spacing w:after="0" w:line="360" w:lineRule="auto"/>
        <w:jc w:val="both"/>
        <w:rPr>
          <w:rFonts w:ascii="Goudy Old Style" w:hAnsi="Goudy Old Style" w:cs="Calibri"/>
          <w:b/>
          <w:color w:val="FF0000"/>
          <w:lang w:val="es-EC"/>
        </w:rPr>
      </w:pPr>
      <w:r w:rsidRPr="00922224">
        <w:rPr>
          <w:rFonts w:ascii="Goudy Old Style" w:hAnsi="Goudy Old Style" w:cs="Calibri"/>
          <w:b/>
          <w:lang w:val="es-EC"/>
        </w:rPr>
        <w:t xml:space="preserve">Susceptibilidad a erosión </w:t>
      </w:r>
    </w:p>
    <w:tbl>
      <w:tblPr>
        <w:tblW w:w="6060" w:type="dxa"/>
        <w:tblInd w:w="65" w:type="dxa"/>
        <w:tblCellMar>
          <w:left w:w="70" w:type="dxa"/>
          <w:right w:w="70" w:type="dxa"/>
        </w:tblCellMar>
        <w:tblLook w:val="04A0" w:firstRow="1" w:lastRow="0" w:firstColumn="1" w:lastColumn="0" w:noHBand="0" w:noVBand="1"/>
      </w:tblPr>
      <w:tblGrid>
        <w:gridCol w:w="2360"/>
        <w:gridCol w:w="1920"/>
        <w:gridCol w:w="1780"/>
      </w:tblGrid>
      <w:tr w:rsidR="004A60DE" w:rsidRPr="00922224" w:rsidTr="00C74262">
        <w:trPr>
          <w:trHeight w:val="510"/>
        </w:trPr>
        <w:tc>
          <w:tcPr>
            <w:tcW w:w="2360" w:type="dxa"/>
            <w:tcBorders>
              <w:top w:val="single" w:sz="4" w:space="0" w:color="auto"/>
              <w:left w:val="single" w:sz="4" w:space="0" w:color="auto"/>
              <w:bottom w:val="single" w:sz="4" w:space="0" w:color="auto"/>
              <w:right w:val="single" w:sz="4" w:space="0" w:color="auto"/>
            </w:tcBorders>
            <w:shd w:val="clear" w:color="000000" w:fill="4BACC6"/>
            <w:noWrap/>
            <w:vAlign w:val="center"/>
            <w:hideMark/>
          </w:tcPr>
          <w:p w:rsidR="004A60DE" w:rsidRPr="00922224" w:rsidRDefault="004A60DE" w:rsidP="00C74262">
            <w:pPr>
              <w:spacing w:after="0"/>
              <w:jc w:val="center"/>
              <w:rPr>
                <w:rFonts w:ascii="Goudy Old Style" w:eastAsia="Times New Roman" w:hAnsi="Goudy Old Style" w:cs="Calibri"/>
                <w:b/>
                <w:bCs/>
                <w:color w:val="FFFFFF"/>
                <w:sz w:val="20"/>
                <w:lang w:eastAsia="es-EC"/>
              </w:rPr>
            </w:pPr>
            <w:r w:rsidRPr="00922224">
              <w:rPr>
                <w:rFonts w:ascii="Goudy Old Style" w:eastAsia="Times New Roman" w:hAnsi="Goudy Old Style" w:cs="Calibri"/>
                <w:b/>
                <w:bCs/>
                <w:color w:val="FFFFFF"/>
                <w:sz w:val="20"/>
                <w:lang w:eastAsia="es-EC"/>
              </w:rPr>
              <w:t>SUSCEPTIBILIDAD</w:t>
            </w:r>
          </w:p>
        </w:tc>
        <w:tc>
          <w:tcPr>
            <w:tcW w:w="1920"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jc w:val="center"/>
              <w:rPr>
                <w:rFonts w:ascii="Goudy Old Style" w:eastAsia="Times New Roman" w:hAnsi="Goudy Old Style" w:cs="Calibri"/>
                <w:b/>
                <w:bCs/>
                <w:color w:val="FFFFFF"/>
                <w:sz w:val="20"/>
                <w:lang w:eastAsia="es-EC"/>
              </w:rPr>
            </w:pPr>
            <w:r w:rsidRPr="00922224">
              <w:rPr>
                <w:rFonts w:ascii="Goudy Old Style" w:eastAsia="Times New Roman" w:hAnsi="Goudy Old Style" w:cs="Calibri"/>
                <w:b/>
                <w:bCs/>
                <w:color w:val="FFFFFF"/>
                <w:sz w:val="20"/>
                <w:lang w:eastAsia="es-EC"/>
              </w:rPr>
              <w:t>SUPERFICIE (Ha.)</w:t>
            </w:r>
          </w:p>
        </w:tc>
        <w:tc>
          <w:tcPr>
            <w:tcW w:w="1780"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jc w:val="center"/>
              <w:rPr>
                <w:rFonts w:ascii="Goudy Old Style" w:eastAsia="Times New Roman" w:hAnsi="Goudy Old Style" w:cs="Calibri"/>
                <w:b/>
                <w:bCs/>
                <w:color w:val="FFFFFF"/>
                <w:sz w:val="20"/>
                <w:lang w:eastAsia="es-EC"/>
              </w:rPr>
            </w:pPr>
            <w:r w:rsidRPr="00922224">
              <w:rPr>
                <w:rFonts w:ascii="Goudy Old Style" w:eastAsia="Times New Roman" w:hAnsi="Goudy Old Style" w:cs="Calibri"/>
                <w:b/>
                <w:bCs/>
                <w:color w:val="FFFFFF"/>
                <w:sz w:val="20"/>
                <w:lang w:eastAsia="es-EC"/>
              </w:rPr>
              <w:t>PORCENTAJE (%)</w:t>
            </w:r>
          </w:p>
        </w:tc>
      </w:tr>
      <w:tr w:rsidR="004A60DE" w:rsidRPr="00922224" w:rsidTr="00C74262">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8"/>
                <w:szCs w:val="18"/>
                <w:lang w:eastAsia="es-EC"/>
              </w:rPr>
            </w:pPr>
            <w:r w:rsidRPr="00922224">
              <w:rPr>
                <w:rFonts w:ascii="Goudy Old Style" w:eastAsia="Times New Roman" w:hAnsi="Goudy Old Style" w:cs="Calibri"/>
                <w:color w:val="000000"/>
                <w:sz w:val="18"/>
                <w:szCs w:val="18"/>
                <w:lang w:eastAsia="es-EC"/>
              </w:rPr>
              <w:t>Severa</w:t>
            </w:r>
          </w:p>
        </w:tc>
        <w:tc>
          <w:tcPr>
            <w:tcW w:w="192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8"/>
                <w:szCs w:val="18"/>
                <w:lang w:eastAsia="es-EC"/>
              </w:rPr>
            </w:pPr>
            <w:r w:rsidRPr="00922224">
              <w:rPr>
                <w:rFonts w:ascii="Goudy Old Style" w:eastAsia="Times New Roman" w:hAnsi="Goudy Old Style" w:cs="Calibri"/>
                <w:color w:val="000000"/>
                <w:sz w:val="18"/>
                <w:szCs w:val="18"/>
                <w:lang w:eastAsia="es-EC"/>
              </w:rPr>
              <w:t>1860</w:t>
            </w:r>
          </w:p>
        </w:tc>
        <w:tc>
          <w:tcPr>
            <w:tcW w:w="178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8"/>
                <w:szCs w:val="18"/>
                <w:lang w:eastAsia="es-EC"/>
              </w:rPr>
            </w:pPr>
            <w:r w:rsidRPr="00922224">
              <w:rPr>
                <w:rFonts w:ascii="Goudy Old Style" w:eastAsia="Times New Roman" w:hAnsi="Goudy Old Style" w:cs="Calibri"/>
                <w:color w:val="000000"/>
                <w:sz w:val="18"/>
                <w:szCs w:val="18"/>
                <w:lang w:eastAsia="es-EC"/>
              </w:rPr>
              <w:t>17,71</w:t>
            </w:r>
          </w:p>
        </w:tc>
      </w:tr>
      <w:tr w:rsidR="004A60DE" w:rsidRPr="00922224" w:rsidTr="00C74262">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8"/>
                <w:szCs w:val="18"/>
                <w:lang w:eastAsia="es-EC"/>
              </w:rPr>
            </w:pPr>
            <w:r w:rsidRPr="00922224">
              <w:rPr>
                <w:rFonts w:ascii="Goudy Old Style" w:eastAsia="Times New Roman" w:hAnsi="Goudy Old Style" w:cs="Calibri"/>
                <w:color w:val="000000"/>
                <w:sz w:val="18"/>
                <w:szCs w:val="18"/>
                <w:lang w:eastAsia="es-EC"/>
              </w:rPr>
              <w:t>Alta</w:t>
            </w:r>
          </w:p>
        </w:tc>
        <w:tc>
          <w:tcPr>
            <w:tcW w:w="192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8"/>
                <w:szCs w:val="18"/>
                <w:lang w:eastAsia="es-EC"/>
              </w:rPr>
            </w:pPr>
            <w:r w:rsidRPr="00922224">
              <w:rPr>
                <w:rFonts w:ascii="Goudy Old Style" w:eastAsia="Times New Roman" w:hAnsi="Goudy Old Style" w:cs="Calibri"/>
                <w:color w:val="000000"/>
                <w:sz w:val="18"/>
                <w:szCs w:val="18"/>
                <w:lang w:eastAsia="es-EC"/>
              </w:rPr>
              <w:t>2538</w:t>
            </w:r>
          </w:p>
        </w:tc>
        <w:tc>
          <w:tcPr>
            <w:tcW w:w="178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8"/>
                <w:szCs w:val="18"/>
                <w:lang w:eastAsia="es-EC"/>
              </w:rPr>
            </w:pPr>
            <w:r w:rsidRPr="00922224">
              <w:rPr>
                <w:rFonts w:ascii="Goudy Old Style" w:eastAsia="Times New Roman" w:hAnsi="Goudy Old Style" w:cs="Calibri"/>
                <w:color w:val="000000"/>
                <w:sz w:val="18"/>
                <w:szCs w:val="18"/>
                <w:lang w:eastAsia="es-EC"/>
              </w:rPr>
              <w:t>24,17</w:t>
            </w:r>
          </w:p>
        </w:tc>
      </w:tr>
      <w:tr w:rsidR="004A60DE" w:rsidRPr="00922224" w:rsidTr="00C74262">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8"/>
                <w:szCs w:val="18"/>
                <w:lang w:eastAsia="es-EC"/>
              </w:rPr>
            </w:pPr>
            <w:r w:rsidRPr="00922224">
              <w:rPr>
                <w:rFonts w:ascii="Goudy Old Style" w:eastAsia="Times New Roman" w:hAnsi="Goudy Old Style" w:cs="Calibri"/>
                <w:color w:val="000000"/>
                <w:sz w:val="18"/>
                <w:szCs w:val="18"/>
                <w:lang w:eastAsia="es-EC"/>
              </w:rPr>
              <w:t>Moderada</w:t>
            </w:r>
          </w:p>
        </w:tc>
        <w:tc>
          <w:tcPr>
            <w:tcW w:w="192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8"/>
                <w:szCs w:val="18"/>
                <w:lang w:eastAsia="es-EC"/>
              </w:rPr>
            </w:pPr>
            <w:r w:rsidRPr="00922224">
              <w:rPr>
                <w:rFonts w:ascii="Goudy Old Style" w:eastAsia="Times New Roman" w:hAnsi="Goudy Old Style" w:cs="Calibri"/>
                <w:color w:val="000000"/>
                <w:sz w:val="18"/>
                <w:szCs w:val="18"/>
                <w:lang w:eastAsia="es-EC"/>
              </w:rPr>
              <w:t>3558</w:t>
            </w:r>
          </w:p>
        </w:tc>
        <w:tc>
          <w:tcPr>
            <w:tcW w:w="178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8"/>
                <w:szCs w:val="18"/>
                <w:lang w:eastAsia="es-EC"/>
              </w:rPr>
            </w:pPr>
            <w:r w:rsidRPr="00922224">
              <w:rPr>
                <w:rFonts w:ascii="Goudy Old Style" w:eastAsia="Times New Roman" w:hAnsi="Goudy Old Style" w:cs="Calibri"/>
                <w:color w:val="000000"/>
                <w:sz w:val="18"/>
                <w:szCs w:val="18"/>
                <w:lang w:eastAsia="es-EC"/>
              </w:rPr>
              <w:t>33,89</w:t>
            </w:r>
          </w:p>
        </w:tc>
      </w:tr>
      <w:tr w:rsidR="004A60DE" w:rsidRPr="00922224" w:rsidTr="00C74262">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8"/>
                <w:szCs w:val="18"/>
                <w:lang w:eastAsia="es-EC"/>
              </w:rPr>
            </w:pPr>
            <w:r w:rsidRPr="00922224">
              <w:rPr>
                <w:rFonts w:ascii="Goudy Old Style" w:eastAsia="Times New Roman" w:hAnsi="Goudy Old Style" w:cs="Calibri"/>
                <w:color w:val="000000"/>
                <w:sz w:val="18"/>
                <w:szCs w:val="18"/>
                <w:lang w:eastAsia="es-EC"/>
              </w:rPr>
              <w:t>Baja</w:t>
            </w:r>
          </w:p>
        </w:tc>
        <w:tc>
          <w:tcPr>
            <w:tcW w:w="192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8"/>
                <w:szCs w:val="18"/>
                <w:lang w:eastAsia="es-EC"/>
              </w:rPr>
            </w:pPr>
            <w:r w:rsidRPr="00922224">
              <w:rPr>
                <w:rFonts w:ascii="Goudy Old Style" w:eastAsia="Times New Roman" w:hAnsi="Goudy Old Style" w:cs="Calibri"/>
                <w:color w:val="000000"/>
                <w:sz w:val="18"/>
                <w:szCs w:val="18"/>
                <w:lang w:eastAsia="es-EC"/>
              </w:rPr>
              <w:t>2544</w:t>
            </w:r>
          </w:p>
        </w:tc>
        <w:tc>
          <w:tcPr>
            <w:tcW w:w="178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8"/>
                <w:szCs w:val="18"/>
                <w:lang w:eastAsia="es-EC"/>
              </w:rPr>
            </w:pPr>
            <w:r w:rsidRPr="00922224">
              <w:rPr>
                <w:rFonts w:ascii="Goudy Old Style" w:eastAsia="Times New Roman" w:hAnsi="Goudy Old Style" w:cs="Calibri"/>
                <w:color w:val="000000"/>
                <w:sz w:val="18"/>
                <w:szCs w:val="18"/>
                <w:lang w:eastAsia="es-EC"/>
              </w:rPr>
              <w:t>24,22</w:t>
            </w:r>
          </w:p>
        </w:tc>
      </w:tr>
      <w:tr w:rsidR="004A60DE" w:rsidRPr="00922224" w:rsidTr="00C74262">
        <w:trPr>
          <w:trHeight w:val="300"/>
        </w:trPr>
        <w:tc>
          <w:tcPr>
            <w:tcW w:w="2360" w:type="dxa"/>
            <w:tcBorders>
              <w:top w:val="nil"/>
              <w:left w:val="single" w:sz="4" w:space="0" w:color="auto"/>
              <w:bottom w:val="single" w:sz="4" w:space="0" w:color="auto"/>
              <w:right w:val="nil"/>
            </w:tcBorders>
            <w:shd w:val="clear" w:color="000000" w:fill="D8D8D8"/>
            <w:noWrap/>
            <w:vAlign w:val="center"/>
            <w:hideMark/>
          </w:tcPr>
          <w:p w:rsidR="004A60DE" w:rsidRPr="00922224" w:rsidRDefault="004A60DE" w:rsidP="00C74262">
            <w:pPr>
              <w:spacing w:after="0"/>
              <w:rPr>
                <w:rFonts w:ascii="Goudy Old Style" w:eastAsia="Times New Roman" w:hAnsi="Goudy Old Style" w:cs="Calibri"/>
                <w:b/>
                <w:bCs/>
                <w:color w:val="000000"/>
                <w:sz w:val="18"/>
                <w:szCs w:val="18"/>
                <w:lang w:eastAsia="es-EC"/>
              </w:rPr>
            </w:pPr>
            <w:r w:rsidRPr="00922224">
              <w:rPr>
                <w:rFonts w:ascii="Goudy Old Style" w:eastAsia="Times New Roman" w:hAnsi="Goudy Old Style" w:cs="Calibri"/>
                <w:b/>
                <w:bCs/>
                <w:color w:val="000000"/>
                <w:sz w:val="18"/>
                <w:szCs w:val="18"/>
                <w:lang w:eastAsia="es-EC"/>
              </w:rPr>
              <w:t>TOTAL</w:t>
            </w:r>
          </w:p>
        </w:tc>
        <w:tc>
          <w:tcPr>
            <w:tcW w:w="1920" w:type="dxa"/>
            <w:tcBorders>
              <w:top w:val="nil"/>
              <w:left w:val="single" w:sz="4" w:space="0" w:color="auto"/>
              <w:bottom w:val="single" w:sz="4" w:space="0" w:color="auto"/>
              <w:right w:val="single" w:sz="4" w:space="0" w:color="auto"/>
            </w:tcBorders>
            <w:shd w:val="clear" w:color="000000" w:fill="D8D8D8"/>
            <w:noWrap/>
            <w:vAlign w:val="bottom"/>
            <w:hideMark/>
          </w:tcPr>
          <w:p w:rsidR="004A60DE" w:rsidRPr="00922224" w:rsidRDefault="004A60DE" w:rsidP="00C74262">
            <w:pPr>
              <w:spacing w:after="0"/>
              <w:jc w:val="right"/>
              <w:rPr>
                <w:rFonts w:ascii="Goudy Old Style" w:eastAsia="Times New Roman" w:hAnsi="Goudy Old Style" w:cs="Calibri"/>
                <w:b/>
                <w:bCs/>
                <w:color w:val="000000"/>
                <w:sz w:val="18"/>
                <w:szCs w:val="18"/>
                <w:lang w:eastAsia="es-EC"/>
              </w:rPr>
            </w:pPr>
            <w:r w:rsidRPr="00922224">
              <w:rPr>
                <w:rFonts w:ascii="Goudy Old Style" w:eastAsia="Times New Roman" w:hAnsi="Goudy Old Style" w:cs="Calibri"/>
                <w:b/>
                <w:bCs/>
                <w:color w:val="000000"/>
                <w:sz w:val="18"/>
                <w:szCs w:val="18"/>
                <w:lang w:eastAsia="es-EC"/>
              </w:rPr>
              <w:t>10500,13</w:t>
            </w:r>
          </w:p>
        </w:tc>
        <w:tc>
          <w:tcPr>
            <w:tcW w:w="1780" w:type="dxa"/>
            <w:tcBorders>
              <w:top w:val="nil"/>
              <w:left w:val="nil"/>
              <w:bottom w:val="single" w:sz="4" w:space="0" w:color="auto"/>
              <w:right w:val="single" w:sz="4" w:space="0" w:color="auto"/>
            </w:tcBorders>
            <w:shd w:val="clear" w:color="000000" w:fill="D8D8D8"/>
            <w:noWrap/>
            <w:vAlign w:val="bottom"/>
            <w:hideMark/>
          </w:tcPr>
          <w:p w:rsidR="004A60DE" w:rsidRPr="00922224" w:rsidRDefault="004A60DE" w:rsidP="00C74262">
            <w:pPr>
              <w:spacing w:after="0"/>
              <w:jc w:val="right"/>
              <w:rPr>
                <w:rFonts w:ascii="Goudy Old Style" w:eastAsia="Times New Roman" w:hAnsi="Goudy Old Style" w:cs="Calibri"/>
                <w:b/>
                <w:bCs/>
                <w:color w:val="000000"/>
                <w:sz w:val="18"/>
                <w:szCs w:val="18"/>
                <w:lang w:eastAsia="es-EC"/>
              </w:rPr>
            </w:pPr>
            <w:r w:rsidRPr="00922224">
              <w:rPr>
                <w:rFonts w:ascii="Goudy Old Style" w:eastAsia="Times New Roman" w:hAnsi="Goudy Old Style" w:cs="Calibri"/>
                <w:b/>
                <w:bCs/>
                <w:color w:val="000000"/>
                <w:sz w:val="18"/>
                <w:szCs w:val="18"/>
                <w:lang w:eastAsia="es-EC"/>
              </w:rPr>
              <w:t>100,00</w:t>
            </w:r>
          </w:p>
        </w:tc>
      </w:tr>
    </w:tbl>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spacing w:after="0" w:line="360" w:lineRule="auto"/>
        <w:jc w:val="both"/>
        <w:rPr>
          <w:rFonts w:ascii="Goudy Old Style" w:hAnsi="Goudy Old Style" w:cs="Calibri"/>
          <w:b/>
          <w:lang w:val="es-EC"/>
        </w:rPr>
      </w:pPr>
    </w:p>
    <w:p w:rsidR="004A60DE" w:rsidRPr="00922224" w:rsidRDefault="004A60DE" w:rsidP="004A60DE">
      <w:pPr>
        <w:spacing w:after="0" w:line="360" w:lineRule="auto"/>
        <w:jc w:val="both"/>
        <w:rPr>
          <w:rFonts w:ascii="Goudy Old Style" w:hAnsi="Goudy Old Style" w:cs="Calibri"/>
          <w:b/>
          <w:lang w:val="es-EC"/>
        </w:rPr>
      </w:pPr>
      <w:r w:rsidRPr="00922224">
        <w:rPr>
          <w:rFonts w:ascii="Goudy Old Style" w:hAnsi="Goudy Old Style" w:cs="Calibri"/>
          <w:b/>
          <w:lang w:val="es-EC"/>
        </w:rPr>
        <w:t>Histograma N</w:t>
      </w:r>
      <w:r w:rsidRPr="00922224">
        <w:rPr>
          <w:rFonts w:ascii="Goudy Old Style" w:hAnsi="Goudy Old Style" w:cs="Calibri"/>
          <w:b/>
          <w:vertAlign w:val="superscript"/>
          <w:lang w:val="es-EC"/>
        </w:rPr>
        <w:t>o</w:t>
      </w:r>
      <w:r w:rsidRPr="00922224">
        <w:rPr>
          <w:rFonts w:ascii="Goudy Old Style" w:hAnsi="Goudy Old Style" w:cs="Calibri"/>
          <w:b/>
          <w:lang w:val="es-EC"/>
        </w:rPr>
        <w:t xml:space="preserve"> 5</w:t>
      </w:r>
    </w:p>
    <w:p w:rsidR="004A60DE" w:rsidRPr="00922224" w:rsidRDefault="004A60DE" w:rsidP="004A60DE">
      <w:pPr>
        <w:spacing w:after="0" w:line="360" w:lineRule="auto"/>
        <w:jc w:val="both"/>
        <w:rPr>
          <w:rFonts w:ascii="Goudy Old Style" w:hAnsi="Goudy Old Style" w:cs="Calibri"/>
          <w:b/>
          <w:lang w:val="es-EC"/>
        </w:rPr>
      </w:pPr>
      <w:r w:rsidRPr="00922224">
        <w:rPr>
          <w:rFonts w:ascii="Goudy Old Style" w:hAnsi="Goudy Old Style" w:cs="Calibri"/>
          <w:b/>
          <w:lang w:val="es-EC"/>
        </w:rPr>
        <w:t xml:space="preserve">Susceptibilidad a erosión </w:t>
      </w:r>
    </w:p>
    <w:p w:rsidR="004A60DE" w:rsidRPr="00922224" w:rsidRDefault="004A60DE" w:rsidP="004A60DE">
      <w:pPr>
        <w:jc w:val="both"/>
        <w:rPr>
          <w:rFonts w:ascii="Goudy Old Style" w:eastAsia="Arial" w:hAnsi="Goudy Old Style"/>
          <w:b/>
          <w:szCs w:val="24"/>
          <w:lang w:val="es-EC"/>
        </w:rPr>
      </w:pPr>
      <w:r w:rsidRPr="00922224">
        <w:rPr>
          <w:rFonts w:ascii="Goudy Old Style" w:eastAsia="Arial" w:hAnsi="Goudy Old Style"/>
          <w:b/>
          <w:noProof/>
          <w:szCs w:val="24"/>
          <w:lang w:val="es-ES" w:eastAsia="es-ES"/>
        </w:rPr>
        <w:lastRenderedPageBreak/>
        <w:drawing>
          <wp:inline distT="0" distB="0" distL="0" distR="0" wp14:anchorId="4717FCEE" wp14:editId="7E4F0428">
            <wp:extent cx="4572000" cy="2743200"/>
            <wp:effectExtent l="0" t="19050" r="76200" b="57150"/>
            <wp:docPr id="13" name="Gráfico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spacing w:after="0" w:line="360" w:lineRule="auto"/>
        <w:rPr>
          <w:rFonts w:ascii="Goudy Old Style" w:eastAsia="Formata Bold" w:hAnsi="Goudy Old Style"/>
          <w:lang w:val="es-EC"/>
        </w:rPr>
      </w:pPr>
    </w:p>
    <w:p w:rsidR="004A60DE" w:rsidRPr="00922224" w:rsidRDefault="004A60DE" w:rsidP="004A60DE">
      <w:pPr>
        <w:spacing w:after="0" w:line="360" w:lineRule="auto"/>
        <w:rPr>
          <w:rFonts w:ascii="Goudy Old Style" w:hAnsi="Goudy Old Style"/>
          <w:b/>
        </w:rPr>
      </w:pPr>
      <w:r w:rsidRPr="00922224">
        <w:rPr>
          <w:rFonts w:ascii="Goudy Old Style" w:hAnsi="Goudy Old Style"/>
          <w:b/>
        </w:rPr>
        <w:t>3.1.3.4. Suelos</w:t>
      </w:r>
    </w:p>
    <w:p w:rsidR="004A60DE" w:rsidRPr="00922224" w:rsidRDefault="004A60DE" w:rsidP="004A60DE">
      <w:pPr>
        <w:spacing w:after="0" w:line="360" w:lineRule="auto"/>
        <w:rPr>
          <w:rFonts w:ascii="Goudy Old Style" w:hAnsi="Goudy Old Style"/>
          <w:b/>
          <w:color w:val="FF0000"/>
        </w:rPr>
      </w:pPr>
    </w:p>
    <w:p w:rsidR="004A60DE" w:rsidRPr="00922224" w:rsidRDefault="004A60DE" w:rsidP="004A60DE">
      <w:pPr>
        <w:spacing w:line="360" w:lineRule="auto"/>
        <w:jc w:val="both"/>
        <w:rPr>
          <w:rFonts w:ascii="Goudy Old Style" w:hAnsi="Goudy Old Style"/>
        </w:rPr>
      </w:pPr>
      <w:r w:rsidRPr="00922224">
        <w:rPr>
          <w:rFonts w:ascii="Goudy Old Style" w:hAnsi="Goudy Old Style"/>
        </w:rPr>
        <w:t>Uno de los principales recursos que brinda la naturaleza al hombre es el suelo, ya que en él crecen y se desarrollan las plantas, tanto las silvestres como las que se cultivan para servir de alimento al hombre y los animales.</w:t>
      </w:r>
    </w:p>
    <w:p w:rsidR="004A60DE" w:rsidRPr="00922224" w:rsidRDefault="004A60DE" w:rsidP="004A60DE">
      <w:pPr>
        <w:spacing w:line="360" w:lineRule="auto"/>
        <w:jc w:val="both"/>
        <w:rPr>
          <w:rFonts w:ascii="Goudy Old Style" w:hAnsi="Goudy Old Style"/>
        </w:rPr>
      </w:pPr>
      <w:r w:rsidRPr="00922224">
        <w:rPr>
          <w:rFonts w:ascii="Goudy Old Style" w:hAnsi="Goudy Old Style"/>
        </w:rPr>
        <w:t>El suelo es una capa del sistema natural denominado corteza terrestre, sistema de sobrevivencia de las especies; por lo tanto,  e</w:t>
      </w:r>
      <w:r w:rsidRPr="00922224">
        <w:rPr>
          <w:rFonts w:ascii="Goudy Old Style" w:hAnsi="Goudy Old Style"/>
          <w:lang w:val="es-ES"/>
        </w:rPr>
        <w:t>l hombre es una proyección del territorio y a su vez el territorio determina la forma de organización social del hombre.</w:t>
      </w:r>
      <w:r w:rsidRPr="00922224">
        <w:rPr>
          <w:rFonts w:ascii="Goudy Old Style" w:hAnsi="Goudy Old Style"/>
        </w:rPr>
        <w:tab/>
      </w:r>
    </w:p>
    <w:p w:rsidR="004A60DE" w:rsidRPr="00922224" w:rsidRDefault="004A60DE" w:rsidP="004A60DE">
      <w:pPr>
        <w:spacing w:line="360" w:lineRule="auto"/>
        <w:jc w:val="both"/>
        <w:rPr>
          <w:rFonts w:ascii="Goudy Old Style" w:hAnsi="Goudy Old Style"/>
        </w:rPr>
      </w:pPr>
      <w:r w:rsidRPr="00922224">
        <w:rPr>
          <w:rFonts w:ascii="Goudy Old Style" w:hAnsi="Goudy Old Style"/>
        </w:rPr>
        <w:t xml:space="preserve">Dentro de la formación del suelo intervienen un conjunto de procesos muy heterogéneos y en ocasiones no totalmente esclarecidos. Esta complejidad se desprende si nos fijamos en la posición del suelo en la naturaleza. </w:t>
      </w:r>
    </w:p>
    <w:p w:rsidR="004A60DE" w:rsidRPr="00922224" w:rsidRDefault="004A60DE" w:rsidP="004A60DE">
      <w:pPr>
        <w:spacing w:line="360" w:lineRule="auto"/>
        <w:jc w:val="both"/>
        <w:rPr>
          <w:rFonts w:ascii="Goudy Old Style" w:hAnsi="Goudy Old Style"/>
        </w:rPr>
      </w:pPr>
      <w:r w:rsidRPr="00922224">
        <w:rPr>
          <w:rFonts w:ascii="Goudy Old Style" w:hAnsi="Goudy Old Style"/>
        </w:rPr>
        <w:t>Efectivamente, el suelo está sometido a las leyes de la litosfera, hidrosfera, biosfera y atmósfera.</w:t>
      </w:r>
    </w:p>
    <w:p w:rsidR="004A60DE" w:rsidRPr="00922224" w:rsidRDefault="004A60DE" w:rsidP="004A60DE">
      <w:pPr>
        <w:spacing w:after="0" w:line="360" w:lineRule="auto"/>
        <w:jc w:val="both"/>
        <w:rPr>
          <w:rFonts w:ascii="Goudy Old Style" w:hAnsi="Goudy Old Style"/>
          <w:lang w:val="es-AR"/>
        </w:rPr>
      </w:pPr>
      <w:r w:rsidRPr="00922224">
        <w:rPr>
          <w:rFonts w:ascii="Goudy Old Style" w:hAnsi="Goudy Old Style"/>
          <w:lang w:val="es-AR"/>
        </w:rPr>
        <w:t>Entonces, podríamos decir que todos estos elementos y factores interrelacionados inciden directamente sobre la formación de distintos tipos de suelos. Estos se diferencian por presentar además, diversas propiedades físicas y químicas.</w:t>
      </w:r>
    </w:p>
    <w:p w:rsidR="004A60DE" w:rsidRDefault="004A60DE" w:rsidP="004A60DE">
      <w:pPr>
        <w:spacing w:after="0" w:line="360" w:lineRule="auto"/>
        <w:rPr>
          <w:rFonts w:ascii="Goudy Old Style" w:hAnsi="Goudy Old Style"/>
          <w:b/>
        </w:rPr>
      </w:pPr>
    </w:p>
    <w:p w:rsidR="004A60DE" w:rsidRPr="003F45A4" w:rsidRDefault="004A60DE" w:rsidP="004A60DE">
      <w:pPr>
        <w:spacing w:after="0" w:line="360" w:lineRule="auto"/>
        <w:rPr>
          <w:rFonts w:ascii="Goudy Old Style" w:hAnsi="Goudy Old Style"/>
          <w:b/>
        </w:rPr>
      </w:pPr>
      <w:r w:rsidRPr="00922224">
        <w:rPr>
          <w:rFonts w:ascii="Goudy Old Style" w:hAnsi="Goudy Old Style"/>
          <w:b/>
        </w:rPr>
        <w:t>3.1.3.5. Clases Agrológicas</w:t>
      </w:r>
    </w:p>
    <w:p w:rsidR="004A60DE" w:rsidRPr="00922224" w:rsidRDefault="004A60DE" w:rsidP="004A60DE">
      <w:pPr>
        <w:pStyle w:val="NormalWeb"/>
        <w:spacing w:before="0" w:beforeAutospacing="0" w:after="0" w:afterAutospacing="0" w:line="360" w:lineRule="auto"/>
        <w:jc w:val="both"/>
        <w:rPr>
          <w:rFonts w:ascii="Goudy Old Style" w:hAnsi="Goudy Old Style" w:cs="Arial"/>
          <w:sz w:val="22"/>
          <w:szCs w:val="22"/>
        </w:rPr>
      </w:pPr>
      <w:r w:rsidRPr="00922224">
        <w:rPr>
          <w:rFonts w:ascii="Goudy Old Style" w:hAnsi="Goudy Old Style" w:cs="Arial"/>
          <w:sz w:val="22"/>
          <w:szCs w:val="22"/>
        </w:rPr>
        <w:t xml:space="preserve">Recordando que el suelo es uno de los más importantes recursos para el desarrollo de una zona o un pueblo, la agrología nos ayuda a determinar para que </w:t>
      </w:r>
      <w:proofErr w:type="gramStart"/>
      <w:r w:rsidRPr="00922224">
        <w:rPr>
          <w:rFonts w:ascii="Goudy Old Style" w:hAnsi="Goudy Old Style" w:cs="Arial"/>
          <w:sz w:val="22"/>
          <w:szCs w:val="22"/>
        </w:rPr>
        <w:t>es</w:t>
      </w:r>
      <w:proofErr w:type="gramEnd"/>
      <w:r w:rsidRPr="00922224">
        <w:rPr>
          <w:rFonts w:ascii="Goudy Old Style" w:hAnsi="Goudy Old Style" w:cs="Arial"/>
          <w:sz w:val="22"/>
          <w:szCs w:val="22"/>
        </w:rPr>
        <w:t xml:space="preserve"> apta la tierra y cuál es la potencialidad </w:t>
      </w:r>
      <w:r w:rsidRPr="00922224">
        <w:rPr>
          <w:rFonts w:ascii="Goudy Old Style" w:hAnsi="Goudy Old Style" w:cs="Arial"/>
          <w:sz w:val="22"/>
          <w:szCs w:val="22"/>
        </w:rPr>
        <w:lastRenderedPageBreak/>
        <w:t>agrícola o pecuaria. Para el Plan de Ordenamiento, los suelos fueron clasificados en clases agrologicas a nivel internacional que caracterizan la tierra de acuerdo a diferentes factores que influyen en ella</w:t>
      </w:r>
      <w:r>
        <w:rPr>
          <w:rFonts w:ascii="Goudy Old Style" w:hAnsi="Goudy Old Style" w:cs="Arial"/>
          <w:sz w:val="22"/>
          <w:szCs w:val="22"/>
        </w:rPr>
        <w:t xml:space="preserve"> </w:t>
      </w:r>
      <w:r w:rsidRPr="00922224">
        <w:rPr>
          <w:rFonts w:ascii="Goudy Old Style" w:hAnsi="Goudy Old Style" w:cs="Arial"/>
          <w:sz w:val="22"/>
          <w:szCs w:val="22"/>
        </w:rPr>
        <w:t>como el clima, pendientes, características físico-químicas, erosión, drenaje,  peligros de inundación entre otros que también pueden involucrarse.</w:t>
      </w:r>
    </w:p>
    <w:p w:rsidR="004A60DE" w:rsidRPr="00922224" w:rsidRDefault="004A60DE" w:rsidP="004A60DE">
      <w:pPr>
        <w:autoSpaceDE w:val="0"/>
        <w:autoSpaceDN w:val="0"/>
        <w:adjustRightInd w:val="0"/>
        <w:spacing w:line="360" w:lineRule="auto"/>
        <w:jc w:val="both"/>
        <w:rPr>
          <w:rFonts w:ascii="Goudy Old Style" w:hAnsi="Goudy Old Style" w:cs="Arial-BoldItalicMT"/>
          <w:b/>
          <w:bCs/>
          <w:iCs/>
        </w:rPr>
      </w:pPr>
    </w:p>
    <w:p w:rsidR="004A60DE" w:rsidRPr="00922224" w:rsidRDefault="004A60DE" w:rsidP="004A60DE">
      <w:pPr>
        <w:autoSpaceDE w:val="0"/>
        <w:autoSpaceDN w:val="0"/>
        <w:adjustRightInd w:val="0"/>
        <w:spacing w:line="360" w:lineRule="auto"/>
        <w:jc w:val="both"/>
        <w:rPr>
          <w:rFonts w:ascii="Goudy Old Style" w:hAnsi="Goudy Old Style" w:cs="Arial-BoldItalicMT"/>
          <w:b/>
          <w:bCs/>
          <w:iCs/>
        </w:rPr>
      </w:pPr>
      <w:r w:rsidRPr="00922224">
        <w:rPr>
          <w:rFonts w:ascii="Goudy Old Style" w:hAnsi="Goudy Old Style" w:cs="Arial-BoldItalicMT"/>
          <w:b/>
          <w:bCs/>
          <w:iCs/>
        </w:rPr>
        <w:t>Descripción</w:t>
      </w:r>
    </w:p>
    <w:p w:rsidR="004A60DE" w:rsidRPr="00922224" w:rsidRDefault="004A60DE" w:rsidP="004A60DE">
      <w:pPr>
        <w:autoSpaceDE w:val="0"/>
        <w:autoSpaceDN w:val="0"/>
        <w:adjustRightInd w:val="0"/>
        <w:spacing w:line="360" w:lineRule="auto"/>
        <w:jc w:val="both"/>
        <w:rPr>
          <w:rFonts w:ascii="Goudy Old Style" w:hAnsi="Goudy Old Style" w:cs="ArialMT"/>
        </w:rPr>
      </w:pPr>
      <w:r w:rsidRPr="00922224">
        <w:rPr>
          <w:rFonts w:ascii="Goudy Old Style" w:hAnsi="Goudy Old Style" w:cs="Arial-BoldItalicMT"/>
          <w:b/>
          <w:bCs/>
          <w:i/>
          <w:iCs/>
        </w:rPr>
        <w:t xml:space="preserve">Clase I: </w:t>
      </w:r>
      <w:r w:rsidRPr="00922224">
        <w:rPr>
          <w:rFonts w:ascii="Goudy Old Style" w:hAnsi="Goudy Old Style" w:cs="ArialMT"/>
        </w:rPr>
        <w:t>Los suelos de la clase I no tienen, o sólo tienen ligeras, limitaciones permanentes o riesgos de erosión,</w:t>
      </w:r>
      <w:r>
        <w:rPr>
          <w:rFonts w:ascii="Goudy Old Style" w:hAnsi="Goudy Old Style" w:cs="ArialMT"/>
        </w:rPr>
        <w:t xml:space="preserve"> </w:t>
      </w:r>
      <w:r w:rsidRPr="00922224">
        <w:rPr>
          <w:rFonts w:ascii="Goudy Old Style" w:hAnsi="Goudy Old Style" w:cs="ArialMT"/>
        </w:rPr>
        <w:t>son excelentes,</w:t>
      </w:r>
      <w:r>
        <w:rPr>
          <w:rFonts w:ascii="Goudy Old Style" w:hAnsi="Goudy Old Style" w:cs="ArialMT"/>
        </w:rPr>
        <w:t xml:space="preserve"> </w:t>
      </w:r>
      <w:r w:rsidRPr="00922224">
        <w:rPr>
          <w:rFonts w:ascii="Goudy Old Style" w:hAnsi="Goudy Old Style" w:cs="ArialMT"/>
        </w:rPr>
        <w:t>pueden cultivarse con toda seguridad empleando métodos ordinarios. Estos suelos son profundos, productivos, de fácil laboreo y casi planos. No presentan riesgo de encharcamiento, pero tras un uso continuado pueden perder fertilidad.</w:t>
      </w:r>
    </w:p>
    <w:p w:rsidR="004A60DE" w:rsidRPr="00922224" w:rsidRDefault="004A60DE" w:rsidP="004A60DE">
      <w:pPr>
        <w:autoSpaceDE w:val="0"/>
        <w:autoSpaceDN w:val="0"/>
        <w:adjustRightInd w:val="0"/>
        <w:spacing w:line="360" w:lineRule="auto"/>
        <w:jc w:val="both"/>
        <w:rPr>
          <w:rFonts w:ascii="Goudy Old Style" w:hAnsi="Goudy Old Style" w:cs="ArialMT"/>
        </w:rPr>
      </w:pPr>
      <w:r w:rsidRPr="00922224">
        <w:rPr>
          <w:rFonts w:ascii="Goudy Old Style" w:hAnsi="Goudy Old Style" w:cs="ArialMT"/>
        </w:rPr>
        <w:t>Cuando los suelos de esta clase se emplean para cultivo, necesitan labores que mantengan su fertilidad y preserven su estructura. Entre ellas se cuentan el abonado, la aplicación de la caliza, las cubiertas vegetales o el abonado en verde y también la aplicación de restos de la cosecha, además de las rotaciones de cultivos.</w:t>
      </w:r>
    </w:p>
    <w:p w:rsidR="004A60DE" w:rsidRPr="00922224" w:rsidRDefault="004A60DE" w:rsidP="004A60DE">
      <w:pPr>
        <w:autoSpaceDE w:val="0"/>
        <w:autoSpaceDN w:val="0"/>
        <w:adjustRightInd w:val="0"/>
        <w:spacing w:line="360" w:lineRule="auto"/>
        <w:jc w:val="both"/>
        <w:rPr>
          <w:rFonts w:ascii="Goudy Old Style" w:hAnsi="Goudy Old Style" w:cs="ArialMT"/>
        </w:rPr>
      </w:pPr>
      <w:r w:rsidRPr="00922224">
        <w:rPr>
          <w:rFonts w:ascii="Goudy Old Style" w:hAnsi="Goudy Old Style" w:cs="Arial-BoldItalicMT"/>
          <w:b/>
          <w:bCs/>
          <w:i/>
          <w:iCs/>
        </w:rPr>
        <w:t xml:space="preserve">Clase II: </w:t>
      </w:r>
      <w:r w:rsidRPr="00922224">
        <w:rPr>
          <w:rFonts w:ascii="Goudy Old Style" w:hAnsi="Goudy Old Style" w:cs="ArialMT"/>
        </w:rPr>
        <w:t xml:space="preserve">Esta clase la integran suelos sujetos a limitaciones moderadas en el uso. Presentan un peligro limitado de </w:t>
      </w:r>
      <w:proofErr w:type="spellStart"/>
      <w:r w:rsidRPr="00922224">
        <w:rPr>
          <w:rFonts w:ascii="Goudy Old Style" w:hAnsi="Goudy Old Style" w:cs="ArialMT"/>
        </w:rPr>
        <w:t>deterioro</w:t>
      </w:r>
      <w:proofErr w:type="gramStart"/>
      <w:r w:rsidRPr="00922224">
        <w:rPr>
          <w:rFonts w:ascii="Goudy Old Style" w:hAnsi="Goudy Old Style" w:cs="ArialMT"/>
        </w:rPr>
        <w:t>,son</w:t>
      </w:r>
      <w:proofErr w:type="spellEnd"/>
      <w:proofErr w:type="gramEnd"/>
      <w:r w:rsidRPr="00922224">
        <w:rPr>
          <w:rFonts w:ascii="Goudy Old Style" w:hAnsi="Goudy Old Style" w:cs="ArialMT"/>
        </w:rPr>
        <w:t xml:space="preserve"> suelos buenos, pueden cultivarse mediante labores adecuadas, de fácil aplicación.</w:t>
      </w:r>
    </w:p>
    <w:p w:rsidR="004A60DE" w:rsidRPr="00922224" w:rsidRDefault="004A60DE" w:rsidP="004A60DE">
      <w:pPr>
        <w:autoSpaceDE w:val="0"/>
        <w:autoSpaceDN w:val="0"/>
        <w:adjustRightInd w:val="0"/>
        <w:spacing w:line="360" w:lineRule="auto"/>
        <w:jc w:val="both"/>
        <w:rPr>
          <w:rFonts w:ascii="Goudy Old Style" w:hAnsi="Goudy Old Style" w:cs="ArialMT"/>
        </w:rPr>
      </w:pPr>
      <w:r w:rsidRPr="00922224">
        <w:rPr>
          <w:rFonts w:ascii="Goudy Old Style" w:hAnsi="Goudy Old Style" w:cs="ArialMT"/>
        </w:rPr>
        <w:t>Estos suelos difieren de los de la clase I en distintos aspectos,</w:t>
      </w:r>
      <w:r>
        <w:rPr>
          <w:rFonts w:ascii="Goudy Old Style" w:hAnsi="Goudy Old Style" w:cs="ArialMT"/>
        </w:rPr>
        <w:t xml:space="preserve"> </w:t>
      </w:r>
      <w:r w:rsidRPr="00922224">
        <w:rPr>
          <w:rFonts w:ascii="Goudy Old Style" w:hAnsi="Goudy Old Style" w:cs="ArialMT"/>
        </w:rPr>
        <w:t>la principal diferencia está en que presentan pendiente suave, están sujetos a erosión moderada, su profundidad es mediana, pueden inundarse ocasionalmente y pueden necesitar drenaje. Cada uno de estos factores requiere atención especial. Los suelos pueden necesitar prácticas comunes, como cultivo a nivel, fajas, rotaciones encaminadas a la conservación de los mismos, mecanismos de control del agua o métodos de labranza peculiares. Con frecuencia requieren una combinación de estas prácticas.</w:t>
      </w:r>
    </w:p>
    <w:p w:rsidR="004A60DE" w:rsidRPr="00922224" w:rsidRDefault="004A60DE" w:rsidP="004A60DE">
      <w:pPr>
        <w:autoSpaceDE w:val="0"/>
        <w:autoSpaceDN w:val="0"/>
        <w:adjustRightInd w:val="0"/>
        <w:spacing w:line="360" w:lineRule="auto"/>
        <w:jc w:val="both"/>
        <w:rPr>
          <w:rFonts w:ascii="Goudy Old Style" w:hAnsi="Goudy Old Style" w:cs="ArialMT"/>
        </w:rPr>
      </w:pPr>
      <w:r w:rsidRPr="00922224">
        <w:rPr>
          <w:rFonts w:ascii="Goudy Old Style" w:hAnsi="Goudy Old Style" w:cs="Arial-BoldItalicMT"/>
          <w:b/>
          <w:bCs/>
          <w:i/>
          <w:iCs/>
        </w:rPr>
        <w:t xml:space="preserve">Clase III: </w:t>
      </w:r>
      <w:r w:rsidRPr="00922224">
        <w:rPr>
          <w:rFonts w:ascii="Goudy Old Style" w:hAnsi="Goudy Old Style" w:cs="ArialMT"/>
        </w:rPr>
        <w:t>Los suelos de esta clase se hallan sujetos a importantes limitaciones en su cultivo, presentan serios riesgos de deterioro,</w:t>
      </w:r>
      <w:r>
        <w:rPr>
          <w:rFonts w:ascii="Goudy Old Style" w:hAnsi="Goudy Old Style" w:cs="ArialMT"/>
        </w:rPr>
        <w:t xml:space="preserve"> </w:t>
      </w:r>
      <w:r w:rsidRPr="00922224">
        <w:rPr>
          <w:rFonts w:ascii="Goudy Old Style" w:hAnsi="Goudy Old Style" w:cs="ArialMT"/>
        </w:rPr>
        <w:t>son suelos medianamente buenos,</w:t>
      </w:r>
      <w:r>
        <w:rPr>
          <w:rFonts w:ascii="Goudy Old Style" w:hAnsi="Goudy Old Style" w:cs="ArialMT"/>
        </w:rPr>
        <w:t xml:space="preserve"> </w:t>
      </w:r>
      <w:r w:rsidRPr="00922224">
        <w:rPr>
          <w:rFonts w:ascii="Goudy Old Style" w:hAnsi="Goudy Old Style" w:cs="ArialMT"/>
        </w:rPr>
        <w:t>pueden cultivarse de manera regular, siempre que se les aplique una rotación de cultivos adecuada o un tratamiento pertinente,</w:t>
      </w:r>
      <w:r>
        <w:rPr>
          <w:rFonts w:ascii="Goudy Old Style" w:hAnsi="Goudy Old Style" w:cs="ArialMT"/>
        </w:rPr>
        <w:t xml:space="preserve"> </w:t>
      </w:r>
      <w:r w:rsidRPr="00922224">
        <w:rPr>
          <w:rFonts w:ascii="Goudy Old Style" w:hAnsi="Goudy Old Style" w:cs="ArialMT"/>
        </w:rPr>
        <w:t>sus pendientes son moderadas, el riesgo de erosión es más severo en ellos y su fertilidad es más baja.</w:t>
      </w:r>
      <w:r>
        <w:rPr>
          <w:rFonts w:ascii="Goudy Old Style" w:hAnsi="Goudy Old Style" w:cs="ArialMT"/>
        </w:rPr>
        <w:t xml:space="preserve"> </w:t>
      </w:r>
      <w:r w:rsidRPr="00922224">
        <w:rPr>
          <w:rFonts w:ascii="Goudy Old Style" w:hAnsi="Goudy Old Style" w:cs="ArialMT"/>
        </w:rPr>
        <w:t>Sus limitaciones y sus riesgos son mayores que los que afectan a la clase anterior, estas limitaciones con frecuencia restringen las posibilidades de elección de los cultivos o el calendario de laboreo y siembra.</w:t>
      </w:r>
      <w:r>
        <w:rPr>
          <w:rFonts w:ascii="Goudy Old Style" w:hAnsi="Goudy Old Style" w:cs="ArialMT"/>
        </w:rPr>
        <w:t xml:space="preserve"> </w:t>
      </w:r>
      <w:r w:rsidRPr="00922224">
        <w:rPr>
          <w:rFonts w:ascii="Goudy Old Style" w:hAnsi="Goudy Old Style" w:cs="ArialMT"/>
        </w:rPr>
        <w:t xml:space="preserve">Requieren sistemas de cultivo que proporcionen una adecuada protección vegetal, necesaria para defender al suelo de la erosión y para preservar su estructura (curvas de nivel, terrazas, barreras protectoras, etc.). Puede cultivarse en ellos pastos u otros </w:t>
      </w:r>
      <w:r w:rsidRPr="00922224">
        <w:rPr>
          <w:rFonts w:ascii="Goudy Old Style" w:hAnsi="Goudy Old Style" w:cs="ArialMT"/>
        </w:rPr>
        <w:lastRenderedPageBreak/>
        <w:t xml:space="preserve">cultivos herbáceos en lugar de los cultivos de </w:t>
      </w:r>
      <w:proofErr w:type="spellStart"/>
      <w:r w:rsidRPr="00922224">
        <w:rPr>
          <w:rFonts w:ascii="Goudy Old Style" w:hAnsi="Goudy Old Style" w:cs="ArialMT"/>
        </w:rPr>
        <w:t>surco.Necesitan</w:t>
      </w:r>
      <w:proofErr w:type="spellEnd"/>
      <w:r w:rsidRPr="00922224">
        <w:rPr>
          <w:rFonts w:ascii="Goudy Old Style" w:hAnsi="Goudy Old Style" w:cs="ArialMT"/>
        </w:rPr>
        <w:t xml:space="preserve"> una combinación de distintas prácticas para que el cultivo sea seguro.</w:t>
      </w:r>
    </w:p>
    <w:p w:rsidR="004A60DE" w:rsidRPr="00922224" w:rsidRDefault="004A60DE" w:rsidP="004A60DE">
      <w:pPr>
        <w:autoSpaceDE w:val="0"/>
        <w:autoSpaceDN w:val="0"/>
        <w:adjustRightInd w:val="0"/>
        <w:spacing w:line="360" w:lineRule="auto"/>
        <w:jc w:val="both"/>
        <w:rPr>
          <w:rFonts w:ascii="Goudy Old Style" w:hAnsi="Goudy Old Style" w:cs="ArialMT"/>
        </w:rPr>
      </w:pPr>
      <w:r w:rsidRPr="00922224">
        <w:rPr>
          <w:rFonts w:ascii="Goudy Old Style" w:hAnsi="Goudy Old Style" w:cs="Arial-BoldItalicMT"/>
          <w:b/>
          <w:bCs/>
          <w:i/>
          <w:iCs/>
        </w:rPr>
        <w:t xml:space="preserve">Clase IV: </w:t>
      </w:r>
      <w:r w:rsidRPr="00922224">
        <w:rPr>
          <w:rFonts w:ascii="Goudy Old Style" w:hAnsi="Goudy Old Style" w:cs="ArialMT"/>
        </w:rPr>
        <w:t>Esta clase está compuesta por suelos con limitaciones permanentes y severas para el cultivo, son suelos malos, pueden cultivarse ocasionalmente si se les trata con gran cuidado,</w:t>
      </w:r>
      <w:r>
        <w:rPr>
          <w:rFonts w:ascii="Goudy Old Style" w:hAnsi="Goudy Old Style" w:cs="ArialMT"/>
        </w:rPr>
        <w:t xml:space="preserve"> </w:t>
      </w:r>
      <w:r w:rsidRPr="00922224">
        <w:rPr>
          <w:rFonts w:ascii="Goudy Old Style" w:hAnsi="Goudy Old Style" w:cs="ArialMT"/>
        </w:rPr>
        <w:t>generalmente deben limitarse a cultivos herbáceos.</w:t>
      </w:r>
    </w:p>
    <w:p w:rsidR="004A60DE" w:rsidRPr="00922224" w:rsidRDefault="004A60DE" w:rsidP="004A60DE">
      <w:pPr>
        <w:autoSpaceDE w:val="0"/>
        <w:autoSpaceDN w:val="0"/>
        <w:adjustRightInd w:val="0"/>
        <w:spacing w:line="360" w:lineRule="auto"/>
        <w:jc w:val="both"/>
        <w:rPr>
          <w:rFonts w:ascii="Goudy Old Style" w:hAnsi="Goudy Old Style" w:cs="ArialMT"/>
        </w:rPr>
      </w:pPr>
      <w:r w:rsidRPr="00922224">
        <w:rPr>
          <w:rFonts w:ascii="Goudy Old Style" w:hAnsi="Goudy Old Style" w:cs="ArialMT"/>
        </w:rPr>
        <w:t>Los suelos de esta clase presentan características desfavorables, con frecuencia se hallan en pendientes fuertes sometidos a erosión intensa, su adecuación para el cultivo es muy limitada,</w:t>
      </w:r>
      <w:r>
        <w:rPr>
          <w:rFonts w:ascii="Goudy Old Style" w:hAnsi="Goudy Old Style" w:cs="ArialMT"/>
        </w:rPr>
        <w:t xml:space="preserve"> </w:t>
      </w:r>
      <w:r w:rsidRPr="00922224">
        <w:rPr>
          <w:rFonts w:ascii="Goudy Old Style" w:hAnsi="Goudy Old Style" w:cs="ArialMT"/>
        </w:rPr>
        <w:t>generalmente deben ser dedicados  a pastos, aunque puede obtenerse de ellos una cosecha de grano cada cinco o seis años. En otros casos puede tratarse de suelos someros o moderadamente profundos, de fertilidad baja, o localizados en pendientes.</w:t>
      </w:r>
    </w:p>
    <w:p w:rsidR="004A60DE" w:rsidRPr="00922224" w:rsidRDefault="004A60DE" w:rsidP="004A60DE">
      <w:pPr>
        <w:autoSpaceDE w:val="0"/>
        <w:autoSpaceDN w:val="0"/>
        <w:adjustRightInd w:val="0"/>
        <w:spacing w:line="360" w:lineRule="auto"/>
        <w:jc w:val="both"/>
        <w:rPr>
          <w:rFonts w:ascii="Goudy Old Style" w:hAnsi="Goudy Old Style" w:cs="ArialMT"/>
        </w:rPr>
      </w:pPr>
      <w:r w:rsidRPr="00922224">
        <w:rPr>
          <w:rFonts w:ascii="Goudy Old Style" w:hAnsi="Goudy Old Style" w:cs="Arial-BoldItalicMT"/>
          <w:b/>
          <w:bCs/>
          <w:i/>
          <w:iCs/>
        </w:rPr>
        <w:t xml:space="preserve">Clase V: </w:t>
      </w:r>
      <w:r w:rsidRPr="00922224">
        <w:rPr>
          <w:rFonts w:ascii="Goudy Old Style" w:hAnsi="Goudy Old Style" w:cs="ArialMT"/>
        </w:rPr>
        <w:t xml:space="preserve">Los suelos de esta clase deben mantener una vegetación permanente, pueden dedicarse a pastos o a bosques, tienen escasa o ninguna erosión, sin embargo, no </w:t>
      </w:r>
      <w:proofErr w:type="gramStart"/>
      <w:r w:rsidRPr="00922224">
        <w:rPr>
          <w:rFonts w:ascii="Goudy Old Style" w:hAnsi="Goudy Old Style" w:cs="ArialMT"/>
        </w:rPr>
        <w:t>permiten</w:t>
      </w:r>
      <w:proofErr w:type="gramEnd"/>
      <w:r w:rsidRPr="00922224">
        <w:rPr>
          <w:rFonts w:ascii="Goudy Old Style" w:hAnsi="Goudy Old Style" w:cs="ArialMT"/>
        </w:rPr>
        <w:t xml:space="preserve"> el cultivo, por su carácter encharcado, pedregoso, o por otras causas. El pastoreo debe ser regulado para evitar la destrucción de la cubierta vegetal.</w:t>
      </w:r>
    </w:p>
    <w:p w:rsidR="004A60DE" w:rsidRPr="00922224" w:rsidRDefault="004A60DE" w:rsidP="004A60DE">
      <w:pPr>
        <w:spacing w:before="240" w:after="240" w:line="360" w:lineRule="auto"/>
        <w:jc w:val="both"/>
        <w:rPr>
          <w:rStyle w:val="style31"/>
          <w:rFonts w:ascii="Goudy Old Style" w:hAnsi="Goudy Old Style" w:cs="Arial"/>
          <w:sz w:val="22"/>
          <w:szCs w:val="22"/>
        </w:rPr>
      </w:pPr>
      <w:r w:rsidRPr="00922224">
        <w:rPr>
          <w:rStyle w:val="Textoennegrita"/>
          <w:rFonts w:ascii="Goudy Old Style" w:hAnsi="Goudy Old Style" w:cs="Arial"/>
        </w:rPr>
        <w:t>Clase VI.</w:t>
      </w:r>
      <w:r w:rsidRPr="00922224">
        <w:rPr>
          <w:rStyle w:val="style31"/>
          <w:rFonts w:ascii="Goudy Old Style" w:hAnsi="Goudy Old Style" w:cs="Arial"/>
          <w:sz w:val="22"/>
          <w:szCs w:val="22"/>
        </w:rPr>
        <w:t xml:space="preserve"> Los suelos de esta clase deben emplearse para el pastoreo o la silvicultura y su uso entraña riesgos moderados. Se hallan sujetos a limitaciones permanentes, pero moderadas, y no son adecuados para el cultivo. Su pendiente es fuerte, o son muy someros. No se debe permitir que el pastoreo destruya su cubierta vegetal.</w:t>
      </w:r>
    </w:p>
    <w:p w:rsidR="004A60DE" w:rsidRPr="00922224" w:rsidRDefault="004A60DE" w:rsidP="004A60DE">
      <w:pPr>
        <w:spacing w:before="240" w:after="240" w:line="360" w:lineRule="auto"/>
        <w:jc w:val="both"/>
        <w:rPr>
          <w:rStyle w:val="style31"/>
          <w:rFonts w:ascii="Goudy Old Style" w:hAnsi="Goudy Old Style" w:cs="Arial"/>
          <w:sz w:val="22"/>
          <w:szCs w:val="22"/>
        </w:rPr>
      </w:pPr>
      <w:r w:rsidRPr="00922224">
        <w:rPr>
          <w:rStyle w:val="style31"/>
          <w:rFonts w:ascii="Goudy Old Style" w:hAnsi="Goudy Old Style" w:cs="Arial"/>
          <w:sz w:val="22"/>
          <w:szCs w:val="22"/>
        </w:rPr>
        <w:t> La tierra de la clase VI es capaz de producir forraje o madera cuando se administra correctamente. Si se destruye la cubierta vegetal, el uso del suelo debe restringirse hasta que dicha cubierta se regenere.</w:t>
      </w:r>
    </w:p>
    <w:p w:rsidR="004A60DE" w:rsidRPr="00922224" w:rsidRDefault="004A60DE" w:rsidP="004A60DE">
      <w:pPr>
        <w:spacing w:before="240" w:after="240" w:line="360" w:lineRule="auto"/>
        <w:jc w:val="both"/>
        <w:rPr>
          <w:rStyle w:val="style31"/>
          <w:rFonts w:ascii="Goudy Old Style" w:hAnsi="Goudy Old Style" w:cs="Arial"/>
          <w:sz w:val="22"/>
          <w:szCs w:val="22"/>
        </w:rPr>
      </w:pPr>
      <w:r w:rsidRPr="00922224">
        <w:rPr>
          <w:rStyle w:val="style31"/>
          <w:rFonts w:ascii="Goudy Old Style" w:hAnsi="Goudy Old Style" w:cs="Arial"/>
          <w:sz w:val="22"/>
          <w:szCs w:val="22"/>
        </w:rPr>
        <w:t> </w:t>
      </w:r>
      <w:r w:rsidRPr="00922224">
        <w:rPr>
          <w:rStyle w:val="Textoennegrita"/>
          <w:rFonts w:ascii="Goudy Old Style" w:hAnsi="Goudy Old Style" w:cs="Arial"/>
          <w:i/>
        </w:rPr>
        <w:t>Clase VII.</w:t>
      </w:r>
      <w:r w:rsidRPr="00922224">
        <w:rPr>
          <w:rStyle w:val="style31"/>
          <w:rFonts w:ascii="Goudy Old Style" w:hAnsi="Goudy Old Style" w:cs="Arial"/>
          <w:sz w:val="22"/>
          <w:szCs w:val="22"/>
        </w:rPr>
        <w:t xml:space="preserve"> Los suelos de esta clase se hallan sujetos a limitaciones permanentes y severas cuando se emplean para pastos o silvicultura. Son suelos situados en pendientes fuertes, erosionados, accidentados, someros, áridos o inundados. Su valor para soportar algún aprovechamiento es mediano o pobre y deben manejarse con cuidado.</w:t>
      </w:r>
    </w:p>
    <w:p w:rsidR="004A60DE" w:rsidRPr="00922224" w:rsidRDefault="004A60DE" w:rsidP="004A60DE">
      <w:pPr>
        <w:spacing w:before="240" w:after="240" w:line="360" w:lineRule="auto"/>
        <w:jc w:val="both"/>
        <w:rPr>
          <w:rStyle w:val="style31"/>
          <w:rFonts w:ascii="Goudy Old Style" w:hAnsi="Goudy Old Style" w:cs="Arial"/>
          <w:sz w:val="22"/>
          <w:szCs w:val="22"/>
        </w:rPr>
      </w:pPr>
      <w:r w:rsidRPr="00922224">
        <w:rPr>
          <w:rStyle w:val="style31"/>
          <w:rFonts w:ascii="Goudy Old Style" w:hAnsi="Goudy Old Style" w:cs="Arial"/>
          <w:sz w:val="22"/>
          <w:szCs w:val="22"/>
        </w:rPr>
        <w:t> En zonas de pluviosidad fuerte estos suelos deben usarse para sostener bosques. En otras áreas, se pueden usar para pastoreo; en este último caso debe extremarse el rigor y el cuidado en su manejo.</w:t>
      </w:r>
    </w:p>
    <w:p w:rsidR="004A60DE" w:rsidRPr="00922224" w:rsidRDefault="004A60DE" w:rsidP="004A60DE">
      <w:pPr>
        <w:spacing w:before="240" w:after="240" w:line="360" w:lineRule="auto"/>
        <w:jc w:val="both"/>
        <w:rPr>
          <w:rStyle w:val="style31"/>
          <w:rFonts w:ascii="Goudy Old Style" w:hAnsi="Goudy Old Style" w:cs="Arial"/>
          <w:sz w:val="22"/>
          <w:szCs w:val="22"/>
        </w:rPr>
      </w:pPr>
      <w:r w:rsidRPr="00922224">
        <w:rPr>
          <w:rStyle w:val="style31"/>
          <w:rFonts w:ascii="Goudy Old Style" w:hAnsi="Goudy Old Style" w:cs="Arial"/>
          <w:sz w:val="22"/>
          <w:szCs w:val="22"/>
        </w:rPr>
        <w:t> </w:t>
      </w:r>
      <w:r w:rsidRPr="00922224">
        <w:rPr>
          <w:rStyle w:val="Textoennegrita"/>
          <w:rFonts w:ascii="Goudy Old Style" w:hAnsi="Goudy Old Style" w:cs="Arial"/>
          <w:i/>
        </w:rPr>
        <w:t>Clase VIII.</w:t>
      </w:r>
      <w:r w:rsidRPr="00922224">
        <w:rPr>
          <w:rStyle w:val="style31"/>
          <w:rFonts w:ascii="Goudy Old Style" w:hAnsi="Goudy Old Style" w:cs="Arial"/>
          <w:sz w:val="22"/>
          <w:szCs w:val="22"/>
        </w:rPr>
        <w:t xml:space="preserve"> Los suelos de esta clase no son aptos ni para silvicultura ni para pastos. Deben emplearse para uso de la fauna silvestre, para esparcimiento o para usos hidrológicos. Suelos esqueléticos, pedregosos, rocas desnudas, en pendientes extremas, etc.</w:t>
      </w:r>
    </w:p>
    <w:p w:rsidR="004A60DE" w:rsidRPr="003F45A4" w:rsidRDefault="004A60DE" w:rsidP="004A60DE">
      <w:pPr>
        <w:spacing w:before="240" w:after="240" w:line="360" w:lineRule="auto"/>
        <w:jc w:val="both"/>
        <w:rPr>
          <w:rFonts w:ascii="Goudy Old Style" w:hAnsi="Goudy Old Style" w:cs="Arial"/>
        </w:rPr>
      </w:pPr>
      <w:r w:rsidRPr="00922224">
        <w:rPr>
          <w:rStyle w:val="style31"/>
          <w:rFonts w:ascii="Goudy Old Style" w:hAnsi="Goudy Old Style" w:cs="Arial"/>
          <w:sz w:val="22"/>
          <w:szCs w:val="22"/>
        </w:rPr>
        <w:lastRenderedPageBreak/>
        <w:t xml:space="preserve"> En resumen los suelos de la clase I son suelos magníficos con todas sus características idóneas (</w:t>
      </w:r>
      <w:r w:rsidRPr="00922224">
        <w:rPr>
          <w:rStyle w:val="nfasis"/>
          <w:rFonts w:ascii="Goudy Old Style" w:hAnsi="Goudy Old Style" w:cs="Arial"/>
        </w:rPr>
        <w:t>“sirven para todo, con altos rendimientos y se pueden usar de cualquier manera”</w:t>
      </w:r>
      <w:r w:rsidRPr="00922224">
        <w:rPr>
          <w:rStyle w:val="style31"/>
          <w:rFonts w:ascii="Goudy Old Style" w:hAnsi="Goudy Old Style" w:cs="Arial"/>
          <w:sz w:val="22"/>
          <w:szCs w:val="22"/>
        </w:rPr>
        <w:t>). Y conforme nos vamos desplazando hacia las otras clases se van perdiendo prestaciones de los suelos.</w:t>
      </w:r>
    </w:p>
    <w:p w:rsidR="004A60DE" w:rsidRPr="00922224" w:rsidRDefault="004A60DE" w:rsidP="004A60DE">
      <w:pPr>
        <w:spacing w:after="0" w:line="360" w:lineRule="auto"/>
        <w:jc w:val="both"/>
        <w:rPr>
          <w:rFonts w:ascii="Goudy Old Style" w:eastAsia="Times New Roman" w:hAnsi="Goudy Old Style" w:cs="Arial"/>
          <w:b/>
          <w:lang w:eastAsia="es-EC"/>
        </w:rPr>
      </w:pPr>
      <w:r w:rsidRPr="00922224">
        <w:rPr>
          <w:rFonts w:ascii="Goudy Old Style" w:eastAsia="Times New Roman" w:hAnsi="Goudy Old Style" w:cs="Arial"/>
          <w:b/>
          <w:lang w:eastAsia="es-EC"/>
        </w:rPr>
        <w:t>Mapa N</w:t>
      </w:r>
      <w:r w:rsidRPr="00922224">
        <w:rPr>
          <w:rFonts w:ascii="Goudy Old Style" w:eastAsia="Times New Roman" w:hAnsi="Goudy Old Style" w:cs="Arial"/>
          <w:b/>
          <w:vertAlign w:val="superscript"/>
          <w:lang w:eastAsia="es-EC"/>
        </w:rPr>
        <w:t>o</w:t>
      </w:r>
      <w:r w:rsidRPr="00922224">
        <w:rPr>
          <w:rFonts w:ascii="Goudy Old Style" w:eastAsia="Times New Roman" w:hAnsi="Goudy Old Style" w:cs="Arial"/>
          <w:b/>
          <w:lang w:eastAsia="es-EC"/>
        </w:rPr>
        <w:t>13</w:t>
      </w:r>
    </w:p>
    <w:p w:rsidR="004A60DE" w:rsidRPr="00922224" w:rsidRDefault="004A60DE" w:rsidP="004A60DE">
      <w:pPr>
        <w:spacing w:after="0" w:line="360" w:lineRule="auto"/>
        <w:jc w:val="both"/>
        <w:rPr>
          <w:rFonts w:ascii="Goudy Old Style" w:eastAsia="Times New Roman" w:hAnsi="Goudy Old Style" w:cs="Arial"/>
          <w:b/>
          <w:lang w:eastAsia="es-EC"/>
        </w:rPr>
      </w:pPr>
      <w:r w:rsidRPr="00922224">
        <w:rPr>
          <w:rFonts w:ascii="Goudy Old Style" w:eastAsia="Times New Roman" w:hAnsi="Goudy Old Style" w:cs="Arial"/>
          <w:b/>
          <w:lang w:eastAsia="es-EC"/>
        </w:rPr>
        <w:t>Clasificación Agrológica</w:t>
      </w:r>
    </w:p>
    <w:p w:rsidR="004A60DE" w:rsidRPr="00922224" w:rsidRDefault="004A60DE" w:rsidP="004A60DE">
      <w:pPr>
        <w:spacing w:after="0" w:line="360" w:lineRule="auto"/>
        <w:jc w:val="both"/>
        <w:rPr>
          <w:rFonts w:ascii="Goudy Old Style" w:eastAsia="Times New Roman" w:hAnsi="Goudy Old Style" w:cs="Arial"/>
          <w:b/>
          <w:lang w:eastAsia="es-EC"/>
        </w:rPr>
      </w:pPr>
      <w:r w:rsidRPr="00922224">
        <w:rPr>
          <w:rFonts w:ascii="Goudy Old Style" w:eastAsia="Times New Roman" w:hAnsi="Goudy Old Style" w:cs="Arial"/>
          <w:b/>
          <w:noProof/>
          <w:lang w:val="es-ES" w:eastAsia="es-ES"/>
        </w:rPr>
        <w:drawing>
          <wp:inline distT="0" distB="0" distL="0" distR="0" wp14:anchorId="73244591" wp14:editId="518DBC24">
            <wp:extent cx="5400675" cy="3817992"/>
            <wp:effectExtent l="19050" t="19050" r="28575" b="11058"/>
            <wp:docPr id="491" name="Imagen 19" descr="L:\PDOTS\PDOT_COCHAPAMBA\Generalidades\5.Suelos\agrolog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PDOTS\PDOT_COCHAPAMBA\Generalidades\5.Suelos\agrologia.jpg"/>
                    <pic:cNvPicPr>
                      <a:picLocks noChangeAspect="1" noChangeArrowheads="1"/>
                    </pic:cNvPicPr>
                  </pic:nvPicPr>
                  <pic:blipFill>
                    <a:blip r:embed="rId57"/>
                    <a:srcRect/>
                    <a:stretch>
                      <a:fillRect/>
                    </a:stretch>
                  </pic:blipFill>
                  <pic:spPr bwMode="auto">
                    <a:xfrm>
                      <a:off x="0" y="0"/>
                      <a:ext cx="5400675" cy="3817992"/>
                    </a:xfrm>
                    <a:prstGeom prst="rect">
                      <a:avLst/>
                    </a:prstGeom>
                    <a:noFill/>
                    <a:ln w="9525">
                      <a:solidFill>
                        <a:schemeClr val="tx1"/>
                      </a:solidFill>
                      <a:miter lim="800000"/>
                      <a:headEnd/>
                      <a:tailEnd/>
                    </a:ln>
                  </pic:spPr>
                </pic:pic>
              </a:graphicData>
            </a:graphic>
          </wp:inline>
        </w:drawing>
      </w:r>
    </w:p>
    <w:p w:rsidR="004A60DE" w:rsidRPr="00922224" w:rsidRDefault="004A60DE" w:rsidP="004A60DE">
      <w:pPr>
        <w:spacing w:after="0" w:line="240" w:lineRule="auto"/>
        <w:jc w:val="both"/>
        <w:rPr>
          <w:rFonts w:ascii="Goudy Old Style" w:eastAsia="Times New Roman" w:hAnsi="Goudy Old Style" w:cs="Arial"/>
          <w:lang w:eastAsia="es-EC"/>
        </w:rPr>
      </w:pPr>
      <w:r w:rsidRPr="00922224">
        <w:rPr>
          <w:rFonts w:ascii="Goudy Old Style" w:hAnsi="Goudy Old Style"/>
          <w:i/>
          <w:snapToGrid w:val="0"/>
          <w:sz w:val="16"/>
          <w:szCs w:val="16"/>
          <w:lang w:val="es-EC"/>
        </w:rPr>
        <w:t>Fuente: SENPLADES - 2008</w:t>
      </w:r>
    </w:p>
    <w:p w:rsidR="004A60DE" w:rsidRPr="00922224" w:rsidRDefault="004A60DE" w:rsidP="004A60DE">
      <w:pPr>
        <w:spacing w:after="0" w:line="240" w:lineRule="auto"/>
        <w:jc w:val="both"/>
        <w:rPr>
          <w:rFonts w:ascii="Goudy Old Style" w:eastAsia="Times New Roman" w:hAnsi="Goudy Old Style" w:cs="Arial"/>
          <w:lang w:eastAsia="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spacing w:after="0" w:line="360" w:lineRule="auto"/>
        <w:jc w:val="both"/>
        <w:rPr>
          <w:rFonts w:ascii="Goudy Old Style" w:eastAsia="Times New Roman" w:hAnsi="Goudy Old Style" w:cs="Arial"/>
          <w:color w:val="FF0000"/>
          <w:lang w:eastAsia="es-EC"/>
        </w:rPr>
      </w:pPr>
    </w:p>
    <w:p w:rsidR="004A60DE" w:rsidRPr="00922224" w:rsidRDefault="004A60DE" w:rsidP="004A60DE">
      <w:pPr>
        <w:spacing w:after="0" w:line="360" w:lineRule="auto"/>
        <w:jc w:val="both"/>
        <w:rPr>
          <w:rFonts w:ascii="Goudy Old Style" w:hAnsi="Goudy Old Style"/>
          <w:b/>
        </w:rPr>
      </w:pPr>
      <w:r w:rsidRPr="00922224">
        <w:rPr>
          <w:rFonts w:ascii="Goudy Old Style" w:hAnsi="Goudy Old Style"/>
          <w:b/>
        </w:rPr>
        <w:t>Cuadro N° 7</w:t>
      </w:r>
    </w:p>
    <w:p w:rsidR="004A60DE" w:rsidRPr="00922224" w:rsidRDefault="004A60DE" w:rsidP="004A60DE">
      <w:pPr>
        <w:spacing w:after="0" w:line="360" w:lineRule="auto"/>
        <w:jc w:val="both"/>
        <w:rPr>
          <w:rFonts w:ascii="Goudy Old Style" w:eastAsia="Times New Roman" w:hAnsi="Goudy Old Style" w:cs="Arial"/>
          <w:b/>
          <w:lang w:eastAsia="es-EC"/>
        </w:rPr>
      </w:pPr>
      <w:r w:rsidRPr="00922224">
        <w:rPr>
          <w:rFonts w:ascii="Goudy Old Style" w:eastAsia="Times New Roman" w:hAnsi="Goudy Old Style" w:cs="Arial"/>
          <w:b/>
          <w:lang w:eastAsia="es-EC"/>
        </w:rPr>
        <w:t>Clasificación Agrológica</w:t>
      </w:r>
    </w:p>
    <w:tbl>
      <w:tblPr>
        <w:tblW w:w="3754" w:type="dxa"/>
        <w:tblInd w:w="60" w:type="dxa"/>
        <w:tblCellMar>
          <w:left w:w="70" w:type="dxa"/>
          <w:right w:w="70" w:type="dxa"/>
        </w:tblCellMar>
        <w:tblLook w:val="04A0" w:firstRow="1" w:lastRow="0" w:firstColumn="1" w:lastColumn="0" w:noHBand="0" w:noVBand="1"/>
      </w:tblPr>
      <w:tblGrid>
        <w:gridCol w:w="2137"/>
        <w:gridCol w:w="976"/>
        <w:gridCol w:w="1157"/>
      </w:tblGrid>
      <w:tr w:rsidR="004A60DE" w:rsidRPr="00922224" w:rsidTr="00C74262">
        <w:trPr>
          <w:trHeight w:val="20"/>
        </w:trPr>
        <w:tc>
          <w:tcPr>
            <w:tcW w:w="2137" w:type="dxa"/>
            <w:tcBorders>
              <w:top w:val="single" w:sz="8" w:space="0" w:color="auto"/>
              <w:left w:val="single" w:sz="8" w:space="0" w:color="auto"/>
              <w:bottom w:val="single" w:sz="8" w:space="0" w:color="auto"/>
              <w:right w:val="single" w:sz="4" w:space="0" w:color="auto"/>
            </w:tcBorders>
            <w:shd w:val="clear" w:color="auto" w:fill="4BACC6" w:themeFill="accent5"/>
            <w:noWrap/>
            <w:vAlign w:val="bottom"/>
            <w:hideMark/>
          </w:tcPr>
          <w:p w:rsidR="004A60DE" w:rsidRPr="00922224" w:rsidRDefault="004A60DE" w:rsidP="00C74262">
            <w:pPr>
              <w:spacing w:after="0" w:line="240" w:lineRule="auto"/>
              <w:jc w:val="center"/>
              <w:rPr>
                <w:rFonts w:ascii="Goudy Old Style" w:eastAsia="Times New Roman" w:hAnsi="Goudy Old Style" w:cs="Calibri"/>
                <w:b/>
                <w:color w:val="FFFFFF"/>
                <w:sz w:val="16"/>
                <w:szCs w:val="16"/>
                <w:lang w:eastAsia="es-EC"/>
              </w:rPr>
            </w:pPr>
            <w:r w:rsidRPr="00922224">
              <w:rPr>
                <w:rFonts w:ascii="Goudy Old Style" w:eastAsia="Times New Roman" w:hAnsi="Goudy Old Style" w:cs="Calibri"/>
                <w:b/>
                <w:color w:val="FFFFFF"/>
                <w:sz w:val="16"/>
                <w:szCs w:val="16"/>
                <w:lang w:eastAsia="es-EC"/>
              </w:rPr>
              <w:t>CLASE AGROLÓGICA</w:t>
            </w:r>
          </w:p>
        </w:tc>
        <w:tc>
          <w:tcPr>
            <w:tcW w:w="976" w:type="dxa"/>
            <w:tcBorders>
              <w:top w:val="single" w:sz="8" w:space="0" w:color="auto"/>
              <w:left w:val="nil"/>
              <w:bottom w:val="single" w:sz="8" w:space="0" w:color="auto"/>
              <w:right w:val="single" w:sz="4" w:space="0" w:color="auto"/>
            </w:tcBorders>
            <w:shd w:val="clear" w:color="auto" w:fill="4BACC6" w:themeFill="accent5"/>
            <w:noWrap/>
            <w:vAlign w:val="bottom"/>
            <w:hideMark/>
          </w:tcPr>
          <w:p w:rsidR="004A60DE" w:rsidRPr="00922224" w:rsidRDefault="004A60DE" w:rsidP="00C74262">
            <w:pPr>
              <w:spacing w:after="0" w:line="240" w:lineRule="auto"/>
              <w:jc w:val="center"/>
              <w:rPr>
                <w:rFonts w:ascii="Goudy Old Style" w:eastAsia="Times New Roman" w:hAnsi="Goudy Old Style" w:cs="Calibri"/>
                <w:b/>
                <w:color w:val="FFFFFF"/>
                <w:sz w:val="16"/>
                <w:szCs w:val="16"/>
                <w:lang w:eastAsia="es-EC"/>
              </w:rPr>
            </w:pPr>
            <w:r w:rsidRPr="00922224">
              <w:rPr>
                <w:rFonts w:ascii="Goudy Old Style" w:eastAsia="Times New Roman" w:hAnsi="Goudy Old Style" w:cs="Calibri"/>
                <w:b/>
                <w:color w:val="FFFFFF"/>
                <w:sz w:val="16"/>
                <w:szCs w:val="16"/>
                <w:lang w:eastAsia="es-EC"/>
              </w:rPr>
              <w:t>ÁREA Ha</w:t>
            </w:r>
          </w:p>
        </w:tc>
        <w:tc>
          <w:tcPr>
            <w:tcW w:w="641" w:type="dxa"/>
            <w:tcBorders>
              <w:top w:val="single" w:sz="8" w:space="0" w:color="auto"/>
              <w:left w:val="nil"/>
              <w:bottom w:val="single" w:sz="8" w:space="0" w:color="auto"/>
              <w:right w:val="single" w:sz="8" w:space="0" w:color="auto"/>
            </w:tcBorders>
            <w:shd w:val="clear" w:color="auto" w:fill="4BACC6" w:themeFill="accent5"/>
            <w:noWrap/>
            <w:vAlign w:val="bottom"/>
            <w:hideMark/>
          </w:tcPr>
          <w:p w:rsidR="004A60DE" w:rsidRPr="00922224" w:rsidRDefault="004A60DE" w:rsidP="00C74262">
            <w:pPr>
              <w:spacing w:after="0" w:line="240" w:lineRule="auto"/>
              <w:jc w:val="center"/>
              <w:rPr>
                <w:rFonts w:ascii="Goudy Old Style" w:eastAsia="Times New Roman" w:hAnsi="Goudy Old Style" w:cs="Calibri"/>
                <w:b/>
                <w:color w:val="FFFFFF"/>
                <w:sz w:val="16"/>
                <w:szCs w:val="16"/>
                <w:lang w:eastAsia="es-EC"/>
              </w:rPr>
            </w:pPr>
            <w:r w:rsidRPr="00922224">
              <w:rPr>
                <w:rFonts w:ascii="Goudy Old Style" w:eastAsia="Times New Roman" w:hAnsi="Goudy Old Style" w:cs="Calibri"/>
                <w:b/>
                <w:color w:val="FFFFFF"/>
                <w:sz w:val="16"/>
                <w:szCs w:val="16"/>
                <w:lang w:eastAsia="es-EC"/>
              </w:rPr>
              <w:t>PORCENTAJE %</w:t>
            </w:r>
          </w:p>
        </w:tc>
      </w:tr>
      <w:tr w:rsidR="004A60DE" w:rsidRPr="00922224" w:rsidTr="00C74262">
        <w:trPr>
          <w:trHeight w:val="20"/>
        </w:trPr>
        <w:tc>
          <w:tcPr>
            <w:tcW w:w="2137"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II</w:t>
            </w:r>
          </w:p>
        </w:tc>
        <w:tc>
          <w:tcPr>
            <w:tcW w:w="976"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144,88</w:t>
            </w:r>
          </w:p>
        </w:tc>
        <w:tc>
          <w:tcPr>
            <w:tcW w:w="64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1,38</w:t>
            </w:r>
          </w:p>
        </w:tc>
      </w:tr>
      <w:tr w:rsidR="004A60DE" w:rsidRPr="00922224" w:rsidTr="00C74262">
        <w:trPr>
          <w:trHeight w:val="20"/>
        </w:trPr>
        <w:tc>
          <w:tcPr>
            <w:tcW w:w="2137"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III</w:t>
            </w:r>
          </w:p>
        </w:tc>
        <w:tc>
          <w:tcPr>
            <w:tcW w:w="976"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668,99</w:t>
            </w:r>
          </w:p>
        </w:tc>
        <w:tc>
          <w:tcPr>
            <w:tcW w:w="64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6,37</w:t>
            </w:r>
          </w:p>
        </w:tc>
      </w:tr>
      <w:tr w:rsidR="004A60DE" w:rsidRPr="00922224" w:rsidTr="00C74262">
        <w:trPr>
          <w:trHeight w:val="20"/>
        </w:trPr>
        <w:tc>
          <w:tcPr>
            <w:tcW w:w="2137"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IV</w:t>
            </w:r>
          </w:p>
        </w:tc>
        <w:tc>
          <w:tcPr>
            <w:tcW w:w="976"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2151,46</w:t>
            </w:r>
          </w:p>
        </w:tc>
        <w:tc>
          <w:tcPr>
            <w:tcW w:w="64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20,49</w:t>
            </w:r>
          </w:p>
        </w:tc>
      </w:tr>
      <w:tr w:rsidR="004A60DE" w:rsidRPr="00922224" w:rsidTr="00C74262">
        <w:trPr>
          <w:trHeight w:val="20"/>
        </w:trPr>
        <w:tc>
          <w:tcPr>
            <w:tcW w:w="2137"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V</w:t>
            </w:r>
          </w:p>
        </w:tc>
        <w:tc>
          <w:tcPr>
            <w:tcW w:w="976"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3773,68</w:t>
            </w:r>
          </w:p>
        </w:tc>
        <w:tc>
          <w:tcPr>
            <w:tcW w:w="64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35,94</w:t>
            </w:r>
          </w:p>
        </w:tc>
      </w:tr>
      <w:tr w:rsidR="004A60DE" w:rsidRPr="00922224" w:rsidTr="00C74262">
        <w:trPr>
          <w:trHeight w:val="20"/>
        </w:trPr>
        <w:tc>
          <w:tcPr>
            <w:tcW w:w="2137"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VII</w:t>
            </w:r>
          </w:p>
        </w:tc>
        <w:tc>
          <w:tcPr>
            <w:tcW w:w="976"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1897,83</w:t>
            </w:r>
          </w:p>
        </w:tc>
        <w:tc>
          <w:tcPr>
            <w:tcW w:w="64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18,07</w:t>
            </w:r>
          </w:p>
        </w:tc>
      </w:tr>
      <w:tr w:rsidR="004A60DE" w:rsidRPr="00922224" w:rsidTr="00C74262">
        <w:trPr>
          <w:trHeight w:val="20"/>
        </w:trPr>
        <w:tc>
          <w:tcPr>
            <w:tcW w:w="2137" w:type="dxa"/>
            <w:tcBorders>
              <w:top w:val="nil"/>
              <w:left w:val="single" w:sz="8" w:space="0" w:color="auto"/>
              <w:bottom w:val="nil"/>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VIII</w:t>
            </w:r>
          </w:p>
        </w:tc>
        <w:tc>
          <w:tcPr>
            <w:tcW w:w="976" w:type="dxa"/>
            <w:tcBorders>
              <w:top w:val="nil"/>
              <w:left w:val="nil"/>
              <w:bottom w:val="nil"/>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1863,27</w:t>
            </w:r>
          </w:p>
        </w:tc>
        <w:tc>
          <w:tcPr>
            <w:tcW w:w="641" w:type="dxa"/>
            <w:tcBorders>
              <w:top w:val="nil"/>
              <w:left w:val="nil"/>
              <w:bottom w:val="nil"/>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17,75</w:t>
            </w:r>
          </w:p>
        </w:tc>
      </w:tr>
      <w:tr w:rsidR="004A60DE" w:rsidRPr="00922224" w:rsidTr="00C74262">
        <w:trPr>
          <w:trHeight w:val="20"/>
        </w:trPr>
        <w:tc>
          <w:tcPr>
            <w:tcW w:w="2137" w:type="dxa"/>
            <w:tcBorders>
              <w:top w:val="single" w:sz="8" w:space="0" w:color="auto"/>
              <w:left w:val="single" w:sz="8" w:space="0" w:color="auto"/>
              <w:bottom w:val="single" w:sz="8" w:space="0" w:color="auto"/>
              <w:right w:val="single" w:sz="4" w:space="0" w:color="auto"/>
            </w:tcBorders>
            <w:shd w:val="clear" w:color="000000" w:fill="D8D8D8"/>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Total:</w:t>
            </w:r>
          </w:p>
        </w:tc>
        <w:tc>
          <w:tcPr>
            <w:tcW w:w="976" w:type="dxa"/>
            <w:tcBorders>
              <w:top w:val="single" w:sz="8" w:space="0" w:color="auto"/>
              <w:left w:val="nil"/>
              <w:bottom w:val="single" w:sz="8" w:space="0" w:color="auto"/>
              <w:right w:val="single" w:sz="4" w:space="0" w:color="auto"/>
            </w:tcBorders>
            <w:shd w:val="clear" w:color="000000" w:fill="D8D8D8"/>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10500,11</w:t>
            </w:r>
          </w:p>
        </w:tc>
        <w:tc>
          <w:tcPr>
            <w:tcW w:w="641" w:type="dxa"/>
            <w:tcBorders>
              <w:top w:val="single" w:sz="8" w:space="0" w:color="auto"/>
              <w:left w:val="nil"/>
              <w:bottom w:val="single" w:sz="8" w:space="0" w:color="auto"/>
              <w:right w:val="single" w:sz="8" w:space="0" w:color="auto"/>
            </w:tcBorders>
            <w:shd w:val="clear" w:color="000000" w:fill="D8D8D8"/>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100</w:t>
            </w:r>
          </w:p>
        </w:tc>
      </w:tr>
    </w:tbl>
    <w:p w:rsidR="004A60DE" w:rsidRPr="00922224" w:rsidRDefault="004A60DE" w:rsidP="004A60DE">
      <w:pPr>
        <w:spacing w:after="0" w:line="240" w:lineRule="auto"/>
        <w:jc w:val="both"/>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spacing w:after="0" w:line="240" w:lineRule="auto"/>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spacing w:after="0" w:line="240" w:lineRule="auto"/>
        <w:jc w:val="both"/>
        <w:rPr>
          <w:rFonts w:ascii="Goudy Old Style" w:eastAsia="Arial" w:hAnsi="Goudy Old Style"/>
          <w:b/>
          <w:i/>
          <w:color w:val="FF0000"/>
          <w:sz w:val="16"/>
          <w:szCs w:val="16"/>
          <w:lang w:val="es-EC"/>
        </w:rPr>
      </w:pPr>
    </w:p>
    <w:p w:rsidR="004A60DE" w:rsidRPr="00922224" w:rsidRDefault="004A60DE" w:rsidP="004A60DE">
      <w:pPr>
        <w:spacing w:after="0" w:line="240" w:lineRule="auto"/>
        <w:jc w:val="both"/>
        <w:rPr>
          <w:rFonts w:ascii="Goudy Old Style" w:eastAsia="Arial" w:hAnsi="Goudy Old Style"/>
          <w:b/>
          <w:i/>
          <w:color w:val="FF0000"/>
          <w:sz w:val="16"/>
          <w:szCs w:val="16"/>
          <w:lang w:val="es-EC"/>
        </w:rPr>
      </w:pPr>
    </w:p>
    <w:p w:rsidR="004A60DE" w:rsidRPr="00922224" w:rsidRDefault="004A60DE" w:rsidP="004A60DE">
      <w:pPr>
        <w:spacing w:after="0" w:line="240" w:lineRule="auto"/>
        <w:jc w:val="both"/>
        <w:rPr>
          <w:rFonts w:ascii="Goudy Old Style" w:eastAsia="Arial" w:hAnsi="Goudy Old Style"/>
          <w:b/>
          <w:i/>
          <w:color w:val="FF0000"/>
          <w:sz w:val="16"/>
          <w:szCs w:val="16"/>
          <w:lang w:val="es-EC"/>
        </w:rPr>
      </w:pPr>
    </w:p>
    <w:p w:rsidR="004A60DE" w:rsidRPr="00922224" w:rsidRDefault="004A60DE" w:rsidP="004A60DE">
      <w:pPr>
        <w:spacing w:after="0" w:line="360" w:lineRule="auto"/>
        <w:jc w:val="both"/>
        <w:rPr>
          <w:rFonts w:ascii="Goudy Old Style" w:eastAsia="Times New Roman" w:hAnsi="Goudy Old Style" w:cs="Arial"/>
          <w:color w:val="000000"/>
          <w:lang w:eastAsia="es-EC"/>
        </w:rPr>
      </w:pPr>
      <w:r w:rsidRPr="00922224">
        <w:rPr>
          <w:rFonts w:ascii="Goudy Old Style" w:eastAsia="Times New Roman" w:hAnsi="Goudy Old Style" w:cs="Arial"/>
          <w:color w:val="000000"/>
          <w:lang w:eastAsia="es-EC"/>
        </w:rPr>
        <w:t>Como podemos observar tanto en el mapa como en la cuadro, la clase agrologica predominante en la parroquia es la clase V con el 35.94%; esto significa que en su mayoría, son tierras con altas limitaciones de humedad aptas para pastos.</w:t>
      </w:r>
    </w:p>
    <w:p w:rsidR="004A60DE" w:rsidRPr="00922224" w:rsidRDefault="004A60DE" w:rsidP="004A60DE">
      <w:pPr>
        <w:spacing w:before="100" w:beforeAutospacing="1" w:after="100" w:afterAutospacing="1" w:line="360" w:lineRule="auto"/>
        <w:jc w:val="both"/>
        <w:rPr>
          <w:rFonts w:ascii="Goudy Old Style" w:eastAsia="Times New Roman" w:hAnsi="Goudy Old Style" w:cs="Arial"/>
          <w:color w:val="000000"/>
          <w:lang w:eastAsia="es-EC"/>
        </w:rPr>
      </w:pPr>
      <w:r w:rsidRPr="00922224">
        <w:rPr>
          <w:rFonts w:ascii="Goudy Old Style" w:eastAsia="Times New Roman" w:hAnsi="Goudy Old Style" w:cs="Arial"/>
          <w:color w:val="000000"/>
          <w:lang w:eastAsia="es-EC"/>
        </w:rPr>
        <w:lastRenderedPageBreak/>
        <w:t xml:space="preserve">Corresponden a esta clase los suelos de los valles interandinos desarrollados sobre sedimentos aluviales y derrames basálticos; relieves estructurales sobre materiales sedimentarios con cobertura de cenizas volcánicas y, las terrazas medias y bajas sujetas a inundaciones ocasionales. </w:t>
      </w:r>
    </w:p>
    <w:p w:rsidR="004A60DE" w:rsidRPr="00922224" w:rsidRDefault="004A60DE" w:rsidP="004A60DE">
      <w:pPr>
        <w:spacing w:before="100" w:beforeAutospacing="1" w:after="100" w:afterAutospacing="1" w:line="360" w:lineRule="auto"/>
        <w:jc w:val="both"/>
        <w:rPr>
          <w:rFonts w:ascii="Goudy Old Style" w:eastAsia="Times New Roman" w:hAnsi="Goudy Old Style" w:cs="Arial"/>
          <w:color w:val="000000"/>
          <w:lang w:eastAsia="es-EC"/>
        </w:rPr>
      </w:pPr>
      <w:r w:rsidRPr="00922224">
        <w:rPr>
          <w:rFonts w:ascii="Goudy Old Style" w:eastAsia="Times New Roman" w:hAnsi="Goudy Old Style" w:cs="Arial"/>
          <w:color w:val="000000"/>
          <w:lang w:eastAsia="es-EC"/>
        </w:rPr>
        <w:t>Los suelos de esta clase son de textura media a gruesa, medianamente ácidos a ácidos, de fertilidad natural media a alta, susceptibles a inundaciones ocasionales y de corta duración. Su uso es limitado por los peligros de inundación y la fragilidad del suelo, la gama de cultivos e</w:t>
      </w:r>
      <w:r>
        <w:rPr>
          <w:rFonts w:ascii="Goudy Old Style" w:eastAsia="Times New Roman" w:hAnsi="Goudy Old Style" w:cs="Arial"/>
          <w:color w:val="000000"/>
          <w:lang w:eastAsia="es-EC"/>
        </w:rPr>
        <w:t>s reducida.</w:t>
      </w:r>
    </w:p>
    <w:p w:rsidR="004A60DE" w:rsidRPr="00922224" w:rsidRDefault="004A60DE" w:rsidP="004A60DE">
      <w:pPr>
        <w:spacing w:before="100" w:beforeAutospacing="1" w:after="100" w:afterAutospacing="1" w:line="360" w:lineRule="auto"/>
        <w:jc w:val="both"/>
        <w:rPr>
          <w:rFonts w:ascii="Goudy Old Style" w:eastAsia="Times New Roman" w:hAnsi="Goudy Old Style" w:cs="Arial"/>
          <w:color w:val="000000"/>
          <w:lang w:eastAsia="es-EC"/>
        </w:rPr>
      </w:pPr>
      <w:r w:rsidRPr="00922224">
        <w:rPr>
          <w:rFonts w:ascii="Goudy Old Style" w:eastAsia="Times New Roman" w:hAnsi="Goudy Old Style" w:cs="Arial"/>
          <w:color w:val="000000"/>
          <w:lang w:eastAsia="es-EC"/>
        </w:rPr>
        <w:t xml:space="preserve">La siguiente clase predominante es la que respecta a la clase IV con el 20.49%. Suelos de relieve plano </w:t>
      </w:r>
      <w:proofErr w:type="gramStart"/>
      <w:r w:rsidRPr="00922224">
        <w:rPr>
          <w:rFonts w:ascii="Goudy Old Style" w:eastAsia="Times New Roman" w:hAnsi="Goudy Old Style" w:cs="Arial"/>
          <w:color w:val="000000"/>
          <w:lang w:eastAsia="es-EC"/>
        </w:rPr>
        <w:t>a</w:t>
      </w:r>
      <w:proofErr w:type="gramEnd"/>
      <w:r w:rsidRPr="00922224">
        <w:rPr>
          <w:rFonts w:ascii="Goudy Old Style" w:eastAsia="Times New Roman" w:hAnsi="Goudy Old Style" w:cs="Arial"/>
          <w:color w:val="000000"/>
          <w:lang w:eastAsia="es-EC"/>
        </w:rPr>
        <w:t xml:space="preserve"> moderadamente ondulado, con pendientes inferiores al 12% en más del 80% de la superficie que cubre esta área. En general, corresponden a las terrazas altas y medias que eventualmente pueden estar sujetas a inundaciones ocasionales y de corta duración. </w:t>
      </w:r>
    </w:p>
    <w:p w:rsidR="004A60DE" w:rsidRPr="00922224" w:rsidRDefault="004A60DE" w:rsidP="004A60DE">
      <w:pPr>
        <w:spacing w:before="100" w:beforeAutospacing="1" w:after="100" w:afterAutospacing="1" w:line="360" w:lineRule="auto"/>
        <w:jc w:val="both"/>
        <w:rPr>
          <w:rFonts w:ascii="Goudy Old Style" w:eastAsia="Times New Roman" w:hAnsi="Goudy Old Style" w:cs="Arial"/>
          <w:color w:val="000000"/>
          <w:lang w:eastAsia="es-EC"/>
        </w:rPr>
      </w:pPr>
      <w:r w:rsidRPr="00922224">
        <w:rPr>
          <w:rFonts w:ascii="Goudy Old Style" w:hAnsi="Goudy Old Style"/>
        </w:rPr>
        <w:t>No podemos descuidar la tercera clase VII con un 18.07% que c</w:t>
      </w:r>
      <w:r w:rsidRPr="00922224">
        <w:rPr>
          <w:rFonts w:ascii="Goudy Old Style" w:eastAsia="Times New Roman" w:hAnsi="Goudy Old Style" w:cs="Arial"/>
          <w:color w:val="000000"/>
          <w:lang w:eastAsia="es-EC"/>
        </w:rPr>
        <w:t xml:space="preserve">orresponden a suelos agrupados en alta montaña con modelado glaciar, páramos altos y declives de la cordillera externa. Los suelos que caracterizan esta zona son de origen volcánico con alta retención de agua, pendientes superiores al 40% en menos del 60% de la superficie, afloramientos rocosos y </w:t>
      </w:r>
      <w:proofErr w:type="spellStart"/>
      <w:r w:rsidRPr="00922224">
        <w:rPr>
          <w:rFonts w:ascii="Goudy Old Style" w:eastAsia="Times New Roman" w:hAnsi="Goudy Old Style" w:cs="Arial"/>
          <w:color w:val="000000"/>
          <w:lang w:eastAsia="es-EC"/>
        </w:rPr>
        <w:t>pedregosidad</w:t>
      </w:r>
      <w:proofErr w:type="spellEnd"/>
      <w:r w:rsidRPr="00922224">
        <w:rPr>
          <w:rFonts w:ascii="Goudy Old Style" w:eastAsia="Times New Roman" w:hAnsi="Goudy Old Style" w:cs="Arial"/>
          <w:color w:val="000000"/>
          <w:lang w:eastAsia="es-EC"/>
        </w:rPr>
        <w:t xml:space="preserve">, de textura generalmente limosa, </w:t>
      </w:r>
      <w:proofErr w:type="spellStart"/>
      <w:r w:rsidRPr="00922224">
        <w:rPr>
          <w:rFonts w:ascii="Goudy Old Style" w:eastAsia="Times New Roman" w:hAnsi="Goudy Old Style" w:cs="Arial"/>
          <w:color w:val="000000"/>
          <w:lang w:eastAsia="es-EC"/>
        </w:rPr>
        <w:t>alofañicos</w:t>
      </w:r>
      <w:proofErr w:type="spellEnd"/>
      <w:r w:rsidRPr="00922224">
        <w:rPr>
          <w:rFonts w:ascii="Goudy Old Style" w:eastAsia="Times New Roman" w:hAnsi="Goudy Old Style" w:cs="Arial"/>
          <w:color w:val="000000"/>
          <w:lang w:eastAsia="es-EC"/>
        </w:rPr>
        <w:t>, ácidos con aluminio tóxico alto, generalmente de fertilidad natural media a baja. Los suelos de esta clase no permiten sino un uso restringido para fines forestales.</w:t>
      </w:r>
    </w:p>
    <w:p w:rsidR="004A60DE" w:rsidRPr="00922224" w:rsidRDefault="004A60DE" w:rsidP="004A60DE">
      <w:pPr>
        <w:rPr>
          <w:rFonts w:ascii="Goudy Old Style" w:hAnsi="Goudy Old Style"/>
          <w:b/>
        </w:rPr>
      </w:pPr>
      <w:r w:rsidRPr="00922224">
        <w:rPr>
          <w:rFonts w:ascii="Goudy Old Style" w:hAnsi="Goudy Old Style"/>
          <w:b/>
        </w:rPr>
        <w:t>3.1.3.6. Taxonomía</w:t>
      </w:r>
    </w:p>
    <w:p w:rsidR="004A60DE" w:rsidRPr="00922224" w:rsidRDefault="004A60DE" w:rsidP="004A60DE">
      <w:pPr>
        <w:pStyle w:val="NormalWeb"/>
        <w:spacing w:line="360" w:lineRule="auto"/>
        <w:jc w:val="both"/>
        <w:rPr>
          <w:rFonts w:ascii="Goudy Old Style" w:hAnsi="Goudy Old Style" w:cs="Arial"/>
          <w:sz w:val="22"/>
          <w:szCs w:val="22"/>
        </w:rPr>
      </w:pPr>
      <w:r w:rsidRPr="00922224">
        <w:rPr>
          <w:rFonts w:ascii="Goudy Old Style" w:hAnsi="Goudy Old Style" w:cs="Arial"/>
          <w:sz w:val="22"/>
          <w:szCs w:val="22"/>
        </w:rPr>
        <w:t xml:space="preserve">En la Parroquia Cochapamba se identificó una clasificación taxonómica de 3 suelos acorde a la clasificación </w:t>
      </w:r>
      <w:r w:rsidRPr="00922224">
        <w:rPr>
          <w:rFonts w:ascii="Goudy Old Style" w:hAnsi="Goudy Old Style"/>
          <w:sz w:val="22"/>
          <w:szCs w:val="22"/>
          <w:lang w:val="es-ES"/>
        </w:rPr>
        <w:t xml:space="preserve"> más generalizada denominada “</w:t>
      </w:r>
      <w:proofErr w:type="spellStart"/>
      <w:r w:rsidRPr="00922224">
        <w:rPr>
          <w:rFonts w:ascii="Goudy Old Style" w:hAnsi="Goudy Old Style"/>
          <w:sz w:val="22"/>
          <w:szCs w:val="22"/>
          <w:lang w:val="es-ES"/>
        </w:rPr>
        <w:t>Soil</w:t>
      </w:r>
      <w:proofErr w:type="spellEnd"/>
      <w:r>
        <w:rPr>
          <w:rFonts w:ascii="Goudy Old Style" w:hAnsi="Goudy Old Style"/>
          <w:sz w:val="22"/>
          <w:szCs w:val="22"/>
          <w:lang w:val="es-ES"/>
        </w:rPr>
        <w:t xml:space="preserve"> </w:t>
      </w:r>
      <w:proofErr w:type="spellStart"/>
      <w:r w:rsidRPr="00922224">
        <w:rPr>
          <w:rFonts w:ascii="Goudy Old Style" w:hAnsi="Goudy Old Style"/>
          <w:sz w:val="22"/>
          <w:szCs w:val="22"/>
          <w:lang w:val="es-ES"/>
        </w:rPr>
        <w:t>Taxonomy</w:t>
      </w:r>
      <w:proofErr w:type="spellEnd"/>
      <w:r w:rsidRPr="00922224">
        <w:rPr>
          <w:rFonts w:ascii="Goudy Old Style" w:hAnsi="Goudy Old Style"/>
          <w:sz w:val="22"/>
          <w:szCs w:val="22"/>
          <w:lang w:val="es-ES"/>
        </w:rPr>
        <w:t>”, desarrollada y coordinada internacionalmente</w:t>
      </w:r>
      <w:r>
        <w:rPr>
          <w:rFonts w:ascii="Goudy Old Style" w:hAnsi="Goudy Old Style" w:cs="Arial"/>
          <w:sz w:val="22"/>
          <w:szCs w:val="22"/>
        </w:rPr>
        <w:t>.</w:t>
      </w:r>
    </w:p>
    <w:p w:rsidR="004A60DE" w:rsidRPr="00922224" w:rsidRDefault="004A60DE" w:rsidP="004A60DE">
      <w:pPr>
        <w:pStyle w:val="Sinespaciado"/>
        <w:spacing w:line="360" w:lineRule="auto"/>
        <w:jc w:val="both"/>
        <w:rPr>
          <w:rFonts w:ascii="Goudy Old Style" w:hAnsi="Goudy Old Style" w:cs="Arial"/>
          <w:b/>
          <w:sz w:val="22"/>
          <w:szCs w:val="22"/>
          <w:lang w:val="es-EC"/>
        </w:rPr>
      </w:pPr>
    </w:p>
    <w:p w:rsidR="004A60DE" w:rsidRPr="00922224" w:rsidRDefault="004A60DE" w:rsidP="004A60DE">
      <w:pPr>
        <w:pStyle w:val="Sinespaciado"/>
        <w:spacing w:line="360" w:lineRule="auto"/>
        <w:jc w:val="both"/>
        <w:rPr>
          <w:rFonts w:ascii="Goudy Old Style" w:hAnsi="Goudy Old Style" w:cs="Arial"/>
          <w:b/>
          <w:sz w:val="22"/>
          <w:szCs w:val="22"/>
          <w:lang w:val="es-EC"/>
        </w:rPr>
      </w:pPr>
      <w:r w:rsidRPr="00922224">
        <w:rPr>
          <w:rFonts w:ascii="Goudy Old Style" w:hAnsi="Goudy Old Style" w:cs="Arial"/>
          <w:b/>
          <w:sz w:val="22"/>
          <w:szCs w:val="22"/>
          <w:lang w:val="es-EC"/>
        </w:rPr>
        <w:t>Mapa N</w:t>
      </w:r>
      <w:r w:rsidRPr="00922224">
        <w:rPr>
          <w:rFonts w:ascii="Goudy Old Style" w:hAnsi="Goudy Old Style" w:cs="Arial"/>
          <w:b/>
          <w:sz w:val="22"/>
          <w:szCs w:val="22"/>
          <w:vertAlign w:val="superscript"/>
          <w:lang w:val="es-EC"/>
        </w:rPr>
        <w:t>o</w:t>
      </w:r>
      <w:r w:rsidRPr="00922224">
        <w:rPr>
          <w:rFonts w:ascii="Goudy Old Style" w:hAnsi="Goudy Old Style" w:cs="Arial"/>
          <w:b/>
          <w:sz w:val="22"/>
          <w:szCs w:val="22"/>
          <w:lang w:val="es-EC"/>
        </w:rPr>
        <w:t xml:space="preserve"> 14</w:t>
      </w:r>
    </w:p>
    <w:p w:rsidR="004A60DE" w:rsidRPr="00922224" w:rsidRDefault="004A60DE" w:rsidP="004A60DE">
      <w:pPr>
        <w:pStyle w:val="Sinespaciado"/>
        <w:spacing w:line="360" w:lineRule="auto"/>
        <w:jc w:val="both"/>
        <w:rPr>
          <w:rFonts w:ascii="Goudy Old Style" w:hAnsi="Goudy Old Style" w:cs="Arial"/>
          <w:b/>
          <w:color w:val="FF0000"/>
          <w:sz w:val="22"/>
          <w:szCs w:val="22"/>
          <w:lang w:val="es-EC"/>
        </w:rPr>
      </w:pPr>
      <w:r w:rsidRPr="00922224">
        <w:rPr>
          <w:rFonts w:ascii="Goudy Old Style" w:hAnsi="Goudy Old Style" w:cs="Arial"/>
          <w:b/>
          <w:sz w:val="22"/>
          <w:szCs w:val="22"/>
          <w:lang w:val="es-EC"/>
        </w:rPr>
        <w:t>Clasificación Taxonómica de Suelos</w:t>
      </w:r>
    </w:p>
    <w:p w:rsidR="004A60DE" w:rsidRPr="00922224" w:rsidRDefault="004A60DE" w:rsidP="004A60DE">
      <w:pPr>
        <w:pStyle w:val="NormalWeb"/>
        <w:jc w:val="both"/>
        <w:rPr>
          <w:rFonts w:ascii="Goudy Old Style" w:hAnsi="Goudy Old Style" w:cs="Arial"/>
          <w:color w:val="FF0000"/>
          <w:sz w:val="22"/>
          <w:szCs w:val="22"/>
        </w:rPr>
      </w:pPr>
      <w:r w:rsidRPr="00922224">
        <w:rPr>
          <w:rFonts w:ascii="Goudy Old Style" w:hAnsi="Goudy Old Style" w:cs="Arial"/>
          <w:noProof/>
          <w:color w:val="FF0000"/>
          <w:sz w:val="22"/>
          <w:szCs w:val="22"/>
          <w:lang w:val="es-ES" w:eastAsia="es-ES"/>
        </w:rPr>
        <w:lastRenderedPageBreak/>
        <w:drawing>
          <wp:inline distT="0" distB="0" distL="0" distR="0" wp14:anchorId="29958FC1" wp14:editId="69B8A7CB">
            <wp:extent cx="5399303" cy="2838298"/>
            <wp:effectExtent l="19050" t="19050" r="10897" b="19202"/>
            <wp:docPr id="495" name="494 Imagen"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58"/>
                    <a:srcRect t="25813"/>
                    <a:stretch>
                      <a:fillRect/>
                    </a:stretch>
                  </pic:blipFill>
                  <pic:spPr>
                    <a:xfrm>
                      <a:off x="0" y="0"/>
                      <a:ext cx="5399303" cy="2838298"/>
                    </a:xfrm>
                    <a:prstGeom prst="rect">
                      <a:avLst/>
                    </a:prstGeom>
                    <a:ln>
                      <a:solidFill>
                        <a:schemeClr val="tx1"/>
                      </a:solidFill>
                    </a:ln>
                  </pic:spPr>
                </pic:pic>
              </a:graphicData>
            </a:graphic>
          </wp:inline>
        </w:drawing>
      </w:r>
    </w:p>
    <w:p w:rsidR="004A60DE" w:rsidRPr="00922224" w:rsidRDefault="004A60DE" w:rsidP="004A60DE">
      <w:pPr>
        <w:spacing w:after="0" w:line="240" w:lineRule="auto"/>
        <w:jc w:val="both"/>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spacing w:after="0" w:line="240" w:lineRule="auto"/>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pStyle w:val="Sinespaciado"/>
        <w:spacing w:line="360" w:lineRule="auto"/>
        <w:jc w:val="both"/>
        <w:rPr>
          <w:rFonts w:ascii="Goudy Old Style" w:hAnsi="Goudy Old Style" w:cs="Arial"/>
          <w:b/>
          <w:color w:val="FF0000"/>
          <w:sz w:val="22"/>
          <w:szCs w:val="22"/>
          <w:lang w:val="es-EC"/>
        </w:rPr>
      </w:pPr>
    </w:p>
    <w:p w:rsidR="004A60DE" w:rsidRPr="00922224" w:rsidRDefault="004A60DE" w:rsidP="004A60DE">
      <w:pPr>
        <w:pStyle w:val="Sinespaciado"/>
        <w:spacing w:line="360" w:lineRule="auto"/>
        <w:jc w:val="both"/>
        <w:rPr>
          <w:rFonts w:ascii="Goudy Old Style" w:hAnsi="Goudy Old Style" w:cs="Arial"/>
          <w:b/>
          <w:sz w:val="22"/>
          <w:szCs w:val="22"/>
          <w:lang w:val="es-EC"/>
        </w:rPr>
      </w:pPr>
      <w:r w:rsidRPr="00922224">
        <w:rPr>
          <w:rFonts w:ascii="Goudy Old Style" w:hAnsi="Goudy Old Style" w:cs="Arial"/>
          <w:b/>
          <w:sz w:val="22"/>
          <w:szCs w:val="22"/>
          <w:lang w:val="es-EC"/>
        </w:rPr>
        <w:t>Cuadro N</w:t>
      </w:r>
      <w:r w:rsidRPr="00922224">
        <w:rPr>
          <w:rFonts w:ascii="Goudy Old Style" w:hAnsi="Goudy Old Style" w:cs="Arial"/>
          <w:b/>
          <w:sz w:val="22"/>
          <w:szCs w:val="22"/>
          <w:vertAlign w:val="superscript"/>
          <w:lang w:val="es-EC"/>
        </w:rPr>
        <w:t>o</w:t>
      </w:r>
      <w:r w:rsidRPr="00922224">
        <w:rPr>
          <w:rFonts w:ascii="Goudy Old Style" w:hAnsi="Goudy Old Style" w:cs="Arial"/>
          <w:b/>
          <w:sz w:val="22"/>
          <w:szCs w:val="22"/>
          <w:lang w:val="es-EC"/>
        </w:rPr>
        <w:t xml:space="preserve"> 8</w:t>
      </w:r>
    </w:p>
    <w:p w:rsidR="004A60DE" w:rsidRPr="00922224" w:rsidRDefault="004A60DE" w:rsidP="004A60DE">
      <w:pPr>
        <w:pStyle w:val="Sinespaciado"/>
        <w:spacing w:line="360" w:lineRule="auto"/>
        <w:jc w:val="both"/>
        <w:rPr>
          <w:rFonts w:ascii="Goudy Old Style" w:hAnsi="Goudy Old Style" w:cs="Arial"/>
          <w:b/>
          <w:sz w:val="22"/>
          <w:szCs w:val="22"/>
          <w:lang w:val="es-EC"/>
        </w:rPr>
      </w:pPr>
      <w:r w:rsidRPr="00922224">
        <w:rPr>
          <w:rFonts w:ascii="Goudy Old Style" w:hAnsi="Goudy Old Style" w:cs="Arial"/>
          <w:b/>
          <w:sz w:val="22"/>
          <w:szCs w:val="22"/>
          <w:lang w:val="es-EC"/>
        </w:rPr>
        <w:t>Clasificación Taxonómica de Suelos</w:t>
      </w:r>
    </w:p>
    <w:tbl>
      <w:tblPr>
        <w:tblW w:w="4647" w:type="dxa"/>
        <w:tblInd w:w="55" w:type="dxa"/>
        <w:tblCellMar>
          <w:left w:w="70" w:type="dxa"/>
          <w:right w:w="70" w:type="dxa"/>
        </w:tblCellMar>
        <w:tblLook w:val="04A0" w:firstRow="1" w:lastRow="0" w:firstColumn="1" w:lastColumn="0" w:noHBand="0" w:noVBand="1"/>
      </w:tblPr>
      <w:tblGrid>
        <w:gridCol w:w="2425"/>
        <w:gridCol w:w="911"/>
        <w:gridCol w:w="1311"/>
      </w:tblGrid>
      <w:tr w:rsidR="004A60DE" w:rsidRPr="00922224" w:rsidTr="00C74262">
        <w:trPr>
          <w:trHeight w:val="20"/>
        </w:trPr>
        <w:tc>
          <w:tcPr>
            <w:tcW w:w="2425" w:type="dxa"/>
            <w:tcBorders>
              <w:top w:val="single" w:sz="8" w:space="0" w:color="auto"/>
              <w:left w:val="single" w:sz="8" w:space="0" w:color="auto"/>
              <w:bottom w:val="nil"/>
              <w:right w:val="single" w:sz="4" w:space="0" w:color="auto"/>
            </w:tcBorders>
            <w:shd w:val="clear" w:color="auto" w:fill="4BACC6" w:themeFill="accent5"/>
            <w:noWrap/>
            <w:vAlign w:val="bottom"/>
            <w:hideMark/>
          </w:tcPr>
          <w:p w:rsidR="004A60DE" w:rsidRPr="00922224" w:rsidRDefault="004A60DE" w:rsidP="00C74262">
            <w:pPr>
              <w:spacing w:after="0" w:line="240" w:lineRule="auto"/>
              <w:jc w:val="center"/>
              <w:rPr>
                <w:rFonts w:ascii="Goudy Old Style" w:eastAsia="Times New Roman" w:hAnsi="Goudy Old Style"/>
                <w:b/>
                <w:bCs/>
                <w:color w:val="FFFFFF"/>
                <w:sz w:val="16"/>
                <w:szCs w:val="16"/>
                <w:lang w:eastAsia="es-EC"/>
              </w:rPr>
            </w:pPr>
            <w:r w:rsidRPr="00922224">
              <w:rPr>
                <w:rFonts w:ascii="Goudy Old Style" w:eastAsia="Times New Roman" w:hAnsi="Goudy Old Style"/>
                <w:b/>
                <w:bCs/>
                <w:color w:val="FFFFFF"/>
                <w:sz w:val="16"/>
                <w:szCs w:val="16"/>
                <w:lang w:eastAsia="es-EC"/>
              </w:rPr>
              <w:t xml:space="preserve">PRIMER ORDEN </w:t>
            </w:r>
          </w:p>
        </w:tc>
        <w:tc>
          <w:tcPr>
            <w:tcW w:w="911" w:type="dxa"/>
            <w:tcBorders>
              <w:top w:val="single" w:sz="8" w:space="0" w:color="auto"/>
              <w:left w:val="nil"/>
              <w:bottom w:val="nil"/>
              <w:right w:val="single" w:sz="4"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b/>
                <w:bCs/>
                <w:color w:val="FFFFFF" w:themeColor="background1"/>
                <w:sz w:val="16"/>
                <w:szCs w:val="16"/>
                <w:lang w:eastAsia="es-EC"/>
              </w:rPr>
            </w:pPr>
            <w:r w:rsidRPr="00922224">
              <w:rPr>
                <w:rFonts w:ascii="Goudy Old Style" w:eastAsia="Times New Roman" w:hAnsi="Goudy Old Style"/>
                <w:b/>
                <w:bCs/>
                <w:color w:val="FFFFFF" w:themeColor="background1"/>
                <w:sz w:val="16"/>
                <w:szCs w:val="16"/>
                <w:lang w:eastAsia="es-EC"/>
              </w:rPr>
              <w:t>AREA (ha)</w:t>
            </w:r>
          </w:p>
        </w:tc>
        <w:tc>
          <w:tcPr>
            <w:tcW w:w="1311" w:type="dxa"/>
            <w:tcBorders>
              <w:top w:val="single" w:sz="8" w:space="0" w:color="auto"/>
              <w:left w:val="nil"/>
              <w:bottom w:val="nil"/>
              <w:right w:val="single" w:sz="8"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b/>
                <w:bCs/>
                <w:color w:val="FFFFFF" w:themeColor="background1"/>
                <w:sz w:val="16"/>
                <w:szCs w:val="16"/>
                <w:lang w:eastAsia="es-EC"/>
              </w:rPr>
            </w:pPr>
            <w:r w:rsidRPr="00922224">
              <w:rPr>
                <w:rFonts w:ascii="Goudy Old Style" w:eastAsia="Times New Roman" w:hAnsi="Goudy Old Style"/>
                <w:b/>
                <w:bCs/>
                <w:color w:val="FFFFFF" w:themeColor="background1"/>
                <w:sz w:val="16"/>
                <w:szCs w:val="16"/>
                <w:lang w:eastAsia="es-EC"/>
              </w:rPr>
              <w:t>PORCENTAJE %</w:t>
            </w:r>
          </w:p>
        </w:tc>
      </w:tr>
      <w:tr w:rsidR="004A60DE" w:rsidRPr="00922224" w:rsidTr="00C74262">
        <w:trPr>
          <w:trHeight w:val="20"/>
        </w:trPr>
        <w:tc>
          <w:tcPr>
            <w:tcW w:w="2425"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olor w:val="000000"/>
                <w:sz w:val="16"/>
                <w:szCs w:val="16"/>
                <w:lang w:eastAsia="es-EC"/>
              </w:rPr>
            </w:pPr>
            <w:proofErr w:type="spellStart"/>
            <w:r w:rsidRPr="00922224">
              <w:rPr>
                <w:rFonts w:ascii="Goudy Old Style" w:eastAsia="Times New Roman" w:hAnsi="Goudy Old Style"/>
                <w:color w:val="000000"/>
                <w:sz w:val="16"/>
                <w:szCs w:val="16"/>
                <w:lang w:eastAsia="es-EC"/>
              </w:rPr>
              <w:t>Inceptisol</w:t>
            </w:r>
            <w:proofErr w:type="spellEnd"/>
          </w:p>
        </w:tc>
        <w:tc>
          <w:tcPr>
            <w:tcW w:w="911" w:type="dxa"/>
            <w:tcBorders>
              <w:top w:val="single" w:sz="8" w:space="0" w:color="auto"/>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olor w:val="000000"/>
                <w:sz w:val="16"/>
                <w:szCs w:val="16"/>
                <w:lang w:eastAsia="es-EC"/>
              </w:rPr>
            </w:pPr>
            <w:r w:rsidRPr="00922224">
              <w:rPr>
                <w:rFonts w:ascii="Goudy Old Style" w:eastAsia="Times New Roman" w:hAnsi="Goudy Old Style"/>
                <w:color w:val="000000"/>
                <w:sz w:val="16"/>
                <w:szCs w:val="16"/>
                <w:lang w:eastAsia="es-EC"/>
              </w:rPr>
              <w:t>8061,74</w:t>
            </w:r>
          </w:p>
        </w:tc>
        <w:tc>
          <w:tcPr>
            <w:tcW w:w="1311" w:type="dxa"/>
            <w:tcBorders>
              <w:top w:val="single" w:sz="8" w:space="0" w:color="auto"/>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olor w:val="000000"/>
                <w:sz w:val="16"/>
                <w:szCs w:val="16"/>
                <w:lang w:eastAsia="es-EC"/>
              </w:rPr>
            </w:pPr>
            <w:r w:rsidRPr="00922224">
              <w:rPr>
                <w:rFonts w:ascii="Goudy Old Style" w:eastAsia="Times New Roman" w:hAnsi="Goudy Old Style"/>
                <w:color w:val="000000"/>
                <w:sz w:val="16"/>
                <w:szCs w:val="16"/>
                <w:lang w:eastAsia="es-EC"/>
              </w:rPr>
              <w:t>77,00</w:t>
            </w:r>
          </w:p>
        </w:tc>
      </w:tr>
      <w:tr w:rsidR="004A60DE" w:rsidRPr="00922224" w:rsidTr="00C74262">
        <w:trPr>
          <w:trHeight w:val="20"/>
        </w:trPr>
        <w:tc>
          <w:tcPr>
            <w:tcW w:w="2425"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olor w:val="000000"/>
                <w:sz w:val="16"/>
                <w:szCs w:val="16"/>
                <w:lang w:eastAsia="es-EC"/>
              </w:rPr>
            </w:pPr>
            <w:proofErr w:type="spellStart"/>
            <w:r w:rsidRPr="00922224">
              <w:rPr>
                <w:rFonts w:ascii="Goudy Old Style" w:eastAsia="Times New Roman" w:hAnsi="Goudy Old Style"/>
                <w:color w:val="000000"/>
                <w:sz w:val="16"/>
                <w:szCs w:val="16"/>
                <w:lang w:eastAsia="es-EC"/>
              </w:rPr>
              <w:t>Mollisol</w:t>
            </w:r>
            <w:proofErr w:type="spellEnd"/>
          </w:p>
        </w:tc>
        <w:tc>
          <w:tcPr>
            <w:tcW w:w="911"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olor w:val="000000"/>
                <w:sz w:val="16"/>
                <w:szCs w:val="16"/>
                <w:lang w:eastAsia="es-EC"/>
              </w:rPr>
            </w:pPr>
            <w:r w:rsidRPr="00922224">
              <w:rPr>
                <w:rFonts w:ascii="Goudy Old Style" w:eastAsia="Times New Roman" w:hAnsi="Goudy Old Style"/>
                <w:color w:val="000000"/>
                <w:sz w:val="16"/>
                <w:szCs w:val="16"/>
                <w:lang w:eastAsia="es-EC"/>
              </w:rPr>
              <w:t>1866,59</w:t>
            </w:r>
          </w:p>
        </w:tc>
        <w:tc>
          <w:tcPr>
            <w:tcW w:w="131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olor w:val="000000"/>
                <w:sz w:val="16"/>
                <w:szCs w:val="16"/>
                <w:lang w:eastAsia="es-EC"/>
              </w:rPr>
            </w:pPr>
            <w:r w:rsidRPr="00922224">
              <w:rPr>
                <w:rFonts w:ascii="Goudy Old Style" w:eastAsia="Times New Roman" w:hAnsi="Goudy Old Style"/>
                <w:color w:val="000000"/>
                <w:sz w:val="16"/>
                <w:szCs w:val="16"/>
                <w:lang w:eastAsia="es-EC"/>
              </w:rPr>
              <w:t>18,00</w:t>
            </w:r>
          </w:p>
        </w:tc>
      </w:tr>
      <w:tr w:rsidR="004A60DE" w:rsidRPr="00922224" w:rsidTr="00C74262">
        <w:trPr>
          <w:trHeight w:val="20"/>
        </w:trPr>
        <w:tc>
          <w:tcPr>
            <w:tcW w:w="2425" w:type="dxa"/>
            <w:tcBorders>
              <w:top w:val="nil"/>
              <w:left w:val="single" w:sz="8" w:space="0" w:color="auto"/>
              <w:bottom w:val="single" w:sz="8"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olor w:val="000000"/>
                <w:sz w:val="16"/>
                <w:szCs w:val="16"/>
                <w:lang w:eastAsia="es-EC"/>
              </w:rPr>
            </w:pPr>
            <w:proofErr w:type="spellStart"/>
            <w:r w:rsidRPr="00922224">
              <w:rPr>
                <w:rFonts w:ascii="Goudy Old Style" w:eastAsia="Times New Roman" w:hAnsi="Goudy Old Style"/>
                <w:color w:val="000000"/>
                <w:sz w:val="16"/>
                <w:szCs w:val="16"/>
                <w:lang w:eastAsia="es-EC"/>
              </w:rPr>
              <w:t>Entisol</w:t>
            </w:r>
            <w:proofErr w:type="spellEnd"/>
          </w:p>
        </w:tc>
        <w:tc>
          <w:tcPr>
            <w:tcW w:w="911" w:type="dxa"/>
            <w:tcBorders>
              <w:top w:val="nil"/>
              <w:left w:val="nil"/>
              <w:bottom w:val="single" w:sz="8"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olor w:val="000000"/>
                <w:sz w:val="16"/>
                <w:szCs w:val="16"/>
                <w:lang w:eastAsia="es-EC"/>
              </w:rPr>
            </w:pPr>
            <w:r w:rsidRPr="00922224">
              <w:rPr>
                <w:rFonts w:ascii="Goudy Old Style" w:eastAsia="Times New Roman" w:hAnsi="Goudy Old Style"/>
                <w:color w:val="000000"/>
                <w:sz w:val="16"/>
                <w:szCs w:val="16"/>
                <w:lang w:eastAsia="es-EC"/>
              </w:rPr>
              <w:t>571,8</w:t>
            </w:r>
          </w:p>
        </w:tc>
        <w:tc>
          <w:tcPr>
            <w:tcW w:w="1311" w:type="dxa"/>
            <w:tcBorders>
              <w:top w:val="nil"/>
              <w:left w:val="nil"/>
              <w:bottom w:val="single" w:sz="8"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olor w:val="000000"/>
                <w:sz w:val="16"/>
                <w:szCs w:val="16"/>
                <w:lang w:eastAsia="es-EC"/>
              </w:rPr>
            </w:pPr>
            <w:r w:rsidRPr="00922224">
              <w:rPr>
                <w:rFonts w:ascii="Goudy Old Style" w:eastAsia="Times New Roman" w:hAnsi="Goudy Old Style"/>
                <w:color w:val="000000"/>
                <w:sz w:val="16"/>
                <w:szCs w:val="16"/>
                <w:lang w:eastAsia="es-EC"/>
              </w:rPr>
              <w:t>5,00</w:t>
            </w:r>
          </w:p>
        </w:tc>
      </w:tr>
      <w:tr w:rsidR="004A60DE" w:rsidRPr="00922224" w:rsidTr="00C74262">
        <w:trPr>
          <w:trHeight w:val="20"/>
        </w:trPr>
        <w:tc>
          <w:tcPr>
            <w:tcW w:w="2425" w:type="dxa"/>
            <w:tcBorders>
              <w:top w:val="nil"/>
              <w:left w:val="single" w:sz="8" w:space="0" w:color="auto"/>
              <w:bottom w:val="single" w:sz="8" w:space="0" w:color="auto"/>
              <w:right w:val="single" w:sz="4" w:space="0" w:color="auto"/>
            </w:tcBorders>
            <w:shd w:val="clear" w:color="000000" w:fill="F2F2F2"/>
            <w:noWrap/>
            <w:vAlign w:val="bottom"/>
            <w:hideMark/>
          </w:tcPr>
          <w:p w:rsidR="004A60DE" w:rsidRPr="00922224" w:rsidRDefault="004A60DE" w:rsidP="00C74262">
            <w:pPr>
              <w:spacing w:after="0" w:line="240" w:lineRule="auto"/>
              <w:rPr>
                <w:rFonts w:ascii="Goudy Old Style" w:eastAsia="Times New Roman" w:hAnsi="Goudy Old Style"/>
                <w:color w:val="000000"/>
                <w:sz w:val="16"/>
                <w:szCs w:val="16"/>
                <w:lang w:eastAsia="es-EC"/>
              </w:rPr>
            </w:pPr>
            <w:r w:rsidRPr="00922224">
              <w:rPr>
                <w:rFonts w:ascii="Goudy Old Style" w:eastAsia="Times New Roman" w:hAnsi="Goudy Old Style"/>
                <w:color w:val="000000"/>
                <w:sz w:val="16"/>
                <w:szCs w:val="16"/>
                <w:lang w:eastAsia="es-EC"/>
              </w:rPr>
              <w:t>Total:</w:t>
            </w:r>
          </w:p>
        </w:tc>
        <w:tc>
          <w:tcPr>
            <w:tcW w:w="911" w:type="dxa"/>
            <w:tcBorders>
              <w:top w:val="nil"/>
              <w:left w:val="nil"/>
              <w:bottom w:val="single" w:sz="8" w:space="0" w:color="auto"/>
              <w:right w:val="single" w:sz="4" w:space="0" w:color="auto"/>
            </w:tcBorders>
            <w:shd w:val="clear" w:color="000000" w:fill="F2F2F2"/>
            <w:noWrap/>
            <w:vAlign w:val="bottom"/>
            <w:hideMark/>
          </w:tcPr>
          <w:p w:rsidR="004A60DE" w:rsidRPr="00922224" w:rsidRDefault="004A60DE" w:rsidP="00C74262">
            <w:pPr>
              <w:spacing w:after="0" w:line="240" w:lineRule="auto"/>
              <w:jc w:val="right"/>
              <w:rPr>
                <w:rFonts w:ascii="Goudy Old Style" w:eastAsia="Times New Roman" w:hAnsi="Goudy Old Style"/>
                <w:color w:val="000000"/>
                <w:sz w:val="16"/>
                <w:szCs w:val="16"/>
                <w:lang w:eastAsia="es-EC"/>
              </w:rPr>
            </w:pPr>
            <w:r w:rsidRPr="00922224">
              <w:rPr>
                <w:rFonts w:ascii="Goudy Old Style" w:eastAsia="Times New Roman" w:hAnsi="Goudy Old Style"/>
                <w:color w:val="000000"/>
                <w:sz w:val="16"/>
                <w:szCs w:val="16"/>
                <w:lang w:eastAsia="es-EC"/>
              </w:rPr>
              <w:t>10500,13</w:t>
            </w:r>
          </w:p>
        </w:tc>
        <w:tc>
          <w:tcPr>
            <w:tcW w:w="1311" w:type="dxa"/>
            <w:tcBorders>
              <w:top w:val="nil"/>
              <w:left w:val="nil"/>
              <w:bottom w:val="single" w:sz="8" w:space="0" w:color="auto"/>
              <w:right w:val="single" w:sz="8" w:space="0" w:color="auto"/>
            </w:tcBorders>
            <w:shd w:val="clear" w:color="000000" w:fill="F2F2F2"/>
            <w:noWrap/>
            <w:vAlign w:val="bottom"/>
            <w:hideMark/>
          </w:tcPr>
          <w:p w:rsidR="004A60DE" w:rsidRPr="00922224" w:rsidRDefault="004A60DE" w:rsidP="00C74262">
            <w:pPr>
              <w:spacing w:after="0" w:line="240" w:lineRule="auto"/>
              <w:jc w:val="right"/>
              <w:rPr>
                <w:rFonts w:ascii="Goudy Old Style" w:eastAsia="Times New Roman" w:hAnsi="Goudy Old Style"/>
                <w:color w:val="000000"/>
                <w:sz w:val="16"/>
                <w:szCs w:val="16"/>
                <w:lang w:eastAsia="es-EC"/>
              </w:rPr>
            </w:pPr>
            <w:r w:rsidRPr="00922224">
              <w:rPr>
                <w:rFonts w:ascii="Goudy Old Style" w:eastAsia="Times New Roman" w:hAnsi="Goudy Old Style"/>
                <w:color w:val="000000"/>
                <w:sz w:val="16"/>
                <w:szCs w:val="16"/>
                <w:lang w:eastAsia="es-EC"/>
              </w:rPr>
              <w:t>100</w:t>
            </w:r>
          </w:p>
        </w:tc>
      </w:tr>
    </w:tbl>
    <w:p w:rsidR="004A60DE" w:rsidRPr="00922224" w:rsidRDefault="004A60DE" w:rsidP="004A60DE">
      <w:pPr>
        <w:spacing w:after="0" w:line="240" w:lineRule="auto"/>
        <w:jc w:val="both"/>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spacing w:after="0" w:line="240" w:lineRule="auto"/>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pStyle w:val="Sinespaciado"/>
        <w:jc w:val="both"/>
        <w:rPr>
          <w:rStyle w:val="mw-headline"/>
          <w:rFonts w:ascii="Goudy Old Style" w:hAnsi="Goudy Old Style"/>
          <w:color w:val="FF0000"/>
          <w:sz w:val="22"/>
          <w:szCs w:val="22"/>
          <w:lang w:val="es-EC"/>
        </w:rPr>
      </w:pPr>
    </w:p>
    <w:p w:rsidR="004A60DE" w:rsidRPr="00922224" w:rsidRDefault="004A60DE" w:rsidP="004A60DE">
      <w:pPr>
        <w:pStyle w:val="Sinespaciado"/>
        <w:jc w:val="both"/>
        <w:rPr>
          <w:rStyle w:val="mw-headline"/>
          <w:rFonts w:ascii="Goudy Old Style" w:hAnsi="Goudy Old Style"/>
          <w:color w:val="FF0000"/>
          <w:sz w:val="22"/>
          <w:szCs w:val="22"/>
          <w:lang w:val="es-EC"/>
        </w:rPr>
      </w:pPr>
    </w:p>
    <w:p w:rsidR="004A60DE" w:rsidRPr="00922224" w:rsidRDefault="004A60DE" w:rsidP="004A60DE">
      <w:pPr>
        <w:pStyle w:val="Sinespaciado"/>
        <w:spacing w:line="360" w:lineRule="auto"/>
        <w:jc w:val="both"/>
        <w:rPr>
          <w:rFonts w:ascii="Goudy Old Style" w:hAnsi="Goudy Old Style" w:cs="Arial"/>
          <w:sz w:val="22"/>
          <w:szCs w:val="22"/>
          <w:lang w:val="es-EC"/>
        </w:rPr>
      </w:pPr>
      <w:r w:rsidRPr="00922224">
        <w:rPr>
          <w:rFonts w:ascii="Goudy Old Style" w:hAnsi="Goudy Old Style" w:cs="Arial"/>
          <w:sz w:val="22"/>
          <w:szCs w:val="22"/>
          <w:lang w:val="es-EC"/>
        </w:rPr>
        <w:t xml:space="preserve">Por la clasificación taxonómica, el suelo de la parroquia Cochapamba, determina: </w:t>
      </w:r>
    </w:p>
    <w:p w:rsidR="004A60DE" w:rsidRPr="00922224" w:rsidRDefault="004A60DE" w:rsidP="004A60DE">
      <w:pPr>
        <w:pStyle w:val="Sinespaciado"/>
        <w:spacing w:line="360" w:lineRule="auto"/>
        <w:jc w:val="both"/>
        <w:rPr>
          <w:rStyle w:val="mw-headline"/>
          <w:rFonts w:ascii="Goudy Old Style" w:hAnsi="Goudy Old Style"/>
          <w:sz w:val="22"/>
          <w:szCs w:val="22"/>
          <w:lang w:val="es-EC"/>
        </w:rPr>
      </w:pPr>
    </w:p>
    <w:p w:rsidR="004A60DE" w:rsidRPr="00922224" w:rsidRDefault="004A60DE" w:rsidP="004A60DE">
      <w:pPr>
        <w:pStyle w:val="Sinespaciado"/>
        <w:spacing w:line="360" w:lineRule="auto"/>
        <w:jc w:val="both"/>
        <w:rPr>
          <w:rFonts w:ascii="Goudy Old Style" w:eastAsia="Times New Roman" w:hAnsi="Goudy Old Style" w:cs="Arial"/>
          <w:color w:val="000000"/>
          <w:sz w:val="22"/>
          <w:szCs w:val="22"/>
          <w:lang w:val="es-EC" w:eastAsia="es-EC"/>
        </w:rPr>
      </w:pPr>
      <w:proofErr w:type="spellStart"/>
      <w:r w:rsidRPr="00922224">
        <w:rPr>
          <w:rStyle w:val="mw-headline"/>
          <w:rFonts w:ascii="Goudy Old Style" w:hAnsi="Goudy Old Style"/>
          <w:b/>
          <w:sz w:val="22"/>
          <w:szCs w:val="22"/>
          <w:lang w:val="es-EC"/>
        </w:rPr>
        <w:t>Inceptisol</w:t>
      </w:r>
      <w:proofErr w:type="spellEnd"/>
      <w:r w:rsidRPr="00922224">
        <w:rPr>
          <w:rStyle w:val="mw-headline"/>
          <w:rFonts w:ascii="Goudy Old Style" w:hAnsi="Goudy Old Style"/>
          <w:b/>
          <w:sz w:val="22"/>
          <w:szCs w:val="22"/>
          <w:lang w:val="es-EC"/>
        </w:rPr>
        <w:t>:</w:t>
      </w:r>
      <w:r w:rsidRPr="00922224">
        <w:rPr>
          <w:rStyle w:val="mw-headline"/>
          <w:rFonts w:ascii="Goudy Old Style" w:hAnsi="Goudy Old Style"/>
          <w:sz w:val="22"/>
          <w:szCs w:val="22"/>
          <w:lang w:val="es-EC"/>
        </w:rPr>
        <w:t xml:space="preserve"> la Parroquia </w:t>
      </w:r>
      <w:r w:rsidRPr="00922224">
        <w:rPr>
          <w:rFonts w:ascii="Goudy Old Style" w:eastAsia="Times New Roman" w:hAnsi="Goudy Old Style" w:cs="Arial"/>
          <w:color w:val="000000"/>
          <w:sz w:val="22"/>
          <w:szCs w:val="22"/>
          <w:lang w:val="es-EC" w:eastAsia="es-EC"/>
        </w:rPr>
        <w:t xml:space="preserve">Cochapamba,  dispone de este tipo de suelo en un área de 8061,74 Ha que pertenece al 77% del territorio. Son suelos </w:t>
      </w:r>
      <w:r w:rsidRPr="00922224">
        <w:rPr>
          <w:rFonts w:ascii="Goudy Old Style" w:hAnsi="Goudy Old Style"/>
          <w:sz w:val="22"/>
          <w:szCs w:val="22"/>
          <w:lang w:val="es-ES"/>
        </w:rPr>
        <w:t>volcánicos recientes</w:t>
      </w:r>
      <w:r w:rsidRPr="00922224">
        <w:rPr>
          <w:rFonts w:ascii="Goudy Old Style" w:eastAsia="Times New Roman" w:hAnsi="Goudy Old Style" w:cs="Arial"/>
          <w:color w:val="000000"/>
          <w:sz w:val="22"/>
          <w:szCs w:val="22"/>
          <w:lang w:val="es-EC" w:eastAsia="es-EC"/>
        </w:rPr>
        <w:t xml:space="preserve"> y sedimentarios. Son superficiales a moderadamente profundos y de topografía plana a quebrada. Morfológicamente presentan matices rojizos a pardo amarillento rojizo, excepcionalmente pardo amarillentos. Tienen un PH </w:t>
      </w:r>
      <w:r w:rsidRPr="00922224">
        <w:rPr>
          <w:rFonts w:ascii="Goudy Old Style" w:hAnsi="Goudy Old Style"/>
          <w:sz w:val="22"/>
          <w:szCs w:val="22"/>
          <w:lang w:val="es-ES"/>
        </w:rPr>
        <w:t>ácido que predominan en la cordillera de los andes,</w:t>
      </w:r>
      <w:r w:rsidRPr="00922224">
        <w:rPr>
          <w:rFonts w:ascii="Goudy Old Style" w:eastAsia="Times New Roman" w:hAnsi="Goudy Old Style" w:cs="Arial"/>
          <w:color w:val="000000"/>
          <w:sz w:val="22"/>
          <w:szCs w:val="22"/>
          <w:lang w:val="es-EC" w:eastAsia="es-EC"/>
        </w:rPr>
        <w:t xml:space="preserve"> arcillosos en  regímenes térmicos bajo la influencia de una temperatura media anual, superior a 25°C en un tipo tropical húmedo. </w:t>
      </w:r>
    </w:p>
    <w:p w:rsidR="004A60DE" w:rsidRPr="00922224" w:rsidRDefault="004A60DE" w:rsidP="004A60DE">
      <w:pPr>
        <w:pStyle w:val="Sinespaciado"/>
        <w:spacing w:line="360" w:lineRule="auto"/>
        <w:jc w:val="both"/>
        <w:rPr>
          <w:rFonts w:ascii="Goudy Old Style" w:eastAsia="Times New Roman" w:hAnsi="Goudy Old Style"/>
          <w:sz w:val="22"/>
          <w:szCs w:val="22"/>
          <w:lang w:val="es-ES" w:eastAsia="es-EC"/>
        </w:rPr>
      </w:pPr>
    </w:p>
    <w:p w:rsidR="004A60DE" w:rsidRPr="00922224" w:rsidRDefault="004A60DE" w:rsidP="004A60DE">
      <w:pPr>
        <w:pStyle w:val="Sinespaciado"/>
        <w:spacing w:line="360" w:lineRule="auto"/>
        <w:jc w:val="both"/>
        <w:rPr>
          <w:rFonts w:ascii="Goudy Old Style" w:eastAsia="Times New Roman" w:hAnsi="Goudy Old Style"/>
          <w:sz w:val="22"/>
          <w:szCs w:val="22"/>
          <w:lang w:val="es-ES" w:eastAsia="es-EC"/>
        </w:rPr>
      </w:pPr>
    </w:p>
    <w:p w:rsidR="004A60DE" w:rsidRPr="00922224" w:rsidRDefault="004A60DE" w:rsidP="004A60DE">
      <w:pPr>
        <w:pStyle w:val="Sinespaciado"/>
        <w:spacing w:line="360" w:lineRule="auto"/>
        <w:jc w:val="both"/>
        <w:rPr>
          <w:rFonts w:ascii="Goudy Old Style" w:hAnsi="Goudy Old Style"/>
          <w:sz w:val="22"/>
          <w:szCs w:val="22"/>
          <w:lang w:val="es-ES"/>
        </w:rPr>
      </w:pPr>
      <w:proofErr w:type="spellStart"/>
      <w:r w:rsidRPr="00922224">
        <w:rPr>
          <w:rStyle w:val="mw-headline"/>
          <w:rFonts w:ascii="Goudy Old Style" w:hAnsi="Goudy Old Style"/>
          <w:b/>
          <w:sz w:val="22"/>
          <w:szCs w:val="22"/>
          <w:lang w:val="es-EC"/>
        </w:rPr>
        <w:t>Mollisol</w:t>
      </w:r>
      <w:proofErr w:type="spellEnd"/>
      <w:r w:rsidRPr="00922224">
        <w:rPr>
          <w:rStyle w:val="mw-headline"/>
          <w:rFonts w:ascii="Goudy Old Style" w:hAnsi="Goudy Old Style"/>
          <w:b/>
          <w:sz w:val="22"/>
          <w:szCs w:val="22"/>
          <w:lang w:val="es-EC"/>
        </w:rPr>
        <w:t>:</w:t>
      </w:r>
      <w:r w:rsidRPr="00922224">
        <w:rPr>
          <w:rStyle w:val="mw-headline"/>
          <w:rFonts w:ascii="Goudy Old Style" w:hAnsi="Goudy Old Style"/>
          <w:sz w:val="22"/>
          <w:szCs w:val="22"/>
          <w:lang w:val="es-EC"/>
        </w:rPr>
        <w:t xml:space="preserve"> son suelos o zonas de pastizales, con climas templados, húmedos, y semiáridos. Es un suelo oscuro que no presenta </w:t>
      </w:r>
      <w:r w:rsidRPr="00922224">
        <w:rPr>
          <w:rFonts w:ascii="Goudy Old Style" w:hAnsi="Goudy Old Style"/>
          <w:sz w:val="22"/>
          <w:szCs w:val="22"/>
          <w:lang w:val="es-ES"/>
        </w:rPr>
        <w:t xml:space="preserve">lixiviación excesiva por ser bien estructurados y productivos por su </w:t>
      </w:r>
      <w:r w:rsidRPr="00922224">
        <w:rPr>
          <w:rFonts w:ascii="Goudy Old Style" w:hAnsi="Goudy Old Style"/>
          <w:sz w:val="22"/>
          <w:szCs w:val="22"/>
          <w:lang w:val="es-ES"/>
        </w:rPr>
        <w:lastRenderedPageBreak/>
        <w:t>alta fertilidad en la cual las gramíneas son la cobertura vegetal principal por su dominancia de arcillas.</w:t>
      </w:r>
    </w:p>
    <w:p w:rsidR="004A60DE" w:rsidRPr="00922224" w:rsidRDefault="004A60DE" w:rsidP="004A60DE">
      <w:pPr>
        <w:pStyle w:val="Sinespaciado"/>
        <w:spacing w:line="360" w:lineRule="auto"/>
        <w:jc w:val="both"/>
        <w:rPr>
          <w:rFonts w:ascii="Goudy Old Style" w:hAnsi="Goudy Old Style"/>
          <w:sz w:val="22"/>
          <w:szCs w:val="22"/>
          <w:lang w:val="es-ES"/>
        </w:rPr>
      </w:pPr>
    </w:p>
    <w:p w:rsidR="004A60DE" w:rsidRPr="00922224" w:rsidRDefault="004A60DE" w:rsidP="004A60DE">
      <w:pPr>
        <w:pStyle w:val="Sinespaciado"/>
        <w:spacing w:line="360" w:lineRule="auto"/>
        <w:jc w:val="both"/>
        <w:rPr>
          <w:rStyle w:val="mw-headline"/>
          <w:rFonts w:ascii="Goudy Old Style" w:hAnsi="Goudy Old Style"/>
          <w:sz w:val="22"/>
          <w:szCs w:val="22"/>
          <w:lang w:val="es-EC"/>
        </w:rPr>
      </w:pPr>
      <w:r w:rsidRPr="00922224">
        <w:rPr>
          <w:rFonts w:ascii="Goudy Old Style" w:hAnsi="Goudy Old Style"/>
          <w:sz w:val="22"/>
          <w:szCs w:val="22"/>
          <w:lang w:val="es-ES"/>
        </w:rPr>
        <w:t xml:space="preserve">Este tipo de suelo cubre el </w:t>
      </w:r>
      <w:r w:rsidRPr="00922224">
        <w:rPr>
          <w:rStyle w:val="mw-headline"/>
          <w:rFonts w:ascii="Goudy Old Style" w:hAnsi="Goudy Old Style"/>
          <w:sz w:val="22"/>
          <w:szCs w:val="22"/>
          <w:lang w:val="es-EC"/>
        </w:rPr>
        <w:t>18% de la parroquia que representa 1866,59 Ha, siendo el segundo tipo de suelo.</w:t>
      </w:r>
    </w:p>
    <w:p w:rsidR="004A60DE" w:rsidRPr="00922224" w:rsidRDefault="004A60DE" w:rsidP="004A60DE">
      <w:pPr>
        <w:pStyle w:val="Sinespaciado"/>
        <w:spacing w:line="360" w:lineRule="auto"/>
        <w:jc w:val="both"/>
        <w:rPr>
          <w:rStyle w:val="mw-headline"/>
          <w:rFonts w:ascii="Goudy Old Style" w:hAnsi="Goudy Old Style"/>
          <w:sz w:val="22"/>
          <w:szCs w:val="22"/>
          <w:lang w:val="es-EC"/>
        </w:rPr>
      </w:pPr>
    </w:p>
    <w:p w:rsidR="004A60DE" w:rsidRPr="00922224" w:rsidRDefault="004A60DE" w:rsidP="004A60DE">
      <w:pPr>
        <w:pStyle w:val="Sinespaciado"/>
        <w:spacing w:line="360" w:lineRule="auto"/>
        <w:jc w:val="center"/>
        <w:rPr>
          <w:rStyle w:val="mw-headline"/>
          <w:rFonts w:ascii="Goudy Old Style" w:hAnsi="Goudy Old Style"/>
          <w:sz w:val="22"/>
          <w:szCs w:val="22"/>
          <w:lang w:val="es-EC"/>
        </w:rPr>
      </w:pPr>
    </w:p>
    <w:p w:rsidR="004A60DE" w:rsidRPr="00922224" w:rsidRDefault="004A60DE" w:rsidP="004A60DE">
      <w:pPr>
        <w:pStyle w:val="Sinespaciado"/>
        <w:spacing w:line="360" w:lineRule="auto"/>
        <w:jc w:val="both"/>
        <w:rPr>
          <w:rFonts w:ascii="Goudy Old Style" w:eastAsia="Times New Roman" w:hAnsi="Goudy Old Style" w:cs="Arial"/>
          <w:color w:val="000000"/>
          <w:sz w:val="22"/>
          <w:szCs w:val="22"/>
          <w:lang w:val="es-EC" w:eastAsia="es-EC"/>
        </w:rPr>
      </w:pPr>
      <w:proofErr w:type="spellStart"/>
      <w:r w:rsidRPr="00922224">
        <w:rPr>
          <w:rStyle w:val="mw-headline"/>
          <w:rFonts w:ascii="Goudy Old Style" w:hAnsi="Goudy Old Style"/>
          <w:b/>
          <w:sz w:val="22"/>
          <w:szCs w:val="22"/>
          <w:lang w:val="es-EC"/>
        </w:rPr>
        <w:t>Entisol</w:t>
      </w:r>
      <w:proofErr w:type="spellEnd"/>
      <w:r w:rsidRPr="00922224">
        <w:rPr>
          <w:rStyle w:val="mw-headline"/>
          <w:rFonts w:ascii="Goudy Old Style" w:hAnsi="Goudy Old Style"/>
          <w:b/>
          <w:sz w:val="22"/>
          <w:szCs w:val="22"/>
          <w:lang w:val="es-EC"/>
        </w:rPr>
        <w:t>:</w:t>
      </w:r>
      <w:r>
        <w:rPr>
          <w:rStyle w:val="mw-headline"/>
          <w:rFonts w:ascii="Goudy Old Style" w:hAnsi="Goudy Old Style"/>
          <w:b/>
          <w:sz w:val="22"/>
          <w:szCs w:val="22"/>
          <w:lang w:val="es-EC"/>
        </w:rPr>
        <w:t xml:space="preserve"> </w:t>
      </w:r>
      <w:r w:rsidRPr="00922224">
        <w:rPr>
          <w:rFonts w:ascii="Goudy Old Style" w:eastAsia="Times New Roman" w:hAnsi="Goudy Old Style" w:cs="Arial"/>
          <w:color w:val="000000"/>
          <w:sz w:val="22"/>
          <w:szCs w:val="22"/>
          <w:lang w:val="es-EC" w:eastAsia="es-EC"/>
        </w:rPr>
        <w:t xml:space="preserve">suelo mineral derivado de materiales </w:t>
      </w:r>
      <w:proofErr w:type="spellStart"/>
      <w:r w:rsidRPr="00922224">
        <w:rPr>
          <w:rFonts w:ascii="Goudy Old Style" w:eastAsia="Times New Roman" w:hAnsi="Goudy Old Style" w:cs="Arial"/>
          <w:color w:val="000000"/>
          <w:sz w:val="22"/>
          <w:szCs w:val="22"/>
          <w:lang w:val="es-EC" w:eastAsia="es-EC"/>
        </w:rPr>
        <w:t>aluviónicos</w:t>
      </w:r>
      <w:proofErr w:type="spellEnd"/>
      <w:r w:rsidRPr="00922224">
        <w:rPr>
          <w:rFonts w:ascii="Goudy Old Style" w:eastAsia="Times New Roman" w:hAnsi="Goudy Old Style" w:cs="Arial"/>
          <w:color w:val="000000"/>
          <w:sz w:val="22"/>
          <w:szCs w:val="22"/>
          <w:lang w:val="es-EC" w:eastAsia="es-EC"/>
        </w:rPr>
        <w:t xml:space="preserve"> como residuales, de textura moderadamente gruesa a fina, de topografía variable entre plana a extremadamente empinada. </w:t>
      </w:r>
    </w:p>
    <w:p w:rsidR="004A60DE" w:rsidRPr="00922224" w:rsidRDefault="004A60DE" w:rsidP="004A60DE">
      <w:pPr>
        <w:pStyle w:val="Sinespaciado"/>
        <w:spacing w:line="360" w:lineRule="auto"/>
        <w:jc w:val="both"/>
        <w:rPr>
          <w:rFonts w:ascii="Goudy Old Style" w:eastAsia="Times New Roman" w:hAnsi="Goudy Old Style" w:cs="Arial"/>
          <w:color w:val="000000"/>
          <w:sz w:val="22"/>
          <w:szCs w:val="22"/>
          <w:lang w:val="es-EC" w:eastAsia="es-EC"/>
        </w:rPr>
      </w:pPr>
    </w:p>
    <w:p w:rsidR="004A60DE" w:rsidRPr="00922224" w:rsidRDefault="004A60DE" w:rsidP="004A60DE">
      <w:pPr>
        <w:pStyle w:val="Sinespaciado"/>
        <w:spacing w:line="360" w:lineRule="auto"/>
        <w:jc w:val="both"/>
        <w:rPr>
          <w:rFonts w:ascii="Goudy Old Style" w:eastAsia="Times New Roman" w:hAnsi="Goudy Old Style" w:cs="Arial"/>
          <w:color w:val="000000"/>
          <w:sz w:val="22"/>
          <w:szCs w:val="22"/>
          <w:lang w:val="es-EC" w:eastAsia="es-EC"/>
        </w:rPr>
      </w:pPr>
      <w:r w:rsidRPr="00922224">
        <w:rPr>
          <w:rFonts w:ascii="Goudy Old Style" w:eastAsia="Times New Roman" w:hAnsi="Goudy Old Style" w:cs="Arial"/>
          <w:color w:val="000000"/>
          <w:sz w:val="22"/>
          <w:szCs w:val="22"/>
          <w:lang w:val="es-EC" w:eastAsia="es-EC"/>
        </w:rPr>
        <w:t xml:space="preserve">Agrupan suelos normalmente húmedos, dentro de una temperatura casi uniforme a través del año, cuya media anual es superior a 25°C con una diferencia térmica entre la media de verano y la de invierno menor de 5°C. </w:t>
      </w:r>
    </w:p>
    <w:p w:rsidR="004A60DE" w:rsidRPr="00922224" w:rsidRDefault="004A60DE" w:rsidP="004A60DE">
      <w:pPr>
        <w:pStyle w:val="Sinespaciado"/>
        <w:spacing w:line="360" w:lineRule="auto"/>
        <w:jc w:val="both"/>
        <w:rPr>
          <w:rFonts w:ascii="Goudy Old Style" w:eastAsia="Times New Roman" w:hAnsi="Goudy Old Style" w:cs="Arial"/>
          <w:color w:val="000000"/>
          <w:sz w:val="22"/>
          <w:szCs w:val="22"/>
          <w:lang w:val="es-EC" w:eastAsia="es-EC"/>
        </w:rPr>
      </w:pPr>
    </w:p>
    <w:p w:rsidR="004A60DE" w:rsidRPr="00922224" w:rsidRDefault="004A60DE" w:rsidP="004A60DE">
      <w:pPr>
        <w:pStyle w:val="Sinespaciado"/>
        <w:spacing w:line="360" w:lineRule="auto"/>
        <w:jc w:val="both"/>
        <w:rPr>
          <w:rFonts w:ascii="Goudy Old Style" w:eastAsia="Times New Roman" w:hAnsi="Goudy Old Style" w:cs="Arial"/>
          <w:color w:val="000000"/>
          <w:sz w:val="22"/>
          <w:szCs w:val="22"/>
          <w:lang w:val="es-EC" w:eastAsia="es-EC"/>
        </w:rPr>
      </w:pPr>
      <w:r w:rsidRPr="00922224">
        <w:rPr>
          <w:rFonts w:ascii="Goudy Old Style" w:eastAsia="Times New Roman" w:hAnsi="Goudy Old Style" w:cs="Arial"/>
          <w:color w:val="000000"/>
          <w:sz w:val="22"/>
          <w:szCs w:val="22"/>
          <w:lang w:val="es-EC" w:eastAsia="es-EC"/>
        </w:rPr>
        <w:t>Dentro de la parroquia abarca el 5% que representa 571,80 Ha. Se ubica como el tercer tipo de suelo de la parroquia por lo tanto es considerado como un suelo joven y suelo Andino.</w:t>
      </w:r>
    </w:p>
    <w:p w:rsidR="004A60DE" w:rsidRPr="00922224" w:rsidRDefault="004A60DE" w:rsidP="004A60DE">
      <w:pPr>
        <w:pStyle w:val="Sinespaciado"/>
        <w:spacing w:line="360" w:lineRule="auto"/>
        <w:jc w:val="both"/>
        <w:rPr>
          <w:rFonts w:ascii="Goudy Old Style" w:eastAsia="Times New Roman" w:hAnsi="Goudy Old Style" w:cs="Arial"/>
          <w:color w:val="000000"/>
          <w:sz w:val="22"/>
          <w:szCs w:val="22"/>
          <w:lang w:val="es-EC" w:eastAsia="es-EC"/>
        </w:rPr>
      </w:pPr>
    </w:p>
    <w:p w:rsidR="004A60DE" w:rsidRPr="00922224" w:rsidRDefault="004A60DE" w:rsidP="004A60DE">
      <w:pPr>
        <w:pStyle w:val="Sinespaciado"/>
        <w:spacing w:line="360" w:lineRule="auto"/>
        <w:jc w:val="both"/>
        <w:rPr>
          <w:rFonts w:ascii="Goudy Old Style" w:eastAsia="Times New Roman" w:hAnsi="Goudy Old Style" w:cs="Arial"/>
          <w:color w:val="000000"/>
          <w:sz w:val="22"/>
          <w:szCs w:val="22"/>
          <w:lang w:val="es-EC" w:eastAsia="es-EC"/>
        </w:rPr>
      </w:pPr>
      <w:r w:rsidRPr="00922224">
        <w:rPr>
          <w:rFonts w:ascii="Goudy Old Style" w:eastAsia="Times New Roman" w:hAnsi="Goudy Old Style" w:cs="Arial"/>
          <w:color w:val="000000"/>
          <w:sz w:val="22"/>
          <w:szCs w:val="22"/>
          <w:lang w:val="es-EC" w:eastAsia="es-EC"/>
        </w:rPr>
        <w:t xml:space="preserve">Es un suelo desarrollado bajo condiciones </w:t>
      </w:r>
      <w:proofErr w:type="spellStart"/>
      <w:r w:rsidRPr="00922224">
        <w:rPr>
          <w:rFonts w:ascii="Goudy Old Style" w:eastAsia="Times New Roman" w:hAnsi="Goudy Old Style" w:cs="Arial"/>
          <w:color w:val="000000"/>
          <w:sz w:val="22"/>
          <w:szCs w:val="22"/>
          <w:lang w:val="es-EC" w:eastAsia="es-EC"/>
        </w:rPr>
        <w:t>hidromórficas</w:t>
      </w:r>
      <w:proofErr w:type="spellEnd"/>
      <w:r w:rsidRPr="00922224">
        <w:rPr>
          <w:rFonts w:ascii="Goudy Old Style" w:eastAsia="Times New Roman" w:hAnsi="Goudy Old Style" w:cs="Arial"/>
          <w:color w:val="000000"/>
          <w:sz w:val="22"/>
          <w:szCs w:val="22"/>
          <w:lang w:val="es-EC" w:eastAsia="es-EC"/>
        </w:rPr>
        <w:t xml:space="preserve"> permanentes; presentan un subsuelo arcilloso, fuertemente moteado y con muestras evidentes de </w:t>
      </w:r>
      <w:r w:rsidRPr="00922224">
        <w:rPr>
          <w:rStyle w:val="st1"/>
          <w:rFonts w:ascii="Goudy Old Style" w:hAnsi="Goudy Old Style" w:cs="Arial"/>
          <w:sz w:val="22"/>
          <w:szCs w:val="22"/>
          <w:lang w:val="es-EC"/>
        </w:rPr>
        <w:t xml:space="preserve">estancamiento de las aguas </w:t>
      </w:r>
      <w:r w:rsidRPr="00922224">
        <w:rPr>
          <w:rFonts w:ascii="Goudy Old Style" w:hAnsi="Goudy Old Style"/>
          <w:sz w:val="22"/>
          <w:szCs w:val="22"/>
          <w:lang w:val="es-ES"/>
        </w:rPr>
        <w:t>sometidas a acumulaciones arenosas de origen eólico</w:t>
      </w:r>
      <w:r w:rsidRPr="00922224">
        <w:rPr>
          <w:rStyle w:val="st1"/>
          <w:rFonts w:ascii="Goudy Old Style" w:hAnsi="Goudy Old Style" w:cs="Arial"/>
          <w:sz w:val="22"/>
          <w:szCs w:val="22"/>
          <w:lang w:val="es-EC"/>
        </w:rPr>
        <w:t xml:space="preserve"> donde almacenan carbono por precipitaciones minerales</w:t>
      </w:r>
      <w:r w:rsidRPr="00922224">
        <w:rPr>
          <w:rFonts w:ascii="Goudy Old Style" w:eastAsia="Times New Roman" w:hAnsi="Goudy Old Style" w:cs="Arial"/>
          <w:color w:val="000000"/>
          <w:sz w:val="22"/>
          <w:szCs w:val="22"/>
          <w:lang w:val="es-EC" w:eastAsia="es-EC"/>
        </w:rPr>
        <w:t xml:space="preserve">. </w:t>
      </w:r>
    </w:p>
    <w:p w:rsidR="004A60DE" w:rsidRPr="00922224" w:rsidRDefault="004A60DE" w:rsidP="004A60DE">
      <w:pPr>
        <w:pStyle w:val="Sinespaciado"/>
        <w:jc w:val="both"/>
        <w:rPr>
          <w:rFonts w:ascii="Goudy Old Style" w:eastAsia="Times New Roman" w:hAnsi="Goudy Old Style" w:cs="Arial"/>
          <w:color w:val="000000"/>
          <w:sz w:val="22"/>
          <w:szCs w:val="22"/>
          <w:lang w:val="es-EC" w:eastAsia="es-EC"/>
        </w:rPr>
      </w:pPr>
    </w:p>
    <w:p w:rsidR="004A60DE" w:rsidRPr="00922224" w:rsidRDefault="004A60DE" w:rsidP="004A60DE">
      <w:pPr>
        <w:pStyle w:val="Sinespaciado"/>
        <w:jc w:val="center"/>
        <w:rPr>
          <w:rFonts w:ascii="Goudy Old Style" w:hAnsi="Goudy Old Style" w:cs="Arial"/>
          <w:noProof/>
          <w:color w:val="0000FF"/>
          <w:sz w:val="22"/>
          <w:szCs w:val="22"/>
          <w:lang w:val="es-EC" w:eastAsia="es-EC"/>
        </w:rPr>
      </w:pPr>
    </w:p>
    <w:p w:rsidR="004A60DE" w:rsidRPr="00922224" w:rsidRDefault="004A60DE" w:rsidP="004A60DE">
      <w:pPr>
        <w:pStyle w:val="Sinespaciado"/>
        <w:jc w:val="center"/>
        <w:rPr>
          <w:rFonts w:ascii="Goudy Old Style" w:hAnsi="Goudy Old Style" w:cs="Arial"/>
          <w:noProof/>
          <w:color w:val="0000FF"/>
          <w:sz w:val="22"/>
          <w:szCs w:val="22"/>
          <w:lang w:val="es-EC" w:eastAsia="es-EC"/>
        </w:rPr>
      </w:pPr>
    </w:p>
    <w:p w:rsidR="004A60DE" w:rsidRPr="00922224" w:rsidRDefault="004A60DE" w:rsidP="004A60DE">
      <w:pPr>
        <w:pStyle w:val="Sinespaciado"/>
        <w:jc w:val="center"/>
        <w:rPr>
          <w:rFonts w:ascii="Goudy Old Style" w:eastAsia="Times New Roman" w:hAnsi="Goudy Old Style" w:cs="Arial"/>
          <w:color w:val="000000"/>
          <w:sz w:val="22"/>
          <w:szCs w:val="22"/>
          <w:lang w:val="es-EC" w:eastAsia="es-EC"/>
        </w:rPr>
      </w:pPr>
    </w:p>
    <w:p w:rsidR="004A60DE" w:rsidRPr="00922224" w:rsidRDefault="004A60DE" w:rsidP="004A60DE">
      <w:pPr>
        <w:pStyle w:val="Sinespaciado"/>
        <w:jc w:val="both"/>
        <w:rPr>
          <w:rStyle w:val="mw-headline"/>
          <w:rFonts w:ascii="Goudy Old Style" w:hAnsi="Goudy Old Style"/>
          <w:sz w:val="22"/>
          <w:szCs w:val="22"/>
          <w:lang w:val="es-EC"/>
        </w:rPr>
      </w:pPr>
    </w:p>
    <w:p w:rsidR="004A60DE" w:rsidRPr="00922224" w:rsidRDefault="004A60DE" w:rsidP="004A60DE">
      <w:pPr>
        <w:rPr>
          <w:rFonts w:ascii="Goudy Old Style" w:hAnsi="Goudy Old Style"/>
          <w:b/>
        </w:rPr>
      </w:pPr>
      <w:r w:rsidRPr="00922224">
        <w:rPr>
          <w:rFonts w:ascii="Goudy Old Style" w:hAnsi="Goudy Old Style"/>
          <w:b/>
        </w:rPr>
        <w:t xml:space="preserve">3.1.3.7. Geología </w:t>
      </w:r>
    </w:p>
    <w:p w:rsidR="004A60DE" w:rsidRPr="00922224" w:rsidRDefault="004A60DE" w:rsidP="004A60DE">
      <w:pPr>
        <w:spacing w:after="0" w:line="360" w:lineRule="auto"/>
        <w:jc w:val="both"/>
        <w:rPr>
          <w:rFonts w:ascii="Goudy Old Style" w:hAnsi="Goudy Old Style"/>
          <w:color w:val="000000" w:themeColor="text1"/>
        </w:rPr>
      </w:pPr>
      <w:r w:rsidRPr="00922224">
        <w:rPr>
          <w:rFonts w:ascii="Goudy Old Style" w:hAnsi="Goudy Old Style"/>
          <w:color w:val="000000" w:themeColor="text1"/>
        </w:rPr>
        <w:t xml:space="preserve">La geología es la </w:t>
      </w:r>
      <w:hyperlink r:id="rId59" w:tooltip="Ciencia" w:history="1">
        <w:r w:rsidRPr="00922224">
          <w:rPr>
            <w:rFonts w:ascii="Goudy Old Style" w:hAnsi="Goudy Old Style"/>
            <w:color w:val="000000" w:themeColor="text1"/>
          </w:rPr>
          <w:t>ciencia</w:t>
        </w:r>
      </w:hyperlink>
      <w:r w:rsidRPr="00922224">
        <w:rPr>
          <w:rFonts w:ascii="Goudy Old Style" w:hAnsi="Goudy Old Style"/>
          <w:color w:val="000000" w:themeColor="text1"/>
        </w:rPr>
        <w:t xml:space="preserve"> que estudia la forma interior del globo terrestre, la materia que la compone, su mecanismo de formación, los cambios o alteraciones que ésta ha experimentado desde su origen, la textura y estructura que tiene en el actual estado.</w:t>
      </w:r>
    </w:p>
    <w:p w:rsidR="004A60DE" w:rsidRPr="00922224" w:rsidRDefault="004A60DE" w:rsidP="004A60DE">
      <w:pPr>
        <w:spacing w:after="0"/>
        <w:jc w:val="both"/>
        <w:rPr>
          <w:rFonts w:ascii="Goudy Old Style" w:hAnsi="Goudy Old Style"/>
          <w:b/>
          <w:lang w:val="es-ES"/>
        </w:rPr>
      </w:pPr>
    </w:p>
    <w:p w:rsidR="004A60DE" w:rsidRPr="00922224" w:rsidRDefault="004A60DE" w:rsidP="004A60DE">
      <w:pPr>
        <w:spacing w:after="0"/>
        <w:jc w:val="both"/>
        <w:rPr>
          <w:rFonts w:ascii="Goudy Old Style" w:hAnsi="Goudy Old Style"/>
          <w:b/>
          <w:lang w:val="es-ES"/>
        </w:rPr>
      </w:pPr>
      <w:r w:rsidRPr="00922224">
        <w:rPr>
          <w:rFonts w:ascii="Goudy Old Style" w:hAnsi="Goudy Old Style"/>
          <w:b/>
          <w:lang w:val="es-ES"/>
        </w:rPr>
        <w:t>Clasificación Geológica</w:t>
      </w:r>
    </w:p>
    <w:p w:rsidR="004A60DE" w:rsidRPr="00922224" w:rsidRDefault="004A60DE" w:rsidP="004A60DE">
      <w:pPr>
        <w:spacing w:after="0" w:line="360" w:lineRule="auto"/>
        <w:jc w:val="both"/>
        <w:rPr>
          <w:rFonts w:ascii="Goudy Old Style" w:hAnsi="Goudy Old Style"/>
          <w:lang w:val="es-ES"/>
        </w:rPr>
      </w:pPr>
    </w:p>
    <w:p w:rsidR="004A60DE" w:rsidRPr="00922224" w:rsidRDefault="004A60DE" w:rsidP="004A60DE">
      <w:pPr>
        <w:spacing w:line="360" w:lineRule="auto"/>
        <w:jc w:val="both"/>
        <w:rPr>
          <w:rFonts w:ascii="Goudy Old Style" w:hAnsi="Goudy Old Style"/>
          <w:lang w:val="es-ES"/>
        </w:rPr>
      </w:pPr>
      <w:r w:rsidRPr="00922224">
        <w:rPr>
          <w:rFonts w:ascii="Goudy Old Style" w:hAnsi="Goudy Old Style"/>
          <w:lang w:val="es-ES"/>
        </w:rPr>
        <w:t>Todo suelo está determinado por su composición y estructura interna, la misma que se ha dado por procesos devolución a lo largo de la historia, debido a los climas del pasado como de otros factores.</w:t>
      </w:r>
      <w:r>
        <w:rPr>
          <w:rFonts w:ascii="Goudy Old Style" w:hAnsi="Goudy Old Style"/>
          <w:lang w:val="es-ES"/>
        </w:rPr>
        <w:t xml:space="preserve"> </w:t>
      </w:r>
      <w:r w:rsidRPr="00922224">
        <w:rPr>
          <w:rFonts w:ascii="Goudy Old Style" w:hAnsi="Goudy Old Style"/>
          <w:lang w:val="es-ES"/>
        </w:rPr>
        <w:t xml:space="preserve">La geología tiene una importancia fundamental en los Planes de Ordenamiento </w:t>
      </w:r>
      <w:r w:rsidRPr="00922224">
        <w:rPr>
          <w:rFonts w:ascii="Goudy Old Style" w:hAnsi="Goudy Old Style"/>
          <w:lang w:val="es-ES"/>
        </w:rPr>
        <w:lastRenderedPageBreak/>
        <w:t>Territorial pues se transforman en bases para determinar tendencias de exploración diversas como: yacimientos mineros, hidrocarburos y de recursos hídricos subterráneos.</w:t>
      </w:r>
    </w:p>
    <w:p w:rsidR="004A60DE" w:rsidRPr="00922224" w:rsidRDefault="004A60DE" w:rsidP="004A60DE">
      <w:pPr>
        <w:jc w:val="both"/>
        <w:rPr>
          <w:rFonts w:ascii="Goudy Old Style" w:hAnsi="Goudy Old Style"/>
          <w:b/>
          <w:lang w:val="es-ES"/>
        </w:rPr>
      </w:pPr>
      <w:r w:rsidRPr="00922224">
        <w:rPr>
          <w:rFonts w:ascii="Goudy Old Style" w:hAnsi="Goudy Old Style"/>
          <w:b/>
          <w:lang w:val="es-ES"/>
        </w:rPr>
        <w:t xml:space="preserve">Mapa </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 xml:space="preserve"> 15</w:t>
      </w:r>
    </w:p>
    <w:p w:rsidR="004A60DE" w:rsidRPr="00922224" w:rsidRDefault="004A60DE" w:rsidP="004A60DE">
      <w:pPr>
        <w:jc w:val="both"/>
        <w:rPr>
          <w:rFonts w:ascii="Goudy Old Style" w:hAnsi="Goudy Old Style"/>
          <w:b/>
          <w:lang w:val="es-ES"/>
        </w:rPr>
      </w:pPr>
      <w:r w:rsidRPr="00922224">
        <w:rPr>
          <w:rFonts w:ascii="Goudy Old Style" w:hAnsi="Goudy Old Style"/>
          <w:b/>
          <w:lang w:val="es-ES"/>
        </w:rPr>
        <w:t>Clasificación Geológica</w:t>
      </w:r>
    </w:p>
    <w:p w:rsidR="004A60DE" w:rsidRPr="00922224" w:rsidRDefault="004A60DE" w:rsidP="004A60DE">
      <w:pPr>
        <w:jc w:val="both"/>
        <w:rPr>
          <w:rFonts w:ascii="Goudy Old Style" w:hAnsi="Goudy Old Style"/>
          <w:color w:val="FF0000"/>
          <w:lang w:val="es-ES"/>
        </w:rPr>
      </w:pPr>
      <w:r w:rsidRPr="00922224">
        <w:rPr>
          <w:rFonts w:ascii="Goudy Old Style" w:hAnsi="Goudy Old Style"/>
          <w:noProof/>
          <w:color w:val="FF0000"/>
          <w:lang w:val="es-ES" w:eastAsia="es-ES"/>
        </w:rPr>
        <w:drawing>
          <wp:inline distT="0" distB="0" distL="0" distR="0" wp14:anchorId="692D18CC" wp14:editId="021D4871">
            <wp:extent cx="5400675" cy="3826510"/>
            <wp:effectExtent l="19050" t="0" r="9525" b="0"/>
            <wp:docPr id="496" name="495 Imagen"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60"/>
                    <a:stretch>
                      <a:fillRect/>
                    </a:stretch>
                  </pic:blipFill>
                  <pic:spPr>
                    <a:xfrm>
                      <a:off x="0" y="0"/>
                      <a:ext cx="5400675" cy="3826510"/>
                    </a:xfrm>
                    <a:prstGeom prst="rect">
                      <a:avLst/>
                    </a:prstGeom>
                  </pic:spPr>
                </pic:pic>
              </a:graphicData>
            </a:graphic>
          </wp:inline>
        </w:drawing>
      </w:r>
    </w:p>
    <w:p w:rsidR="004A60DE" w:rsidRPr="00922224" w:rsidRDefault="004A60DE" w:rsidP="004A60DE">
      <w:pPr>
        <w:spacing w:after="0" w:line="240" w:lineRule="auto"/>
        <w:jc w:val="both"/>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spacing w:after="0" w:line="240" w:lineRule="auto"/>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jc w:val="both"/>
        <w:rPr>
          <w:rFonts w:ascii="Goudy Old Style" w:hAnsi="Goudy Old Style"/>
          <w:color w:val="FF0000"/>
          <w:lang w:val="es-ES"/>
        </w:rPr>
      </w:pPr>
    </w:p>
    <w:p w:rsidR="004A60DE" w:rsidRPr="00922224" w:rsidRDefault="004A60DE" w:rsidP="004A60DE">
      <w:pPr>
        <w:spacing w:after="0" w:line="360" w:lineRule="auto"/>
        <w:jc w:val="both"/>
        <w:rPr>
          <w:rFonts w:ascii="Goudy Old Style" w:hAnsi="Goudy Old Style"/>
          <w:b/>
          <w:lang w:val="es-ES"/>
        </w:rPr>
      </w:pPr>
      <w:r w:rsidRPr="00922224">
        <w:rPr>
          <w:rFonts w:ascii="Goudy Old Style" w:hAnsi="Goudy Old Style"/>
          <w:b/>
          <w:lang w:val="es-ES"/>
        </w:rPr>
        <w:t xml:space="preserve">Cuadro </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 xml:space="preserve"> 9</w:t>
      </w:r>
    </w:p>
    <w:p w:rsidR="004A60DE" w:rsidRPr="00922224" w:rsidRDefault="004A60DE" w:rsidP="004A60DE">
      <w:pPr>
        <w:spacing w:after="0" w:line="360" w:lineRule="auto"/>
        <w:jc w:val="both"/>
        <w:rPr>
          <w:rFonts w:ascii="Goudy Old Style" w:hAnsi="Goudy Old Style"/>
          <w:b/>
          <w:lang w:val="es-ES"/>
        </w:rPr>
      </w:pPr>
      <w:r w:rsidRPr="00922224">
        <w:rPr>
          <w:rFonts w:ascii="Goudy Old Style" w:hAnsi="Goudy Old Style"/>
          <w:b/>
          <w:lang w:val="es-ES"/>
        </w:rPr>
        <w:t>Clasificación Geológica</w:t>
      </w:r>
    </w:p>
    <w:tbl>
      <w:tblPr>
        <w:tblW w:w="5113" w:type="dxa"/>
        <w:tblInd w:w="60" w:type="dxa"/>
        <w:tblCellMar>
          <w:left w:w="70" w:type="dxa"/>
          <w:right w:w="70" w:type="dxa"/>
        </w:tblCellMar>
        <w:tblLook w:val="04A0" w:firstRow="1" w:lastRow="0" w:firstColumn="1" w:lastColumn="0" w:noHBand="0" w:noVBand="1"/>
      </w:tblPr>
      <w:tblGrid>
        <w:gridCol w:w="2137"/>
        <w:gridCol w:w="1559"/>
        <w:gridCol w:w="1417"/>
      </w:tblGrid>
      <w:tr w:rsidR="004A60DE" w:rsidRPr="00922224" w:rsidTr="00C74262">
        <w:trPr>
          <w:trHeight w:val="20"/>
        </w:trPr>
        <w:tc>
          <w:tcPr>
            <w:tcW w:w="2137" w:type="dxa"/>
            <w:tcBorders>
              <w:top w:val="single" w:sz="8" w:space="0" w:color="auto"/>
              <w:left w:val="single" w:sz="8" w:space="0" w:color="auto"/>
              <w:bottom w:val="single" w:sz="8" w:space="0" w:color="auto"/>
              <w:right w:val="single" w:sz="4"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cs="Calibri"/>
                <w:b/>
                <w:color w:val="FFFFFF"/>
                <w:sz w:val="16"/>
                <w:szCs w:val="16"/>
                <w:lang w:eastAsia="es-EC"/>
              </w:rPr>
            </w:pPr>
            <w:r w:rsidRPr="00922224">
              <w:rPr>
                <w:rFonts w:ascii="Goudy Old Style" w:eastAsia="Times New Roman" w:hAnsi="Goudy Old Style" w:cs="Calibri"/>
                <w:b/>
                <w:color w:val="FFFFFF"/>
                <w:sz w:val="16"/>
                <w:szCs w:val="16"/>
                <w:lang w:eastAsia="es-EC"/>
              </w:rPr>
              <w:t>SIMBOLOGIA</w:t>
            </w:r>
          </w:p>
        </w:tc>
        <w:tc>
          <w:tcPr>
            <w:tcW w:w="1559" w:type="dxa"/>
            <w:tcBorders>
              <w:top w:val="single" w:sz="8" w:space="0" w:color="auto"/>
              <w:left w:val="nil"/>
              <w:bottom w:val="single" w:sz="8" w:space="0" w:color="auto"/>
              <w:right w:val="single" w:sz="4"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cs="Calibri"/>
                <w:b/>
                <w:color w:val="FFFFFF"/>
                <w:sz w:val="16"/>
                <w:szCs w:val="16"/>
                <w:lang w:eastAsia="es-EC"/>
              </w:rPr>
            </w:pPr>
            <w:r w:rsidRPr="00922224">
              <w:rPr>
                <w:rFonts w:ascii="Goudy Old Style" w:eastAsia="Times New Roman" w:hAnsi="Goudy Old Style" w:cs="Calibri"/>
                <w:b/>
                <w:color w:val="FFFFFF"/>
                <w:sz w:val="16"/>
                <w:szCs w:val="16"/>
                <w:lang w:eastAsia="es-EC"/>
              </w:rPr>
              <w:t>ÁREA (Has)</w:t>
            </w:r>
          </w:p>
        </w:tc>
        <w:tc>
          <w:tcPr>
            <w:tcW w:w="1417" w:type="dxa"/>
            <w:tcBorders>
              <w:top w:val="single" w:sz="8" w:space="0" w:color="auto"/>
              <w:left w:val="nil"/>
              <w:bottom w:val="single" w:sz="8" w:space="0" w:color="auto"/>
              <w:right w:val="single" w:sz="8"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cs="Calibri"/>
                <w:b/>
                <w:color w:val="FFFFFF"/>
                <w:sz w:val="16"/>
                <w:szCs w:val="16"/>
                <w:lang w:eastAsia="es-EC"/>
              </w:rPr>
            </w:pPr>
            <w:r w:rsidRPr="00922224">
              <w:rPr>
                <w:rFonts w:ascii="Goudy Old Style" w:eastAsia="Times New Roman" w:hAnsi="Goudy Old Style" w:cs="Calibri"/>
                <w:b/>
                <w:color w:val="FFFFFF"/>
                <w:sz w:val="16"/>
                <w:szCs w:val="16"/>
                <w:lang w:eastAsia="es-EC"/>
              </w:rPr>
              <w:t>PORCENTAJE %</w:t>
            </w:r>
          </w:p>
        </w:tc>
      </w:tr>
      <w:tr w:rsidR="004A60DE" w:rsidRPr="00922224" w:rsidTr="00C74262">
        <w:trPr>
          <w:trHeight w:val="20"/>
        </w:trPr>
        <w:tc>
          <w:tcPr>
            <w:tcW w:w="2137"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E A</w:t>
            </w:r>
          </w:p>
        </w:tc>
        <w:tc>
          <w:tcPr>
            <w:tcW w:w="1559"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3981,71</w:t>
            </w:r>
          </w:p>
        </w:tc>
        <w:tc>
          <w:tcPr>
            <w:tcW w:w="1417"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37,92</w:t>
            </w:r>
          </w:p>
        </w:tc>
      </w:tr>
      <w:tr w:rsidR="004A60DE" w:rsidRPr="00922224" w:rsidTr="00C74262">
        <w:trPr>
          <w:trHeight w:val="20"/>
        </w:trPr>
        <w:tc>
          <w:tcPr>
            <w:tcW w:w="2137"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MPI P</w:t>
            </w:r>
          </w:p>
        </w:tc>
        <w:tc>
          <w:tcPr>
            <w:tcW w:w="1559"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4815,87</w:t>
            </w:r>
          </w:p>
        </w:tc>
        <w:tc>
          <w:tcPr>
            <w:tcW w:w="1417"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45,87</w:t>
            </w:r>
          </w:p>
        </w:tc>
      </w:tr>
      <w:tr w:rsidR="004A60DE" w:rsidRPr="00922224" w:rsidTr="00C74262">
        <w:trPr>
          <w:trHeight w:val="20"/>
        </w:trPr>
        <w:tc>
          <w:tcPr>
            <w:tcW w:w="2137" w:type="dxa"/>
            <w:tcBorders>
              <w:top w:val="nil"/>
              <w:left w:val="single" w:sz="8" w:space="0" w:color="auto"/>
              <w:bottom w:val="nil"/>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Q D</w:t>
            </w:r>
          </w:p>
        </w:tc>
        <w:tc>
          <w:tcPr>
            <w:tcW w:w="1559" w:type="dxa"/>
            <w:tcBorders>
              <w:top w:val="nil"/>
              <w:left w:val="nil"/>
              <w:bottom w:val="nil"/>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1702,55</w:t>
            </w:r>
          </w:p>
        </w:tc>
        <w:tc>
          <w:tcPr>
            <w:tcW w:w="1417" w:type="dxa"/>
            <w:tcBorders>
              <w:top w:val="nil"/>
              <w:left w:val="nil"/>
              <w:bottom w:val="nil"/>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16,21</w:t>
            </w:r>
          </w:p>
        </w:tc>
      </w:tr>
      <w:tr w:rsidR="004A60DE" w:rsidRPr="00922224" w:rsidTr="00C74262">
        <w:trPr>
          <w:trHeight w:val="20"/>
        </w:trPr>
        <w:tc>
          <w:tcPr>
            <w:tcW w:w="2137" w:type="dxa"/>
            <w:tcBorders>
              <w:top w:val="single" w:sz="8" w:space="0" w:color="auto"/>
              <w:left w:val="single" w:sz="8" w:space="0" w:color="auto"/>
              <w:bottom w:val="single" w:sz="8" w:space="0" w:color="auto"/>
              <w:right w:val="single" w:sz="4" w:space="0" w:color="auto"/>
            </w:tcBorders>
            <w:shd w:val="clear" w:color="000000" w:fill="D8D8D8"/>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Total:</w:t>
            </w:r>
          </w:p>
        </w:tc>
        <w:tc>
          <w:tcPr>
            <w:tcW w:w="1559" w:type="dxa"/>
            <w:tcBorders>
              <w:top w:val="single" w:sz="8" w:space="0" w:color="auto"/>
              <w:left w:val="nil"/>
              <w:bottom w:val="single" w:sz="8" w:space="0" w:color="auto"/>
              <w:right w:val="single" w:sz="4" w:space="0" w:color="auto"/>
            </w:tcBorders>
            <w:shd w:val="clear" w:color="000000" w:fill="D8D8D8"/>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10500,13</w:t>
            </w:r>
          </w:p>
        </w:tc>
        <w:tc>
          <w:tcPr>
            <w:tcW w:w="1417" w:type="dxa"/>
            <w:tcBorders>
              <w:top w:val="single" w:sz="8" w:space="0" w:color="auto"/>
              <w:left w:val="nil"/>
              <w:bottom w:val="single" w:sz="8" w:space="0" w:color="auto"/>
              <w:right w:val="single" w:sz="8" w:space="0" w:color="auto"/>
            </w:tcBorders>
            <w:shd w:val="clear" w:color="000000" w:fill="D8D8D8"/>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100</w:t>
            </w:r>
          </w:p>
        </w:tc>
      </w:tr>
    </w:tbl>
    <w:p w:rsidR="004A60DE" w:rsidRPr="00922224" w:rsidRDefault="004A60DE" w:rsidP="004A60DE">
      <w:pPr>
        <w:spacing w:after="0" w:line="240" w:lineRule="auto"/>
        <w:jc w:val="both"/>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spacing w:after="0" w:line="240" w:lineRule="auto"/>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Default="004A60DE" w:rsidP="004A60DE">
      <w:pPr>
        <w:spacing w:line="360" w:lineRule="auto"/>
        <w:jc w:val="both"/>
        <w:rPr>
          <w:rFonts w:ascii="Goudy Old Style" w:hAnsi="Goudy Old Style"/>
          <w:lang w:val="es-ES"/>
        </w:rPr>
      </w:pPr>
    </w:p>
    <w:p w:rsidR="004A60DE" w:rsidRPr="00922224" w:rsidRDefault="004A60DE" w:rsidP="004A60DE">
      <w:pPr>
        <w:spacing w:line="360" w:lineRule="auto"/>
        <w:jc w:val="both"/>
        <w:rPr>
          <w:rFonts w:ascii="Goudy Old Style" w:hAnsi="Goudy Old Style"/>
          <w:b/>
          <w:bCs/>
          <w:lang w:val="es-ES"/>
        </w:rPr>
      </w:pPr>
      <w:r w:rsidRPr="00922224">
        <w:rPr>
          <w:rFonts w:ascii="Goudy Old Style" w:hAnsi="Goudy Old Style"/>
          <w:lang w:val="es-ES"/>
        </w:rPr>
        <w:t xml:space="preserve">El suelo de la Parroquia Cochapamba se asienta sobre la Placa Tectónica Sudamericana y acorde a sus Facies distales, considerados como cuerpos sedimentarios con características homogéneas que pueden ser definidos y separados de otros por su geometría, litología, estructuras sedimentarias, fósiles, etc., y que están formados bajo ciertos procesos de sedimentación que se han mantenido durante un tiempo. Cochapamba acorde a la Cordillera Occidental del Ecuador, se determina </w:t>
      </w:r>
      <w:r w:rsidRPr="00922224">
        <w:rPr>
          <w:rFonts w:ascii="Goudy Old Style" w:hAnsi="Goudy Old Style"/>
          <w:lang w:val="es-ES"/>
        </w:rPr>
        <w:lastRenderedPageBreak/>
        <w:t xml:space="preserve">como Volcánicos </w:t>
      </w:r>
      <w:proofErr w:type="spellStart"/>
      <w:r w:rsidRPr="00922224">
        <w:rPr>
          <w:rFonts w:ascii="Goudy Old Style" w:hAnsi="Goudy Old Style"/>
          <w:lang w:val="es-ES"/>
        </w:rPr>
        <w:t>Pisayambo</w:t>
      </w:r>
      <w:proofErr w:type="spellEnd"/>
      <w:r w:rsidRPr="00922224">
        <w:rPr>
          <w:rFonts w:ascii="Goudy Old Style" w:hAnsi="Goudy Old Style"/>
          <w:lang w:val="es-ES"/>
        </w:rPr>
        <w:t xml:space="preserve"> (1000-2000m), flujos de lava y </w:t>
      </w:r>
      <w:proofErr w:type="spellStart"/>
      <w:r w:rsidRPr="00922224">
        <w:rPr>
          <w:rFonts w:ascii="Goudy Old Style" w:hAnsi="Goudy Old Style"/>
          <w:lang w:val="es-ES"/>
        </w:rPr>
        <w:t>piroclastos</w:t>
      </w:r>
      <w:proofErr w:type="spellEnd"/>
      <w:r w:rsidRPr="00922224">
        <w:rPr>
          <w:rFonts w:ascii="Goudy Old Style" w:hAnsi="Goudy Old Style"/>
          <w:lang w:val="es-ES"/>
        </w:rPr>
        <w:t xml:space="preserve"> de composición </w:t>
      </w:r>
      <w:proofErr w:type="spellStart"/>
      <w:r w:rsidRPr="00922224">
        <w:rPr>
          <w:rFonts w:ascii="Goudy Old Style" w:hAnsi="Goudy Old Style"/>
          <w:lang w:val="es-ES"/>
        </w:rPr>
        <w:t>andesítica</w:t>
      </w:r>
      <w:proofErr w:type="spellEnd"/>
      <w:r w:rsidRPr="00922224">
        <w:rPr>
          <w:rFonts w:ascii="Goudy Old Style" w:hAnsi="Goudy Old Style"/>
          <w:lang w:val="es-ES"/>
        </w:rPr>
        <w:t xml:space="preserve"> a </w:t>
      </w:r>
      <w:proofErr w:type="spellStart"/>
      <w:r w:rsidRPr="00922224">
        <w:rPr>
          <w:rFonts w:ascii="Goudy Old Style" w:hAnsi="Goudy Old Style"/>
          <w:lang w:val="es-ES"/>
        </w:rPr>
        <w:t>riolítica</w:t>
      </w:r>
      <w:proofErr w:type="spellEnd"/>
      <w:r w:rsidRPr="00922224">
        <w:rPr>
          <w:rFonts w:ascii="Goudy Old Style" w:hAnsi="Goudy Old Style"/>
          <w:lang w:val="es-ES"/>
        </w:rPr>
        <w:t xml:space="preserve">, también como Unidad de </w:t>
      </w:r>
      <w:proofErr w:type="spellStart"/>
      <w:r w:rsidRPr="00922224">
        <w:rPr>
          <w:rFonts w:ascii="Goudy Old Style" w:hAnsi="Goudy Old Style"/>
          <w:lang w:val="es-ES"/>
        </w:rPr>
        <w:t>Apagua</w:t>
      </w:r>
      <w:proofErr w:type="spellEnd"/>
      <w:r w:rsidRPr="00922224">
        <w:rPr>
          <w:rFonts w:ascii="Goudy Old Style" w:hAnsi="Goudy Old Style"/>
          <w:lang w:val="es-ES"/>
        </w:rPr>
        <w:t xml:space="preserve"> (2000m), </w:t>
      </w:r>
      <w:proofErr w:type="spellStart"/>
      <w:r w:rsidRPr="00922224">
        <w:rPr>
          <w:rFonts w:ascii="Goudy Old Style" w:hAnsi="Goudy Old Style"/>
          <w:lang w:val="es-ES"/>
        </w:rPr>
        <w:t>lutitas</w:t>
      </w:r>
      <w:proofErr w:type="spellEnd"/>
      <w:r w:rsidRPr="00922224">
        <w:rPr>
          <w:rFonts w:ascii="Goudy Old Style" w:hAnsi="Goudy Old Style"/>
          <w:lang w:val="es-ES"/>
        </w:rPr>
        <w:t xml:space="preserve">, </w:t>
      </w:r>
      <w:proofErr w:type="spellStart"/>
      <w:r w:rsidRPr="00922224">
        <w:rPr>
          <w:rFonts w:ascii="Goudy Old Style" w:hAnsi="Goudy Old Style"/>
          <w:lang w:val="es-ES"/>
        </w:rPr>
        <w:t>grauwacas</w:t>
      </w:r>
      <w:proofErr w:type="spellEnd"/>
      <w:r w:rsidRPr="00922224">
        <w:rPr>
          <w:rFonts w:ascii="Goudy Old Style" w:hAnsi="Goudy Old Style"/>
          <w:lang w:val="es-ES"/>
        </w:rPr>
        <w:t xml:space="preserve"> y </w:t>
      </w:r>
      <w:proofErr w:type="spellStart"/>
      <w:r w:rsidRPr="00922224">
        <w:rPr>
          <w:rFonts w:ascii="Goudy Old Style" w:hAnsi="Goudy Old Style"/>
          <w:lang w:val="es-ES"/>
        </w:rPr>
        <w:t>Piroclastos</w:t>
      </w:r>
      <w:proofErr w:type="spellEnd"/>
      <w:r w:rsidRPr="00922224">
        <w:rPr>
          <w:rFonts w:ascii="Goudy Old Style" w:hAnsi="Goudy Old Style"/>
          <w:lang w:val="es-ES"/>
        </w:rPr>
        <w:t xml:space="preserve"> primarios (</w:t>
      </w:r>
      <w:proofErr w:type="spellStart"/>
      <w:r w:rsidRPr="00922224">
        <w:rPr>
          <w:rFonts w:ascii="Goudy Old Style" w:hAnsi="Goudy Old Style"/>
          <w:lang w:val="es-ES"/>
        </w:rPr>
        <w:t>tefra</w:t>
      </w:r>
      <w:proofErr w:type="spellEnd"/>
      <w:r w:rsidRPr="00922224">
        <w:rPr>
          <w:rFonts w:ascii="Goudy Old Style" w:hAnsi="Goudy Old Style"/>
          <w:lang w:val="es-ES"/>
        </w:rPr>
        <w:t xml:space="preserve">, flujos </w:t>
      </w:r>
      <w:proofErr w:type="spellStart"/>
      <w:r w:rsidRPr="00922224">
        <w:rPr>
          <w:rFonts w:ascii="Goudy Old Style" w:hAnsi="Goudy Old Style"/>
          <w:lang w:val="es-ES"/>
        </w:rPr>
        <w:t>piroclásticos</w:t>
      </w:r>
      <w:proofErr w:type="spellEnd"/>
      <w:r w:rsidRPr="00922224">
        <w:rPr>
          <w:rFonts w:ascii="Goudy Old Style" w:hAnsi="Goudy Old Style"/>
          <w:lang w:val="es-ES"/>
        </w:rPr>
        <w:t xml:space="preserve">, </w:t>
      </w:r>
      <w:proofErr w:type="spellStart"/>
      <w:r w:rsidRPr="00922224">
        <w:rPr>
          <w:rFonts w:ascii="Goudy Old Style" w:hAnsi="Goudy Old Style"/>
          <w:lang w:val="es-ES"/>
        </w:rPr>
        <w:t>ignimbritas</w:t>
      </w:r>
      <w:proofErr w:type="spellEnd"/>
      <w:r w:rsidRPr="00922224">
        <w:rPr>
          <w:rFonts w:ascii="Goudy Old Style" w:hAnsi="Goudy Old Style"/>
          <w:lang w:val="es-ES"/>
        </w:rPr>
        <w:t xml:space="preserve">) y </w:t>
      </w:r>
      <w:proofErr w:type="spellStart"/>
      <w:r w:rsidRPr="00922224">
        <w:rPr>
          <w:rFonts w:ascii="Goudy Old Style" w:hAnsi="Goudy Old Style"/>
          <w:lang w:val="es-ES"/>
        </w:rPr>
        <w:t>retrabajados</w:t>
      </w:r>
      <w:proofErr w:type="spellEnd"/>
      <w:r w:rsidRPr="00922224">
        <w:rPr>
          <w:rFonts w:ascii="Goudy Old Style" w:hAnsi="Goudy Old Style"/>
          <w:lang w:val="es-ES"/>
        </w:rPr>
        <w:t xml:space="preserve"> (</w:t>
      </w:r>
      <w:proofErr w:type="spellStart"/>
      <w:r w:rsidRPr="00922224">
        <w:rPr>
          <w:rFonts w:ascii="Goudy Old Style" w:hAnsi="Goudy Old Style"/>
          <w:lang w:val="es-ES"/>
        </w:rPr>
        <w:t>Cangahua</w:t>
      </w:r>
      <w:proofErr w:type="spellEnd"/>
      <w:r w:rsidRPr="00922224">
        <w:rPr>
          <w:rFonts w:ascii="Goudy Old Style" w:hAnsi="Goudy Old Style"/>
          <w:lang w:val="es-ES"/>
        </w:rPr>
        <w:t xml:space="preserve">); avalanchas de escombros, </w:t>
      </w:r>
      <w:proofErr w:type="spellStart"/>
      <w:r w:rsidRPr="00922224">
        <w:rPr>
          <w:rFonts w:ascii="Goudy Old Style" w:hAnsi="Goudy Old Style"/>
          <w:lang w:val="es-ES"/>
        </w:rPr>
        <w:t>lahares</w:t>
      </w:r>
      <w:proofErr w:type="spellEnd"/>
      <w:r w:rsidRPr="00922224">
        <w:rPr>
          <w:rFonts w:ascii="Goudy Old Style" w:hAnsi="Goudy Old Style"/>
          <w:lang w:val="es-ES"/>
        </w:rPr>
        <w:t xml:space="preserve">, flujos de lava (Volcánicos Cotopaxi). Están considerados dentro de los </w:t>
      </w:r>
      <w:r w:rsidRPr="00922224">
        <w:rPr>
          <w:rFonts w:ascii="Goudy Old Style" w:hAnsi="Goudy Old Style"/>
          <w:b/>
          <w:bCs/>
          <w:lang w:val="es-ES"/>
        </w:rPr>
        <w:t xml:space="preserve">Períodos Cuaternario, Neógeno </w:t>
      </w:r>
      <w:r w:rsidRPr="00922224">
        <w:rPr>
          <w:rFonts w:ascii="Goudy Old Style" w:hAnsi="Goudy Old Style"/>
          <w:bCs/>
          <w:lang w:val="es-ES"/>
        </w:rPr>
        <w:t>y</w:t>
      </w:r>
      <w:r w:rsidRPr="00922224">
        <w:rPr>
          <w:rFonts w:ascii="Goudy Old Style" w:hAnsi="Goudy Old Style"/>
          <w:b/>
          <w:bCs/>
          <w:lang w:val="es-ES"/>
        </w:rPr>
        <w:t xml:space="preserve"> Paleógeno</w:t>
      </w:r>
      <w:r w:rsidRPr="00922224">
        <w:rPr>
          <w:rFonts w:ascii="Goudy Old Style" w:hAnsi="Goudy Old Style"/>
          <w:lang w:val="es-ES"/>
        </w:rPr>
        <w:t>.</w:t>
      </w:r>
    </w:p>
    <w:p w:rsidR="004A60DE" w:rsidRPr="00922224" w:rsidRDefault="004A60DE" w:rsidP="004A60DE">
      <w:pPr>
        <w:spacing w:line="360" w:lineRule="auto"/>
        <w:jc w:val="both"/>
        <w:rPr>
          <w:rFonts w:ascii="Goudy Old Style" w:hAnsi="Goudy Old Style"/>
          <w:lang w:val="es-ES"/>
        </w:rPr>
      </w:pPr>
      <w:r w:rsidRPr="00922224">
        <w:rPr>
          <w:rFonts w:ascii="Goudy Old Style" w:hAnsi="Goudy Old Style"/>
          <w:lang w:val="es-ES"/>
        </w:rPr>
        <w:t xml:space="preserve">El período </w:t>
      </w:r>
      <w:r w:rsidRPr="00922224">
        <w:rPr>
          <w:rFonts w:ascii="Goudy Old Style" w:hAnsi="Goudy Old Style"/>
          <w:b/>
          <w:bCs/>
          <w:lang w:val="es-ES"/>
        </w:rPr>
        <w:t>Cuaternario</w:t>
      </w:r>
      <w:r w:rsidRPr="00922224">
        <w:rPr>
          <w:rFonts w:ascii="Goudy Old Style" w:hAnsi="Goudy Old Style"/>
          <w:lang w:val="es-ES"/>
        </w:rPr>
        <w:t xml:space="preserve"> o </w:t>
      </w:r>
      <w:r w:rsidRPr="00922224">
        <w:rPr>
          <w:rFonts w:ascii="Goudy Old Style" w:hAnsi="Goudy Old Style"/>
          <w:b/>
          <w:bCs/>
          <w:lang w:val="es-ES"/>
        </w:rPr>
        <w:t>Neozoico</w:t>
      </w:r>
      <w:r w:rsidRPr="00922224">
        <w:rPr>
          <w:rFonts w:ascii="Goudy Old Style" w:hAnsi="Goudy Old Style"/>
          <w:lang w:val="es-ES"/>
        </w:rPr>
        <w:t xml:space="preserve"> último de los períodos geológicos. Se desarrolló en el Cenozoico a continuación del Neógeno desde hace 2,588 millones de años hasta el presente.</w:t>
      </w:r>
    </w:p>
    <w:p w:rsidR="004A60DE" w:rsidRPr="00922224" w:rsidRDefault="004A60DE" w:rsidP="004A60DE">
      <w:pPr>
        <w:spacing w:line="360" w:lineRule="auto"/>
        <w:jc w:val="both"/>
        <w:rPr>
          <w:rFonts w:ascii="Goudy Old Style" w:hAnsi="Goudy Old Style"/>
        </w:rPr>
      </w:pPr>
      <w:r w:rsidRPr="00922224">
        <w:rPr>
          <w:rFonts w:ascii="Goudy Old Style" w:hAnsi="Goudy Old Style"/>
          <w:lang w:val="es-ES"/>
        </w:rPr>
        <w:t xml:space="preserve">El </w:t>
      </w:r>
      <w:r w:rsidRPr="00922224">
        <w:rPr>
          <w:rFonts w:ascii="Goudy Old Style" w:hAnsi="Goudy Old Style"/>
          <w:b/>
          <w:bCs/>
          <w:lang w:val="es-ES"/>
        </w:rPr>
        <w:t>Neógeno</w:t>
      </w:r>
      <w:r w:rsidRPr="00922224">
        <w:rPr>
          <w:rFonts w:ascii="Goudy Old Style" w:hAnsi="Goudy Old Style"/>
          <w:lang w:val="es-ES"/>
        </w:rPr>
        <w:t xml:space="preserve"> pertenece a la Era Cenozoica que sigue al Paleógeno y precede al Cuaternario. Esta era se caracteriza por tener un c</w:t>
      </w:r>
      <w:r w:rsidRPr="00922224">
        <w:rPr>
          <w:rFonts w:ascii="Goudy Old Style" w:hAnsi="Goudy Old Style"/>
        </w:rPr>
        <w:t>lima moderado. Se hacen reconocibles las familias de mamíferos y aves modernas. Los caballos y los mastodontes se versifican. Primeros bosques de Laminariales como la hierba se hace ubicua.</w:t>
      </w:r>
    </w:p>
    <w:p w:rsidR="004A60DE" w:rsidRPr="00922224" w:rsidRDefault="004A60DE" w:rsidP="004A60DE">
      <w:pPr>
        <w:pStyle w:val="NormalWeb"/>
        <w:spacing w:line="360" w:lineRule="auto"/>
        <w:jc w:val="both"/>
        <w:rPr>
          <w:rFonts w:ascii="Goudy Old Style" w:hAnsi="Goudy Old Style"/>
          <w:sz w:val="22"/>
          <w:szCs w:val="22"/>
          <w:lang w:val="es-ES"/>
        </w:rPr>
      </w:pPr>
      <w:r w:rsidRPr="00922224">
        <w:rPr>
          <w:rFonts w:ascii="Goudy Old Style" w:hAnsi="Goudy Old Style"/>
          <w:sz w:val="22"/>
          <w:szCs w:val="22"/>
          <w:lang w:val="es-ES"/>
        </w:rPr>
        <w:t xml:space="preserve">El </w:t>
      </w:r>
      <w:r w:rsidRPr="00922224">
        <w:rPr>
          <w:rFonts w:ascii="Goudy Old Style" w:hAnsi="Goudy Old Style"/>
          <w:b/>
          <w:sz w:val="22"/>
          <w:szCs w:val="22"/>
          <w:lang w:val="es-ES"/>
        </w:rPr>
        <w:t>Paleógeno</w:t>
      </w:r>
      <w:r w:rsidRPr="00922224">
        <w:rPr>
          <w:rFonts w:ascii="Goudy Old Style" w:hAnsi="Goudy Old Style"/>
          <w:sz w:val="22"/>
          <w:szCs w:val="22"/>
          <w:lang w:val="es-ES"/>
        </w:rPr>
        <w:t xml:space="preserve"> destacó especialmente por la evolución de los mamíferos a partir de especies pequeñas y relativamente poco importantes como eran a finales del Cretácico. Al final del Paleoceno ya habían evolucionado los primeros miembros de la familia del caballo (no mayores a un perro pequeño) y existían mamíferos herbívoros del tamaño de una vaca. Dentro de este, existió el </w:t>
      </w:r>
      <w:r w:rsidRPr="00922224">
        <w:rPr>
          <w:rFonts w:ascii="Goudy Old Style" w:hAnsi="Goudy Old Style"/>
          <w:b/>
          <w:bCs/>
          <w:sz w:val="22"/>
          <w:szCs w:val="22"/>
          <w:lang w:val="es-ES"/>
        </w:rPr>
        <w:t xml:space="preserve">Eoceno </w:t>
      </w:r>
      <w:r w:rsidRPr="00922224">
        <w:rPr>
          <w:rFonts w:ascii="Goudy Old Style" w:hAnsi="Goudy Old Style"/>
          <w:bCs/>
          <w:sz w:val="22"/>
          <w:szCs w:val="22"/>
          <w:lang w:val="es-ES"/>
        </w:rPr>
        <w:t>en el cual se destaca</w:t>
      </w:r>
      <w:r w:rsidRPr="00922224">
        <w:rPr>
          <w:rFonts w:ascii="Goudy Old Style" w:hAnsi="Goudy Old Style"/>
          <w:sz w:val="22"/>
          <w:szCs w:val="22"/>
          <w:lang w:val="es-ES"/>
        </w:rPr>
        <w:t xml:space="preserve"> esta época porque formó algunas de las cordilleras más importantes del mundo.</w:t>
      </w:r>
    </w:p>
    <w:p w:rsidR="004A60DE" w:rsidRPr="00922224" w:rsidRDefault="004A60DE" w:rsidP="004A60DE">
      <w:pPr>
        <w:spacing w:after="0" w:line="360" w:lineRule="auto"/>
        <w:rPr>
          <w:rFonts w:ascii="Goudy Old Style" w:hAnsi="Goudy Old Style"/>
          <w:b/>
        </w:rPr>
      </w:pPr>
      <w:r w:rsidRPr="00922224">
        <w:rPr>
          <w:rFonts w:ascii="Goudy Old Style" w:hAnsi="Goudy Old Style"/>
          <w:b/>
        </w:rPr>
        <w:t>3.1.3.8. Geomorfología</w:t>
      </w:r>
    </w:p>
    <w:p w:rsidR="004A60DE" w:rsidRPr="00922224" w:rsidRDefault="004A60DE" w:rsidP="004A60DE">
      <w:pPr>
        <w:spacing w:after="0" w:line="360" w:lineRule="auto"/>
        <w:jc w:val="both"/>
        <w:rPr>
          <w:rFonts w:ascii="Goudy Old Style" w:eastAsia="Times New Roman" w:hAnsi="Goudy Old Style" w:cs="Arial"/>
          <w:color w:val="FF0000"/>
        </w:rPr>
      </w:pPr>
    </w:p>
    <w:p w:rsidR="004A60DE" w:rsidRPr="00922224" w:rsidRDefault="004A60DE" w:rsidP="004A60DE">
      <w:pPr>
        <w:spacing w:after="100" w:afterAutospacing="1" w:line="360" w:lineRule="auto"/>
        <w:jc w:val="both"/>
        <w:rPr>
          <w:rFonts w:ascii="Goudy Old Style" w:hAnsi="Goudy Old Style"/>
        </w:rPr>
      </w:pPr>
      <w:r w:rsidRPr="00922224">
        <w:rPr>
          <w:rFonts w:ascii="Goudy Old Style" w:eastAsia="Times New Roman" w:hAnsi="Goudy Old Style" w:cs="Arial"/>
        </w:rPr>
        <w:t xml:space="preserve">La </w:t>
      </w:r>
      <w:r w:rsidRPr="00922224">
        <w:rPr>
          <w:rFonts w:ascii="Goudy Old Style" w:eastAsia="Times New Roman" w:hAnsi="Goudy Old Style" w:cs="Arial"/>
          <w:b/>
          <w:bCs/>
          <w:i/>
        </w:rPr>
        <w:t>geomorfología</w:t>
      </w:r>
      <w:r w:rsidRPr="00922224">
        <w:rPr>
          <w:rFonts w:ascii="Goudy Old Style" w:eastAsia="Times New Roman" w:hAnsi="Goudy Old Style" w:cs="Arial"/>
        </w:rPr>
        <w:t xml:space="preserve"> es la rama de la </w:t>
      </w:r>
      <w:hyperlink r:id="rId61" w:tooltip="Geografía" w:history="1">
        <w:r w:rsidRPr="00922224">
          <w:rPr>
            <w:rFonts w:ascii="Goudy Old Style" w:eastAsia="Times New Roman" w:hAnsi="Goudy Old Style" w:cs="Arial"/>
          </w:rPr>
          <w:t>geografía</w:t>
        </w:r>
      </w:hyperlink>
      <w:r w:rsidRPr="00922224">
        <w:rPr>
          <w:rFonts w:ascii="Goudy Old Style" w:eastAsia="Times New Roman" w:hAnsi="Goudy Old Style" w:cs="Arial"/>
        </w:rPr>
        <w:t xml:space="preserve"> que estudia el relieve de la Tierra, el cual es el resultado de un balance dinámico que evoluciona en el tiempo entre procesos constructivos y destructivos, dinámica que se conoce de manera genérica como </w:t>
      </w:r>
      <w:hyperlink r:id="rId62" w:tooltip="Ciclo geográfico" w:history="1">
        <w:r w:rsidRPr="00922224">
          <w:rPr>
            <w:rFonts w:ascii="Goudy Old Style" w:eastAsia="Times New Roman" w:hAnsi="Goudy Old Style" w:cs="Arial"/>
          </w:rPr>
          <w:t>ciclo geográfico</w:t>
        </w:r>
      </w:hyperlink>
      <w:r w:rsidRPr="00922224">
        <w:rPr>
          <w:rFonts w:ascii="Goudy Old Style" w:eastAsia="Times New Roman" w:hAnsi="Goudy Old Style" w:cs="Arial"/>
        </w:rPr>
        <w:t xml:space="preserve">. </w:t>
      </w:r>
    </w:p>
    <w:p w:rsidR="004A60DE" w:rsidRPr="00922224" w:rsidRDefault="004A60DE" w:rsidP="004A60DE">
      <w:pPr>
        <w:spacing w:line="360" w:lineRule="auto"/>
        <w:jc w:val="both"/>
        <w:rPr>
          <w:rFonts w:ascii="Goudy Old Style" w:hAnsi="Goudy Old Style" w:cs="Arial"/>
          <w:color w:val="000000"/>
        </w:rPr>
      </w:pPr>
      <w:r w:rsidRPr="00922224">
        <w:rPr>
          <w:rFonts w:ascii="Goudy Old Style" w:hAnsi="Goudy Old Style" w:cs="Arial"/>
          <w:color w:val="000000"/>
        </w:rPr>
        <w:t xml:space="preserve">Basándonos en el concepto de que la Geomorfología estudia las formas del relieve terrestre; pues, según las partículas que componen el término, "geo" es tierra, "morfo" es forma y "legía" es tratado o estudio. </w:t>
      </w:r>
    </w:p>
    <w:p w:rsidR="004A60DE" w:rsidRPr="00922224" w:rsidRDefault="004A60DE" w:rsidP="004A60DE">
      <w:pPr>
        <w:widowControl w:val="0"/>
        <w:spacing w:after="0" w:line="360" w:lineRule="auto"/>
        <w:ind w:right="34"/>
        <w:jc w:val="both"/>
        <w:rPr>
          <w:rFonts w:ascii="Goudy Old Style" w:hAnsi="Goudy Old Style" w:cs="Arial"/>
          <w:b/>
        </w:rPr>
      </w:pPr>
      <w:r w:rsidRPr="00922224">
        <w:rPr>
          <w:rFonts w:ascii="Goudy Old Style" w:hAnsi="Goudy Old Style" w:cs="Arial"/>
          <w:b/>
        </w:rPr>
        <w:t>Mapa</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16</w:t>
      </w:r>
    </w:p>
    <w:p w:rsidR="004A60DE" w:rsidRPr="00922224" w:rsidRDefault="004A60DE" w:rsidP="004A60DE">
      <w:pPr>
        <w:widowControl w:val="0"/>
        <w:spacing w:after="0" w:line="360" w:lineRule="auto"/>
        <w:ind w:right="34"/>
        <w:jc w:val="both"/>
        <w:rPr>
          <w:rFonts w:ascii="Goudy Old Style" w:hAnsi="Goudy Old Style" w:cs="Arial"/>
          <w:b/>
        </w:rPr>
      </w:pPr>
      <w:r w:rsidRPr="00922224">
        <w:rPr>
          <w:rFonts w:ascii="Goudy Old Style" w:hAnsi="Goudy Old Style" w:cs="Arial"/>
          <w:b/>
        </w:rPr>
        <w:t>Clasificación Geomorfológica</w:t>
      </w:r>
    </w:p>
    <w:p w:rsidR="004A60DE" w:rsidRPr="00922224" w:rsidRDefault="004A60DE" w:rsidP="004A60DE">
      <w:pPr>
        <w:widowControl w:val="0"/>
        <w:spacing w:line="240" w:lineRule="atLeast"/>
        <w:ind w:right="34"/>
        <w:jc w:val="both"/>
        <w:rPr>
          <w:rFonts w:ascii="Goudy Old Style" w:hAnsi="Goudy Old Style" w:cs="Arial"/>
          <w:color w:val="FF0000"/>
        </w:rPr>
      </w:pPr>
      <w:r w:rsidRPr="00922224">
        <w:rPr>
          <w:rFonts w:ascii="Goudy Old Style" w:hAnsi="Goudy Old Style" w:cs="Arial"/>
          <w:noProof/>
          <w:lang w:val="es-ES" w:eastAsia="es-ES"/>
        </w:rPr>
        <w:lastRenderedPageBreak/>
        <w:drawing>
          <wp:inline distT="0" distB="0" distL="0" distR="0" wp14:anchorId="50F401F7" wp14:editId="3BFC333A">
            <wp:extent cx="5400675" cy="3817992"/>
            <wp:effectExtent l="19050" t="19050" r="9525" b="11430"/>
            <wp:docPr id="24" name="Imagen 24" descr="L:\PDOTS\PDOT_COCHAPAMBA\Generalidades\5.Suelos\geomorfolog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PDOTS\PDOT_COCHAPAMBA\Generalidades\5.Suelos\geomorfologia.jpg"/>
                    <pic:cNvPicPr>
                      <a:picLocks noChangeAspect="1" noChangeArrowheads="1"/>
                    </pic:cNvPicPr>
                  </pic:nvPicPr>
                  <pic:blipFill>
                    <a:blip r:embed="rId63"/>
                    <a:srcRect/>
                    <a:stretch>
                      <a:fillRect/>
                    </a:stretch>
                  </pic:blipFill>
                  <pic:spPr bwMode="auto">
                    <a:xfrm>
                      <a:off x="0" y="0"/>
                      <a:ext cx="5400675" cy="3817992"/>
                    </a:xfrm>
                    <a:prstGeom prst="rect">
                      <a:avLst/>
                    </a:prstGeom>
                    <a:noFill/>
                    <a:ln w="9525">
                      <a:solidFill>
                        <a:schemeClr val="tx1"/>
                      </a:solidFill>
                      <a:miter lim="800000"/>
                      <a:headEnd/>
                      <a:tailEnd/>
                    </a:ln>
                  </pic:spPr>
                </pic:pic>
              </a:graphicData>
            </a:graphic>
          </wp:inline>
        </w:drawing>
      </w:r>
    </w:p>
    <w:p w:rsidR="004A60DE" w:rsidRPr="00922224" w:rsidRDefault="004A60DE" w:rsidP="004A60DE">
      <w:pPr>
        <w:spacing w:after="0" w:line="240" w:lineRule="auto"/>
        <w:jc w:val="both"/>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spacing w:after="0" w:line="240" w:lineRule="auto"/>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widowControl w:val="0"/>
        <w:spacing w:after="0" w:line="360" w:lineRule="auto"/>
        <w:ind w:right="34"/>
        <w:jc w:val="both"/>
        <w:rPr>
          <w:rFonts w:ascii="Goudy Old Style" w:hAnsi="Goudy Old Style" w:cs="Arial"/>
          <w:b/>
          <w:color w:val="FF0000"/>
        </w:rPr>
      </w:pPr>
    </w:p>
    <w:p w:rsidR="004A60DE" w:rsidRPr="00922224" w:rsidRDefault="004A60DE" w:rsidP="004A60DE">
      <w:pPr>
        <w:widowControl w:val="0"/>
        <w:spacing w:after="0" w:line="360" w:lineRule="auto"/>
        <w:ind w:right="34"/>
        <w:jc w:val="both"/>
        <w:rPr>
          <w:rFonts w:ascii="Goudy Old Style" w:hAnsi="Goudy Old Style" w:cs="Arial"/>
          <w:b/>
        </w:rPr>
      </w:pPr>
      <w:r w:rsidRPr="00922224">
        <w:rPr>
          <w:rFonts w:ascii="Goudy Old Style" w:hAnsi="Goudy Old Style" w:cs="Arial"/>
          <w:b/>
        </w:rPr>
        <w:t xml:space="preserve">Cuadro </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 xml:space="preserve"> 10</w:t>
      </w:r>
    </w:p>
    <w:p w:rsidR="004A60DE" w:rsidRPr="00922224" w:rsidRDefault="004A60DE" w:rsidP="004A60DE">
      <w:pPr>
        <w:widowControl w:val="0"/>
        <w:spacing w:after="0" w:line="360" w:lineRule="auto"/>
        <w:ind w:right="34"/>
        <w:jc w:val="both"/>
        <w:rPr>
          <w:rFonts w:ascii="Goudy Old Style" w:hAnsi="Goudy Old Style" w:cs="Arial"/>
          <w:b/>
        </w:rPr>
      </w:pPr>
      <w:r w:rsidRPr="00922224">
        <w:rPr>
          <w:rFonts w:ascii="Goudy Old Style" w:hAnsi="Goudy Old Style" w:cs="Arial"/>
          <w:b/>
        </w:rPr>
        <w:t>Clasificación Geomorfológica</w:t>
      </w:r>
    </w:p>
    <w:tbl>
      <w:tblPr>
        <w:tblW w:w="5106" w:type="dxa"/>
        <w:tblInd w:w="56" w:type="dxa"/>
        <w:tblCellMar>
          <w:left w:w="70" w:type="dxa"/>
          <w:right w:w="70" w:type="dxa"/>
        </w:tblCellMar>
        <w:tblLook w:val="04A0" w:firstRow="1" w:lastRow="0" w:firstColumn="1" w:lastColumn="0" w:noHBand="0" w:noVBand="1"/>
      </w:tblPr>
      <w:tblGrid>
        <w:gridCol w:w="2800"/>
        <w:gridCol w:w="995"/>
        <w:gridCol w:w="1311"/>
      </w:tblGrid>
      <w:tr w:rsidR="004A60DE" w:rsidRPr="00922224" w:rsidTr="00C74262">
        <w:trPr>
          <w:trHeight w:val="20"/>
        </w:trPr>
        <w:tc>
          <w:tcPr>
            <w:tcW w:w="2800" w:type="dxa"/>
            <w:tcBorders>
              <w:top w:val="single" w:sz="8" w:space="0" w:color="auto"/>
              <w:left w:val="single" w:sz="8" w:space="0" w:color="auto"/>
              <w:bottom w:val="nil"/>
              <w:right w:val="single" w:sz="4"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cs="Times New Roman"/>
                <w:b/>
                <w:bCs/>
                <w:color w:val="FFFFFF"/>
                <w:sz w:val="16"/>
                <w:szCs w:val="16"/>
              </w:rPr>
            </w:pPr>
            <w:r w:rsidRPr="00922224">
              <w:rPr>
                <w:rFonts w:ascii="Goudy Old Style" w:eastAsia="Times New Roman" w:hAnsi="Goudy Old Style" w:cs="Times New Roman"/>
                <w:b/>
                <w:bCs/>
                <w:color w:val="FFFFFF"/>
                <w:sz w:val="16"/>
                <w:szCs w:val="16"/>
              </w:rPr>
              <w:t>GEOMORFOLOGÍA</w:t>
            </w:r>
          </w:p>
        </w:tc>
        <w:tc>
          <w:tcPr>
            <w:tcW w:w="995" w:type="dxa"/>
            <w:tcBorders>
              <w:top w:val="single" w:sz="8" w:space="0" w:color="auto"/>
              <w:left w:val="nil"/>
              <w:bottom w:val="nil"/>
              <w:right w:val="single" w:sz="4"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cs="Times New Roman"/>
                <w:b/>
                <w:bCs/>
                <w:color w:val="FFFFFF"/>
                <w:sz w:val="16"/>
                <w:szCs w:val="16"/>
              </w:rPr>
            </w:pPr>
            <w:r w:rsidRPr="00922224">
              <w:rPr>
                <w:rFonts w:ascii="Goudy Old Style" w:eastAsia="Times New Roman" w:hAnsi="Goudy Old Style" w:cs="Times New Roman"/>
                <w:b/>
                <w:bCs/>
                <w:color w:val="FFFFFF"/>
                <w:sz w:val="16"/>
                <w:szCs w:val="16"/>
              </w:rPr>
              <w:t>ÁREAS (Has)</w:t>
            </w:r>
          </w:p>
        </w:tc>
        <w:tc>
          <w:tcPr>
            <w:tcW w:w="1311" w:type="dxa"/>
            <w:tcBorders>
              <w:top w:val="single" w:sz="8" w:space="0" w:color="auto"/>
              <w:left w:val="nil"/>
              <w:bottom w:val="nil"/>
              <w:right w:val="single" w:sz="8"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cs="Times New Roman"/>
                <w:b/>
                <w:bCs/>
                <w:color w:val="FFFFFF"/>
                <w:sz w:val="16"/>
                <w:szCs w:val="16"/>
              </w:rPr>
            </w:pPr>
            <w:r w:rsidRPr="00922224">
              <w:rPr>
                <w:rFonts w:ascii="Goudy Old Style" w:eastAsia="Times New Roman" w:hAnsi="Goudy Old Style" w:cs="Times New Roman"/>
                <w:b/>
                <w:bCs/>
                <w:color w:val="FFFFFF"/>
                <w:sz w:val="16"/>
                <w:szCs w:val="16"/>
              </w:rPr>
              <w:t>PORCENTAJE %</w:t>
            </w:r>
          </w:p>
        </w:tc>
      </w:tr>
      <w:tr w:rsidR="004A60DE" w:rsidRPr="00922224" w:rsidTr="00C74262">
        <w:trPr>
          <w:trHeight w:val="20"/>
        </w:trPr>
        <w:tc>
          <w:tcPr>
            <w:tcW w:w="280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Valles interandinos</w:t>
            </w:r>
          </w:p>
        </w:tc>
        <w:tc>
          <w:tcPr>
            <w:tcW w:w="995" w:type="dxa"/>
            <w:tcBorders>
              <w:top w:val="single" w:sz="8" w:space="0" w:color="auto"/>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74,69</w:t>
            </w:r>
          </w:p>
        </w:tc>
        <w:tc>
          <w:tcPr>
            <w:tcW w:w="1311" w:type="dxa"/>
            <w:tcBorders>
              <w:top w:val="single" w:sz="8" w:space="0" w:color="auto"/>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0,73</w:t>
            </w:r>
          </w:p>
        </w:tc>
      </w:tr>
      <w:tr w:rsidR="004A60DE" w:rsidRPr="00922224" w:rsidTr="00C74262">
        <w:trPr>
          <w:trHeight w:val="20"/>
        </w:trPr>
        <w:tc>
          <w:tcPr>
            <w:tcW w:w="2800"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Vertientes convexas</w:t>
            </w:r>
          </w:p>
        </w:tc>
        <w:tc>
          <w:tcPr>
            <w:tcW w:w="995"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288,09</w:t>
            </w:r>
          </w:p>
        </w:tc>
        <w:tc>
          <w:tcPr>
            <w:tcW w:w="131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2,74</w:t>
            </w:r>
          </w:p>
        </w:tc>
      </w:tr>
      <w:tr w:rsidR="004A60DE" w:rsidRPr="00922224" w:rsidTr="00C74262">
        <w:trPr>
          <w:trHeight w:val="20"/>
        </w:trPr>
        <w:tc>
          <w:tcPr>
            <w:tcW w:w="2800"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Relieve montañosos</w:t>
            </w:r>
          </w:p>
        </w:tc>
        <w:tc>
          <w:tcPr>
            <w:tcW w:w="995"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330,59</w:t>
            </w:r>
          </w:p>
        </w:tc>
        <w:tc>
          <w:tcPr>
            <w:tcW w:w="131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3,14</w:t>
            </w:r>
          </w:p>
        </w:tc>
      </w:tr>
      <w:tr w:rsidR="004A60DE" w:rsidRPr="00922224" w:rsidTr="00C74262">
        <w:trPr>
          <w:trHeight w:val="20"/>
        </w:trPr>
        <w:tc>
          <w:tcPr>
            <w:tcW w:w="2800"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Superficies de aplanamiento</w:t>
            </w:r>
          </w:p>
        </w:tc>
        <w:tc>
          <w:tcPr>
            <w:tcW w:w="995"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631,04</w:t>
            </w:r>
          </w:p>
        </w:tc>
        <w:tc>
          <w:tcPr>
            <w:tcW w:w="131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6,00</w:t>
            </w:r>
          </w:p>
        </w:tc>
      </w:tr>
      <w:tr w:rsidR="004A60DE" w:rsidRPr="00922224" w:rsidTr="00C74262">
        <w:trPr>
          <w:trHeight w:val="20"/>
        </w:trPr>
        <w:tc>
          <w:tcPr>
            <w:tcW w:w="2800"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Vertientes irregulares</w:t>
            </w:r>
          </w:p>
        </w:tc>
        <w:tc>
          <w:tcPr>
            <w:tcW w:w="995"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632,35</w:t>
            </w:r>
          </w:p>
        </w:tc>
        <w:tc>
          <w:tcPr>
            <w:tcW w:w="131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6,04</w:t>
            </w:r>
          </w:p>
        </w:tc>
      </w:tr>
      <w:tr w:rsidR="004A60DE" w:rsidRPr="00922224" w:rsidTr="00C74262">
        <w:trPr>
          <w:trHeight w:val="20"/>
        </w:trPr>
        <w:tc>
          <w:tcPr>
            <w:tcW w:w="2800"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Vertientes cóncavas</w:t>
            </w:r>
          </w:p>
        </w:tc>
        <w:tc>
          <w:tcPr>
            <w:tcW w:w="995"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1068,17</w:t>
            </w:r>
          </w:p>
        </w:tc>
        <w:tc>
          <w:tcPr>
            <w:tcW w:w="131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10,17</w:t>
            </w:r>
          </w:p>
        </w:tc>
      </w:tr>
      <w:tr w:rsidR="004A60DE" w:rsidRPr="00922224" w:rsidTr="00C74262">
        <w:trPr>
          <w:trHeight w:val="20"/>
        </w:trPr>
        <w:tc>
          <w:tcPr>
            <w:tcW w:w="2800"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Relieve escarpado</w:t>
            </w:r>
          </w:p>
        </w:tc>
        <w:tc>
          <w:tcPr>
            <w:tcW w:w="995"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1673,62</w:t>
            </w:r>
          </w:p>
        </w:tc>
        <w:tc>
          <w:tcPr>
            <w:tcW w:w="131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15,93</w:t>
            </w:r>
          </w:p>
        </w:tc>
      </w:tr>
      <w:tr w:rsidR="004A60DE" w:rsidRPr="00922224" w:rsidTr="00C74262">
        <w:trPr>
          <w:trHeight w:val="20"/>
        </w:trPr>
        <w:tc>
          <w:tcPr>
            <w:tcW w:w="2800" w:type="dxa"/>
            <w:tcBorders>
              <w:top w:val="nil"/>
              <w:left w:val="single" w:sz="8" w:space="0" w:color="auto"/>
              <w:bottom w:val="single" w:sz="8"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Colinas medianas</w:t>
            </w:r>
          </w:p>
        </w:tc>
        <w:tc>
          <w:tcPr>
            <w:tcW w:w="995" w:type="dxa"/>
            <w:tcBorders>
              <w:top w:val="nil"/>
              <w:left w:val="nil"/>
              <w:bottom w:val="single" w:sz="8"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5801,57</w:t>
            </w:r>
          </w:p>
        </w:tc>
        <w:tc>
          <w:tcPr>
            <w:tcW w:w="1311" w:type="dxa"/>
            <w:tcBorders>
              <w:top w:val="nil"/>
              <w:left w:val="nil"/>
              <w:bottom w:val="single" w:sz="8"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rPr>
            </w:pPr>
            <w:r w:rsidRPr="00922224">
              <w:rPr>
                <w:rFonts w:ascii="Goudy Old Style" w:eastAsia="Times New Roman" w:hAnsi="Goudy Old Style" w:cs="Times New Roman"/>
                <w:color w:val="000000"/>
                <w:sz w:val="16"/>
                <w:szCs w:val="16"/>
              </w:rPr>
              <w:t>55,25</w:t>
            </w:r>
          </w:p>
        </w:tc>
      </w:tr>
      <w:tr w:rsidR="004A60DE" w:rsidRPr="00922224" w:rsidTr="00C74262">
        <w:trPr>
          <w:trHeight w:val="20"/>
        </w:trPr>
        <w:tc>
          <w:tcPr>
            <w:tcW w:w="2800" w:type="dxa"/>
            <w:tcBorders>
              <w:top w:val="nil"/>
              <w:left w:val="single" w:sz="8" w:space="0" w:color="auto"/>
              <w:bottom w:val="single" w:sz="8" w:space="0" w:color="auto"/>
              <w:right w:val="single" w:sz="4" w:space="0" w:color="auto"/>
            </w:tcBorders>
            <w:shd w:val="clear" w:color="000000" w:fill="F2F2F2"/>
            <w:noWrap/>
            <w:vAlign w:val="bottom"/>
            <w:hideMark/>
          </w:tcPr>
          <w:p w:rsidR="004A60DE" w:rsidRPr="00922224" w:rsidRDefault="004A60DE" w:rsidP="00C74262">
            <w:pPr>
              <w:spacing w:after="0" w:line="240" w:lineRule="auto"/>
              <w:rPr>
                <w:rFonts w:ascii="Goudy Old Style" w:eastAsia="Times New Roman" w:hAnsi="Goudy Old Style" w:cs="Times New Roman"/>
                <w:b/>
                <w:color w:val="000000"/>
                <w:sz w:val="16"/>
                <w:szCs w:val="16"/>
              </w:rPr>
            </w:pPr>
            <w:r w:rsidRPr="00922224">
              <w:rPr>
                <w:rFonts w:ascii="Goudy Old Style" w:eastAsia="Times New Roman" w:hAnsi="Goudy Old Style" w:cs="Times New Roman"/>
                <w:b/>
                <w:color w:val="000000"/>
                <w:sz w:val="16"/>
                <w:szCs w:val="16"/>
              </w:rPr>
              <w:t>TOTAL</w:t>
            </w:r>
          </w:p>
        </w:tc>
        <w:tc>
          <w:tcPr>
            <w:tcW w:w="995" w:type="dxa"/>
            <w:tcBorders>
              <w:top w:val="nil"/>
              <w:left w:val="single" w:sz="8" w:space="0" w:color="auto"/>
              <w:bottom w:val="single" w:sz="8" w:space="0" w:color="auto"/>
              <w:right w:val="single" w:sz="4" w:space="0" w:color="auto"/>
            </w:tcBorders>
            <w:shd w:val="clear" w:color="000000" w:fill="F2F2F2"/>
            <w:noWrap/>
            <w:vAlign w:val="bottom"/>
            <w:hideMark/>
          </w:tcPr>
          <w:p w:rsidR="004A60DE" w:rsidRPr="00922224" w:rsidRDefault="004A60DE" w:rsidP="00C74262">
            <w:pPr>
              <w:spacing w:after="0" w:line="240" w:lineRule="auto"/>
              <w:jc w:val="right"/>
              <w:rPr>
                <w:rFonts w:ascii="Goudy Old Style" w:eastAsia="Times New Roman" w:hAnsi="Goudy Old Style" w:cs="Times New Roman"/>
                <w:b/>
                <w:color w:val="000000"/>
                <w:sz w:val="16"/>
                <w:szCs w:val="16"/>
              </w:rPr>
            </w:pPr>
            <w:r w:rsidRPr="00922224">
              <w:rPr>
                <w:rFonts w:ascii="Goudy Old Style" w:eastAsia="Times New Roman" w:hAnsi="Goudy Old Style" w:cs="Times New Roman"/>
                <w:b/>
                <w:color w:val="000000"/>
                <w:sz w:val="16"/>
                <w:szCs w:val="16"/>
              </w:rPr>
              <w:t>10500,12</w:t>
            </w:r>
          </w:p>
        </w:tc>
        <w:tc>
          <w:tcPr>
            <w:tcW w:w="1311" w:type="dxa"/>
            <w:tcBorders>
              <w:top w:val="nil"/>
              <w:left w:val="single" w:sz="8" w:space="0" w:color="auto"/>
              <w:bottom w:val="single" w:sz="8" w:space="0" w:color="auto"/>
              <w:right w:val="single" w:sz="4" w:space="0" w:color="auto"/>
            </w:tcBorders>
            <w:shd w:val="clear" w:color="000000" w:fill="F2F2F2"/>
            <w:noWrap/>
            <w:vAlign w:val="bottom"/>
            <w:hideMark/>
          </w:tcPr>
          <w:p w:rsidR="004A60DE" w:rsidRPr="00922224" w:rsidRDefault="004A60DE" w:rsidP="00C74262">
            <w:pPr>
              <w:spacing w:after="0" w:line="240" w:lineRule="auto"/>
              <w:jc w:val="right"/>
              <w:rPr>
                <w:rFonts w:ascii="Goudy Old Style" w:eastAsia="Times New Roman" w:hAnsi="Goudy Old Style" w:cs="Times New Roman"/>
                <w:b/>
                <w:color w:val="000000"/>
                <w:sz w:val="16"/>
                <w:szCs w:val="16"/>
              </w:rPr>
            </w:pPr>
            <w:r w:rsidRPr="00922224">
              <w:rPr>
                <w:rFonts w:ascii="Goudy Old Style" w:eastAsia="Times New Roman" w:hAnsi="Goudy Old Style" w:cs="Times New Roman"/>
                <w:b/>
                <w:color w:val="000000"/>
                <w:sz w:val="16"/>
                <w:szCs w:val="16"/>
              </w:rPr>
              <w:t>100</w:t>
            </w:r>
          </w:p>
        </w:tc>
      </w:tr>
    </w:tbl>
    <w:p w:rsidR="004A60DE" w:rsidRPr="00922224" w:rsidRDefault="004A60DE" w:rsidP="004A60DE">
      <w:pPr>
        <w:spacing w:after="0" w:line="240" w:lineRule="auto"/>
        <w:jc w:val="both"/>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spacing w:after="0" w:line="240" w:lineRule="auto"/>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Default="004A60DE" w:rsidP="004A60DE">
      <w:pPr>
        <w:widowControl w:val="0"/>
        <w:spacing w:line="360" w:lineRule="auto"/>
        <w:ind w:right="34"/>
        <w:jc w:val="both"/>
        <w:rPr>
          <w:rFonts w:ascii="Goudy Old Style" w:hAnsi="Goudy Old Style" w:cs="Arial"/>
        </w:rPr>
      </w:pPr>
    </w:p>
    <w:p w:rsidR="004A60DE" w:rsidRPr="00922224" w:rsidRDefault="004A60DE" w:rsidP="004A60DE">
      <w:pPr>
        <w:widowControl w:val="0"/>
        <w:spacing w:line="360" w:lineRule="auto"/>
        <w:ind w:right="34"/>
        <w:jc w:val="both"/>
        <w:rPr>
          <w:rFonts w:ascii="Goudy Old Style" w:hAnsi="Goudy Old Style" w:cs="Arial"/>
        </w:rPr>
      </w:pPr>
      <w:r w:rsidRPr="00922224">
        <w:rPr>
          <w:rFonts w:ascii="Goudy Old Style" w:hAnsi="Goudy Old Style" w:cs="Arial"/>
        </w:rPr>
        <w:t>En la parroquia Cochapamba predominan las Colinas medianas con el 55,25% del territorio; como es poca predominancia los Valles interandinos que cubre un 0,73% del territorio. Es importante describir que la parroquia dispone de 8 tipos como se puede apreciar en la Cuadro adjunta. La altitud de esta parroquia fluctúa entre los 3160mt. – 4280mt. A nivel del mar.</w:t>
      </w:r>
    </w:p>
    <w:p w:rsidR="004A60DE" w:rsidRPr="00922224" w:rsidRDefault="004A60DE" w:rsidP="004A60DE">
      <w:pPr>
        <w:spacing w:line="360" w:lineRule="auto"/>
        <w:rPr>
          <w:rFonts w:ascii="Goudy Old Style" w:hAnsi="Goudy Old Style"/>
          <w:b/>
        </w:rPr>
      </w:pPr>
      <w:r w:rsidRPr="00922224">
        <w:rPr>
          <w:rFonts w:ascii="Goudy Old Style" w:hAnsi="Goudy Old Style"/>
          <w:b/>
        </w:rPr>
        <w:t>3.1.3.9. Uso Actual del Suelo</w:t>
      </w:r>
    </w:p>
    <w:p w:rsidR="004A60DE" w:rsidRPr="00922224" w:rsidRDefault="004A60DE" w:rsidP="004A60DE">
      <w:pPr>
        <w:pStyle w:val="Sinespaciado"/>
        <w:spacing w:line="360" w:lineRule="auto"/>
        <w:jc w:val="both"/>
        <w:rPr>
          <w:rFonts w:ascii="Goudy Old Style" w:eastAsia="Times New Roman" w:hAnsi="Goudy Old Style" w:cs="Arial"/>
          <w:sz w:val="22"/>
          <w:szCs w:val="22"/>
          <w:lang w:val="es-ES" w:eastAsia="es-EC"/>
        </w:rPr>
      </w:pPr>
      <w:r w:rsidRPr="00922224">
        <w:rPr>
          <w:rFonts w:ascii="Goudy Old Style" w:hAnsi="Goudy Old Style" w:cs="Arial"/>
          <w:sz w:val="22"/>
          <w:szCs w:val="22"/>
          <w:lang w:val="es-EC"/>
        </w:rPr>
        <w:lastRenderedPageBreak/>
        <w:t>Dentro del Ordenamiento Territorial, el uso de suelo actual que se está utilizando en el momento, presentan unidades territoriales que indican que tipo de utilización humana se está brindado en un terreno</w:t>
      </w:r>
      <w:r w:rsidRPr="00922224">
        <w:rPr>
          <w:rFonts w:ascii="Goudy Old Style" w:eastAsia="Times New Roman" w:hAnsi="Goudy Old Style" w:cs="Arial"/>
          <w:sz w:val="22"/>
          <w:szCs w:val="22"/>
          <w:lang w:val="es-ES" w:eastAsia="es-EC"/>
        </w:rPr>
        <w:t xml:space="preserve">, aquí puede incluirse el subsuelo y el suelo que le correspondan. El </w:t>
      </w:r>
      <w:r w:rsidRPr="00922224">
        <w:rPr>
          <w:rFonts w:ascii="Goudy Old Style" w:eastAsia="Times New Roman" w:hAnsi="Goudy Old Style" w:cs="Arial"/>
          <w:bCs/>
          <w:sz w:val="22"/>
          <w:szCs w:val="22"/>
          <w:lang w:val="es-ES" w:eastAsia="es-EC"/>
        </w:rPr>
        <w:t>uso de la tierra</w:t>
      </w:r>
      <w:r>
        <w:rPr>
          <w:rFonts w:ascii="Goudy Old Style" w:eastAsia="Times New Roman" w:hAnsi="Goudy Old Style" w:cs="Arial"/>
          <w:bCs/>
          <w:sz w:val="22"/>
          <w:szCs w:val="22"/>
          <w:lang w:val="es-ES" w:eastAsia="es-EC"/>
        </w:rPr>
        <w:t xml:space="preserve"> </w:t>
      </w:r>
      <w:r w:rsidRPr="00922224">
        <w:rPr>
          <w:rFonts w:ascii="Goudy Old Style" w:eastAsia="Times New Roman" w:hAnsi="Goudy Old Style" w:cs="Arial"/>
          <w:sz w:val="22"/>
          <w:szCs w:val="22"/>
          <w:lang w:val="es-ES" w:eastAsia="es-EC"/>
        </w:rPr>
        <w:t>presenta los cambios o fenómenos del ambiente natural o naturaleza en ambiente construido como campos de cultivo, pasturas, asentamientos urbanos, entre otros.</w:t>
      </w:r>
    </w:p>
    <w:p w:rsidR="004A60DE" w:rsidRPr="00922224" w:rsidRDefault="004A60DE" w:rsidP="004A60DE">
      <w:pPr>
        <w:pStyle w:val="Sinespaciado"/>
        <w:spacing w:line="360" w:lineRule="auto"/>
        <w:jc w:val="both"/>
        <w:rPr>
          <w:rFonts w:ascii="Goudy Old Style" w:eastAsia="Times New Roman" w:hAnsi="Goudy Old Style" w:cs="Arial"/>
          <w:sz w:val="22"/>
          <w:szCs w:val="22"/>
          <w:lang w:val="es-ES" w:eastAsia="es-EC"/>
        </w:rPr>
      </w:pPr>
    </w:p>
    <w:p w:rsidR="004A60DE" w:rsidRPr="00922224" w:rsidRDefault="004A60DE" w:rsidP="004A60DE">
      <w:pPr>
        <w:pStyle w:val="Sinespaciado"/>
        <w:spacing w:line="360" w:lineRule="auto"/>
        <w:jc w:val="both"/>
        <w:rPr>
          <w:rFonts w:ascii="Goudy Old Style" w:eastAsia="Times New Roman" w:hAnsi="Goudy Old Style"/>
          <w:sz w:val="22"/>
          <w:szCs w:val="22"/>
          <w:u w:val="single"/>
          <w:vertAlign w:val="superscript"/>
          <w:lang w:val="es-ES" w:eastAsia="es-EC"/>
        </w:rPr>
      </w:pPr>
      <w:r w:rsidRPr="00922224">
        <w:rPr>
          <w:rFonts w:ascii="Goudy Old Style" w:eastAsia="Times New Roman" w:hAnsi="Goudy Old Style"/>
          <w:sz w:val="22"/>
          <w:szCs w:val="22"/>
          <w:lang w:val="es-ES" w:eastAsia="es-EC"/>
        </w:rPr>
        <w:t>Todos los efectos excesivos del uso de la tierra, producen deforestación</w:t>
      </w:r>
      <w:r w:rsidRPr="00922224">
        <w:rPr>
          <w:rFonts w:ascii="Goudy Old Style" w:hAnsi="Goudy Old Style"/>
          <w:sz w:val="22"/>
          <w:szCs w:val="22"/>
          <w:lang w:val="es-EC"/>
        </w:rPr>
        <w:t xml:space="preserve"> y en tiempos </w:t>
      </w:r>
      <w:r w:rsidRPr="00922224">
        <w:rPr>
          <w:rFonts w:ascii="Goudy Old Style" w:eastAsia="Times New Roman" w:hAnsi="Goudy Old Style"/>
          <w:sz w:val="22"/>
          <w:szCs w:val="22"/>
          <w:lang w:val="es-ES" w:eastAsia="es-EC"/>
        </w:rPr>
        <w:t xml:space="preserve"> recientes, el crecimiento urbano descontrolado, erosión del suelo, degradación del suelo, salinización y más. </w:t>
      </w:r>
      <w:r w:rsidRPr="00922224">
        <w:rPr>
          <w:rFonts w:ascii="Goudy Old Style" w:eastAsia="Times New Roman" w:hAnsi="Goudy Old Style"/>
          <w:vanish/>
          <w:sz w:val="22"/>
          <w:szCs w:val="22"/>
          <w:u w:val="single"/>
          <w:vertAlign w:val="superscript"/>
          <w:lang w:val="es-ES" w:eastAsia="es-EC"/>
        </w:rPr>
        <w:t>[]</w:t>
      </w:r>
    </w:p>
    <w:p w:rsidR="004A60DE" w:rsidRPr="00922224" w:rsidRDefault="004A60DE" w:rsidP="004A60DE">
      <w:pPr>
        <w:pStyle w:val="Sinespaciado"/>
        <w:jc w:val="both"/>
        <w:rPr>
          <w:rFonts w:ascii="Goudy Old Style" w:eastAsia="Times New Roman" w:hAnsi="Goudy Old Style" w:cs="Arial"/>
          <w:color w:val="FF0000"/>
          <w:lang w:val="es-ES" w:eastAsia="es-EC"/>
        </w:rPr>
      </w:pPr>
    </w:p>
    <w:p w:rsidR="004A60DE" w:rsidRPr="00922224" w:rsidRDefault="004A60DE" w:rsidP="004A60DE">
      <w:pPr>
        <w:pStyle w:val="Sinespaciado"/>
        <w:spacing w:line="360" w:lineRule="auto"/>
        <w:jc w:val="both"/>
        <w:rPr>
          <w:rFonts w:ascii="Goudy Old Style" w:eastAsia="Times New Roman" w:hAnsi="Goudy Old Style" w:cs="Arial"/>
          <w:b/>
          <w:sz w:val="22"/>
          <w:szCs w:val="22"/>
          <w:lang w:val="es-ES" w:eastAsia="es-EC"/>
        </w:rPr>
      </w:pPr>
      <w:r w:rsidRPr="00922224">
        <w:rPr>
          <w:rFonts w:ascii="Goudy Old Style" w:eastAsia="Times New Roman" w:hAnsi="Goudy Old Style" w:cs="Arial"/>
          <w:b/>
          <w:sz w:val="22"/>
          <w:szCs w:val="22"/>
          <w:lang w:val="es-ES" w:eastAsia="es-EC"/>
        </w:rPr>
        <w:t>Mapa N</w:t>
      </w:r>
      <w:r w:rsidRPr="00922224">
        <w:rPr>
          <w:rFonts w:ascii="Goudy Old Style" w:eastAsia="Times New Roman" w:hAnsi="Goudy Old Style" w:cs="Arial"/>
          <w:b/>
          <w:sz w:val="22"/>
          <w:szCs w:val="22"/>
          <w:vertAlign w:val="superscript"/>
          <w:lang w:val="es-ES" w:eastAsia="es-EC"/>
        </w:rPr>
        <w:t>o</w:t>
      </w:r>
      <w:r w:rsidRPr="00922224">
        <w:rPr>
          <w:rFonts w:ascii="Goudy Old Style" w:eastAsia="Times New Roman" w:hAnsi="Goudy Old Style" w:cs="Arial"/>
          <w:b/>
          <w:sz w:val="22"/>
          <w:szCs w:val="22"/>
          <w:lang w:val="es-ES" w:eastAsia="es-EC"/>
        </w:rPr>
        <w:t xml:space="preserve"> 17</w:t>
      </w:r>
    </w:p>
    <w:p w:rsidR="004A60DE" w:rsidRPr="00922224" w:rsidRDefault="004A60DE" w:rsidP="004A60DE">
      <w:pPr>
        <w:pStyle w:val="Sinespaciado"/>
        <w:spacing w:line="360" w:lineRule="auto"/>
        <w:jc w:val="both"/>
        <w:rPr>
          <w:rFonts w:ascii="Goudy Old Style" w:eastAsia="Times New Roman" w:hAnsi="Goudy Old Style" w:cs="Arial"/>
          <w:b/>
          <w:sz w:val="22"/>
          <w:szCs w:val="22"/>
          <w:lang w:val="es-ES" w:eastAsia="es-EC"/>
        </w:rPr>
      </w:pPr>
      <w:r w:rsidRPr="00922224">
        <w:rPr>
          <w:rFonts w:ascii="Goudy Old Style" w:eastAsia="Times New Roman" w:hAnsi="Goudy Old Style" w:cs="Arial"/>
          <w:b/>
          <w:sz w:val="22"/>
          <w:szCs w:val="22"/>
          <w:lang w:val="es-ES" w:eastAsia="es-EC"/>
        </w:rPr>
        <w:t>Uso de suelo actual</w:t>
      </w:r>
    </w:p>
    <w:p w:rsidR="004A60DE" w:rsidRPr="00922224" w:rsidRDefault="004A60DE" w:rsidP="004A60DE">
      <w:pPr>
        <w:pStyle w:val="Sinespaciado"/>
        <w:spacing w:line="360" w:lineRule="auto"/>
        <w:jc w:val="both"/>
        <w:rPr>
          <w:rFonts w:ascii="Goudy Old Style" w:eastAsia="Times New Roman" w:hAnsi="Goudy Old Style" w:cs="Arial"/>
          <w:b/>
          <w:color w:val="FF0000"/>
          <w:lang w:val="es-ES" w:eastAsia="es-EC"/>
        </w:rPr>
      </w:pPr>
      <w:r w:rsidRPr="00922224">
        <w:rPr>
          <w:rFonts w:ascii="Goudy Old Style" w:eastAsia="Times New Roman" w:hAnsi="Goudy Old Style" w:cs="Arial"/>
          <w:b/>
          <w:noProof/>
          <w:color w:val="FF0000"/>
          <w:lang w:val="es-ES"/>
        </w:rPr>
        <w:drawing>
          <wp:inline distT="0" distB="0" distL="0" distR="0" wp14:anchorId="0D5F108E" wp14:editId="130ACD76">
            <wp:extent cx="5400869" cy="3803597"/>
            <wp:effectExtent l="19050" t="0" r="9331" b="0"/>
            <wp:docPr id="497" name="496 Imagen"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64"/>
                    <a:stretch>
                      <a:fillRect/>
                    </a:stretch>
                  </pic:blipFill>
                  <pic:spPr>
                    <a:xfrm>
                      <a:off x="0" y="0"/>
                      <a:ext cx="5400675" cy="3803461"/>
                    </a:xfrm>
                    <a:prstGeom prst="rect">
                      <a:avLst/>
                    </a:prstGeom>
                  </pic:spPr>
                </pic:pic>
              </a:graphicData>
            </a:graphic>
          </wp:inline>
        </w:drawing>
      </w:r>
    </w:p>
    <w:p w:rsidR="004A60DE" w:rsidRPr="00922224" w:rsidRDefault="004A60DE" w:rsidP="004A60DE">
      <w:pPr>
        <w:pStyle w:val="Sinespaciado"/>
        <w:rPr>
          <w:rFonts w:ascii="Goudy Old Style" w:hAnsi="Goudy Old Style"/>
          <w:i/>
          <w:snapToGrid w:val="0"/>
          <w:color w:val="000000" w:themeColor="text1"/>
          <w:sz w:val="16"/>
          <w:szCs w:val="16"/>
          <w:lang w:val="es-EC"/>
        </w:rPr>
      </w:pPr>
      <w:r w:rsidRPr="00922224">
        <w:rPr>
          <w:rFonts w:ascii="Goudy Old Style" w:hAnsi="Goudy Old Style"/>
          <w:i/>
          <w:snapToGrid w:val="0"/>
          <w:color w:val="000000" w:themeColor="text1"/>
          <w:sz w:val="16"/>
          <w:szCs w:val="16"/>
          <w:lang w:val="es-EC"/>
        </w:rPr>
        <w:t>Fuente: SENPLADES - 2008</w:t>
      </w:r>
    </w:p>
    <w:p w:rsidR="004A60DE" w:rsidRPr="00922224" w:rsidRDefault="004A60DE" w:rsidP="004A60DE">
      <w:pPr>
        <w:jc w:val="both"/>
        <w:rPr>
          <w:rFonts w:ascii="Goudy Old Style" w:eastAsia="Arial" w:hAnsi="Goudy Old Style"/>
          <w:b/>
          <w:i/>
          <w:color w:val="000000" w:themeColor="text1"/>
          <w:sz w:val="16"/>
          <w:szCs w:val="16"/>
          <w:lang w:val="es-EC"/>
        </w:rPr>
      </w:pPr>
      <w:r w:rsidRPr="00922224">
        <w:rPr>
          <w:rFonts w:ascii="Goudy Old Style" w:hAnsi="Goudy Old Style"/>
          <w:i/>
          <w:snapToGrid w:val="0"/>
          <w:color w:val="000000" w:themeColor="text1"/>
          <w:sz w:val="16"/>
          <w:szCs w:val="16"/>
          <w:lang w:val="es-EC"/>
        </w:rPr>
        <w:t xml:space="preserve">Elaboración: </w:t>
      </w:r>
      <w:r w:rsidRPr="00922224">
        <w:rPr>
          <w:rFonts w:ascii="Goudy Old Style" w:eastAsia="Arial" w:hAnsi="Goudy Old Style"/>
          <w:b/>
          <w:i/>
          <w:color w:val="000000" w:themeColor="text1"/>
          <w:sz w:val="16"/>
          <w:szCs w:val="16"/>
          <w:lang w:val="es-EC"/>
        </w:rPr>
        <w:t>ICAOTA</w:t>
      </w:r>
    </w:p>
    <w:p w:rsidR="004A60DE" w:rsidRPr="00922224" w:rsidRDefault="004A60DE" w:rsidP="004A60DE">
      <w:pPr>
        <w:pStyle w:val="Sinespaciado"/>
        <w:jc w:val="both"/>
        <w:rPr>
          <w:rFonts w:ascii="Goudy Old Style" w:eastAsia="Times New Roman" w:hAnsi="Goudy Old Style" w:cs="Arial"/>
          <w:color w:val="FF0000"/>
          <w:lang w:val="es-ES" w:eastAsia="es-EC"/>
        </w:rPr>
      </w:pPr>
    </w:p>
    <w:p w:rsidR="004A60DE" w:rsidRPr="00922224" w:rsidRDefault="004A60DE" w:rsidP="004A60DE">
      <w:pPr>
        <w:pStyle w:val="Sinespaciado"/>
        <w:spacing w:line="360" w:lineRule="auto"/>
        <w:jc w:val="both"/>
        <w:rPr>
          <w:rFonts w:ascii="Goudy Old Style" w:eastAsia="Times New Roman" w:hAnsi="Goudy Old Style" w:cs="Arial"/>
          <w:b/>
          <w:sz w:val="22"/>
          <w:szCs w:val="22"/>
          <w:lang w:val="es-ES" w:eastAsia="es-EC"/>
        </w:rPr>
      </w:pPr>
      <w:r w:rsidRPr="00922224">
        <w:rPr>
          <w:rFonts w:ascii="Goudy Old Style" w:eastAsia="Times New Roman" w:hAnsi="Goudy Old Style" w:cs="Arial"/>
          <w:b/>
          <w:sz w:val="22"/>
          <w:szCs w:val="22"/>
          <w:lang w:val="es-ES" w:eastAsia="es-EC"/>
        </w:rPr>
        <w:t>Cuadro N</w:t>
      </w:r>
      <w:r w:rsidRPr="00922224">
        <w:rPr>
          <w:rFonts w:ascii="Goudy Old Style" w:eastAsia="Times New Roman" w:hAnsi="Goudy Old Style" w:cs="Arial"/>
          <w:b/>
          <w:sz w:val="22"/>
          <w:szCs w:val="22"/>
          <w:vertAlign w:val="superscript"/>
          <w:lang w:val="es-ES" w:eastAsia="es-EC"/>
        </w:rPr>
        <w:t>o</w:t>
      </w:r>
      <w:r w:rsidRPr="00922224">
        <w:rPr>
          <w:rFonts w:ascii="Goudy Old Style" w:eastAsia="Times New Roman" w:hAnsi="Goudy Old Style" w:cs="Arial"/>
          <w:b/>
          <w:sz w:val="22"/>
          <w:szCs w:val="22"/>
          <w:lang w:val="es-ES" w:eastAsia="es-EC"/>
        </w:rPr>
        <w:t xml:space="preserve"> 11</w:t>
      </w:r>
    </w:p>
    <w:p w:rsidR="004A60DE" w:rsidRPr="00922224" w:rsidRDefault="004A60DE" w:rsidP="004A60DE">
      <w:pPr>
        <w:pStyle w:val="Sinespaciado"/>
        <w:spacing w:line="360" w:lineRule="auto"/>
        <w:jc w:val="both"/>
        <w:rPr>
          <w:rFonts w:ascii="Goudy Old Style" w:eastAsia="Times New Roman" w:hAnsi="Goudy Old Style" w:cs="Arial"/>
          <w:b/>
          <w:color w:val="000000" w:themeColor="text1"/>
          <w:sz w:val="22"/>
          <w:szCs w:val="22"/>
          <w:lang w:val="es-ES" w:eastAsia="es-EC"/>
        </w:rPr>
      </w:pPr>
      <w:r w:rsidRPr="00922224">
        <w:rPr>
          <w:rFonts w:ascii="Goudy Old Style" w:eastAsia="Times New Roman" w:hAnsi="Goudy Old Style" w:cs="Arial"/>
          <w:b/>
          <w:color w:val="000000" w:themeColor="text1"/>
          <w:sz w:val="22"/>
          <w:szCs w:val="22"/>
          <w:lang w:val="es-ES" w:eastAsia="es-EC"/>
        </w:rPr>
        <w:t xml:space="preserve">Uso de suelo actual </w:t>
      </w:r>
    </w:p>
    <w:tbl>
      <w:tblPr>
        <w:tblW w:w="5231" w:type="dxa"/>
        <w:tblInd w:w="51" w:type="dxa"/>
        <w:tblCellMar>
          <w:left w:w="70" w:type="dxa"/>
          <w:right w:w="70" w:type="dxa"/>
        </w:tblCellMar>
        <w:tblLook w:val="04A0" w:firstRow="1" w:lastRow="0" w:firstColumn="1" w:lastColumn="0" w:noHBand="0" w:noVBand="1"/>
      </w:tblPr>
      <w:tblGrid>
        <w:gridCol w:w="3020"/>
        <w:gridCol w:w="900"/>
        <w:gridCol w:w="1311"/>
      </w:tblGrid>
      <w:tr w:rsidR="004A60DE" w:rsidRPr="00922224" w:rsidTr="00C74262">
        <w:trPr>
          <w:trHeight w:val="20"/>
        </w:trPr>
        <w:tc>
          <w:tcPr>
            <w:tcW w:w="3020" w:type="dxa"/>
            <w:tcBorders>
              <w:top w:val="single" w:sz="8" w:space="0" w:color="auto"/>
              <w:left w:val="single" w:sz="8" w:space="0" w:color="auto"/>
              <w:bottom w:val="single" w:sz="8" w:space="0" w:color="auto"/>
              <w:right w:val="single" w:sz="4"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cs="Times New Roman"/>
                <w:b/>
                <w:bCs/>
                <w:color w:val="FFFFFF" w:themeColor="background1"/>
                <w:sz w:val="16"/>
                <w:szCs w:val="16"/>
                <w:lang w:val="es-EC" w:eastAsia="es-EC"/>
              </w:rPr>
            </w:pPr>
            <w:bookmarkStart w:id="0" w:name="RANGE!A1:B6"/>
            <w:r w:rsidRPr="00922224">
              <w:rPr>
                <w:rFonts w:ascii="Goudy Old Style" w:eastAsia="Times New Roman" w:hAnsi="Goudy Old Style" w:cs="Times New Roman"/>
                <w:b/>
                <w:bCs/>
                <w:color w:val="FFFFFF" w:themeColor="background1"/>
                <w:sz w:val="16"/>
                <w:szCs w:val="16"/>
                <w:lang w:val="es-EC" w:eastAsia="es-EC"/>
              </w:rPr>
              <w:t>USO SUELO ACTUAL</w:t>
            </w:r>
            <w:bookmarkEnd w:id="0"/>
          </w:p>
        </w:tc>
        <w:tc>
          <w:tcPr>
            <w:tcW w:w="900" w:type="dxa"/>
            <w:tcBorders>
              <w:top w:val="single" w:sz="8" w:space="0" w:color="auto"/>
              <w:left w:val="nil"/>
              <w:bottom w:val="single" w:sz="8" w:space="0" w:color="auto"/>
              <w:right w:val="single" w:sz="4"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cs="Times New Roman"/>
                <w:b/>
                <w:bCs/>
                <w:color w:val="FFFFFF" w:themeColor="background1"/>
                <w:sz w:val="16"/>
                <w:szCs w:val="16"/>
                <w:lang w:val="es-EC" w:eastAsia="es-EC"/>
              </w:rPr>
            </w:pPr>
            <w:r w:rsidRPr="00922224">
              <w:rPr>
                <w:rFonts w:ascii="Goudy Old Style" w:eastAsia="Times New Roman" w:hAnsi="Goudy Old Style" w:cs="Times New Roman"/>
                <w:b/>
                <w:bCs/>
                <w:color w:val="FFFFFF" w:themeColor="background1"/>
                <w:sz w:val="16"/>
                <w:szCs w:val="16"/>
                <w:lang w:val="es-EC" w:eastAsia="es-EC"/>
              </w:rPr>
              <w:t>ÁREA Ha</w:t>
            </w:r>
          </w:p>
        </w:tc>
        <w:tc>
          <w:tcPr>
            <w:tcW w:w="1311" w:type="dxa"/>
            <w:tcBorders>
              <w:top w:val="single" w:sz="8" w:space="0" w:color="auto"/>
              <w:left w:val="nil"/>
              <w:bottom w:val="single" w:sz="8" w:space="0" w:color="auto"/>
              <w:right w:val="single" w:sz="8"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cs="Times New Roman"/>
                <w:b/>
                <w:bCs/>
                <w:color w:val="FFFFFF" w:themeColor="background1"/>
                <w:sz w:val="16"/>
                <w:szCs w:val="16"/>
                <w:lang w:val="es-EC" w:eastAsia="es-EC"/>
              </w:rPr>
            </w:pPr>
            <w:r w:rsidRPr="00922224">
              <w:rPr>
                <w:rFonts w:ascii="Goudy Old Style" w:eastAsia="Times New Roman" w:hAnsi="Goudy Old Style" w:cs="Times New Roman"/>
                <w:b/>
                <w:bCs/>
                <w:color w:val="FFFFFF" w:themeColor="background1"/>
                <w:sz w:val="16"/>
                <w:szCs w:val="16"/>
                <w:lang w:val="es-EC" w:eastAsia="es-EC"/>
              </w:rPr>
              <w:t>PORCENTAJE %</w:t>
            </w:r>
          </w:p>
        </w:tc>
      </w:tr>
      <w:tr w:rsidR="004A60DE" w:rsidRPr="00922224" w:rsidTr="00C74262">
        <w:trPr>
          <w:trHeight w:val="20"/>
        </w:trPr>
        <w:tc>
          <w:tcPr>
            <w:tcW w:w="3020"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Times New Roman"/>
                <w:color w:val="000000"/>
                <w:sz w:val="16"/>
                <w:szCs w:val="16"/>
                <w:lang w:val="es-EC" w:eastAsia="es-EC"/>
              </w:rPr>
            </w:pPr>
            <w:r w:rsidRPr="00922224">
              <w:rPr>
                <w:rFonts w:ascii="Goudy Old Style" w:eastAsia="Times New Roman" w:hAnsi="Goudy Old Style" w:cs="Times New Roman"/>
                <w:color w:val="000000"/>
                <w:sz w:val="16"/>
                <w:szCs w:val="16"/>
                <w:lang w:val="es-EC" w:eastAsia="es-EC"/>
              </w:rPr>
              <w:t>Paramo</w:t>
            </w:r>
          </w:p>
        </w:tc>
        <w:tc>
          <w:tcPr>
            <w:tcW w:w="9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lang w:val="es-EC" w:eastAsia="es-EC"/>
              </w:rPr>
            </w:pPr>
            <w:r w:rsidRPr="00922224">
              <w:rPr>
                <w:rFonts w:ascii="Goudy Old Style" w:eastAsia="Times New Roman" w:hAnsi="Goudy Old Style" w:cs="Times New Roman"/>
                <w:color w:val="000000"/>
                <w:sz w:val="16"/>
                <w:szCs w:val="16"/>
                <w:lang w:val="es-EC" w:eastAsia="es-EC"/>
              </w:rPr>
              <w:t>411,93</w:t>
            </w:r>
          </w:p>
        </w:tc>
        <w:tc>
          <w:tcPr>
            <w:tcW w:w="131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lang w:val="es-EC" w:eastAsia="es-EC"/>
              </w:rPr>
            </w:pPr>
            <w:r w:rsidRPr="00922224">
              <w:rPr>
                <w:rFonts w:ascii="Goudy Old Style" w:eastAsia="Times New Roman" w:hAnsi="Goudy Old Style" w:cs="Times New Roman"/>
                <w:color w:val="000000"/>
                <w:sz w:val="16"/>
                <w:szCs w:val="16"/>
                <w:lang w:val="es-EC" w:eastAsia="es-EC"/>
              </w:rPr>
              <w:t>3,92</w:t>
            </w:r>
          </w:p>
        </w:tc>
      </w:tr>
      <w:tr w:rsidR="004A60DE" w:rsidRPr="00922224" w:rsidTr="00C74262">
        <w:trPr>
          <w:trHeight w:val="20"/>
        </w:trPr>
        <w:tc>
          <w:tcPr>
            <w:tcW w:w="3020"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Times New Roman"/>
                <w:color w:val="000000"/>
                <w:sz w:val="16"/>
                <w:szCs w:val="16"/>
                <w:lang w:val="es-EC" w:eastAsia="es-EC"/>
              </w:rPr>
            </w:pPr>
            <w:r w:rsidRPr="00922224">
              <w:rPr>
                <w:rFonts w:ascii="Goudy Old Style" w:eastAsia="Times New Roman" w:hAnsi="Goudy Old Style" w:cs="Times New Roman"/>
                <w:color w:val="000000"/>
                <w:sz w:val="16"/>
                <w:szCs w:val="16"/>
                <w:lang w:val="es-EC" w:eastAsia="es-EC"/>
              </w:rPr>
              <w:t>Cultivos en Suelos Erosionados</w:t>
            </w:r>
          </w:p>
        </w:tc>
        <w:tc>
          <w:tcPr>
            <w:tcW w:w="9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lang w:val="es-EC" w:eastAsia="es-EC"/>
              </w:rPr>
            </w:pPr>
            <w:r w:rsidRPr="00922224">
              <w:rPr>
                <w:rFonts w:ascii="Goudy Old Style" w:eastAsia="Times New Roman" w:hAnsi="Goudy Old Style" w:cs="Times New Roman"/>
                <w:color w:val="000000"/>
                <w:sz w:val="16"/>
                <w:szCs w:val="16"/>
                <w:lang w:val="es-EC" w:eastAsia="es-EC"/>
              </w:rPr>
              <w:t>937,90</w:t>
            </w:r>
          </w:p>
        </w:tc>
        <w:tc>
          <w:tcPr>
            <w:tcW w:w="131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lang w:val="es-EC" w:eastAsia="es-EC"/>
              </w:rPr>
            </w:pPr>
            <w:r w:rsidRPr="00922224">
              <w:rPr>
                <w:rFonts w:ascii="Goudy Old Style" w:eastAsia="Times New Roman" w:hAnsi="Goudy Old Style" w:cs="Times New Roman"/>
                <w:color w:val="000000"/>
                <w:sz w:val="16"/>
                <w:szCs w:val="16"/>
                <w:lang w:val="es-EC" w:eastAsia="es-EC"/>
              </w:rPr>
              <w:t>8,93</w:t>
            </w:r>
          </w:p>
        </w:tc>
      </w:tr>
      <w:tr w:rsidR="004A60DE" w:rsidRPr="00922224" w:rsidTr="00C74262">
        <w:trPr>
          <w:trHeight w:val="20"/>
        </w:trPr>
        <w:tc>
          <w:tcPr>
            <w:tcW w:w="3020"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Times New Roman"/>
                <w:color w:val="000000"/>
                <w:sz w:val="16"/>
                <w:szCs w:val="16"/>
                <w:lang w:val="es-EC" w:eastAsia="es-EC"/>
              </w:rPr>
            </w:pPr>
            <w:r w:rsidRPr="00922224">
              <w:rPr>
                <w:rFonts w:ascii="Goudy Old Style" w:eastAsia="Times New Roman" w:hAnsi="Goudy Old Style" w:cs="Times New Roman"/>
                <w:color w:val="000000"/>
                <w:sz w:val="16"/>
                <w:szCs w:val="16"/>
                <w:lang w:val="es-EC" w:eastAsia="es-EC"/>
              </w:rPr>
              <w:t>Cultivos</w:t>
            </w:r>
          </w:p>
        </w:tc>
        <w:tc>
          <w:tcPr>
            <w:tcW w:w="9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lang w:val="es-EC" w:eastAsia="es-EC"/>
              </w:rPr>
            </w:pPr>
            <w:r w:rsidRPr="00922224">
              <w:rPr>
                <w:rFonts w:ascii="Goudy Old Style" w:eastAsia="Times New Roman" w:hAnsi="Goudy Old Style" w:cs="Times New Roman"/>
                <w:color w:val="000000"/>
                <w:sz w:val="16"/>
                <w:szCs w:val="16"/>
                <w:lang w:val="es-EC" w:eastAsia="es-EC"/>
              </w:rPr>
              <w:t>1349,28</w:t>
            </w:r>
          </w:p>
        </w:tc>
        <w:tc>
          <w:tcPr>
            <w:tcW w:w="131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lang w:val="es-EC" w:eastAsia="es-EC"/>
              </w:rPr>
            </w:pPr>
            <w:r w:rsidRPr="00922224">
              <w:rPr>
                <w:rFonts w:ascii="Goudy Old Style" w:eastAsia="Times New Roman" w:hAnsi="Goudy Old Style" w:cs="Times New Roman"/>
                <w:color w:val="000000"/>
                <w:sz w:val="16"/>
                <w:szCs w:val="16"/>
                <w:lang w:val="es-EC" w:eastAsia="es-EC"/>
              </w:rPr>
              <w:t>12,85</w:t>
            </w:r>
          </w:p>
        </w:tc>
      </w:tr>
      <w:tr w:rsidR="004A60DE" w:rsidRPr="00922224" w:rsidTr="00C74262">
        <w:trPr>
          <w:trHeight w:val="20"/>
        </w:trPr>
        <w:tc>
          <w:tcPr>
            <w:tcW w:w="3020" w:type="dxa"/>
            <w:tcBorders>
              <w:top w:val="nil"/>
              <w:left w:val="single" w:sz="8"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Times New Roman"/>
                <w:color w:val="000000"/>
                <w:sz w:val="16"/>
                <w:szCs w:val="16"/>
                <w:lang w:val="es-EC" w:eastAsia="es-EC"/>
              </w:rPr>
            </w:pPr>
            <w:r w:rsidRPr="00922224">
              <w:rPr>
                <w:rFonts w:ascii="Goudy Old Style" w:eastAsia="Times New Roman" w:hAnsi="Goudy Old Style" w:cs="Times New Roman"/>
                <w:color w:val="000000"/>
                <w:sz w:val="16"/>
                <w:szCs w:val="16"/>
                <w:lang w:val="es-EC" w:eastAsia="es-EC"/>
              </w:rPr>
              <w:t>Pajonal</w:t>
            </w:r>
          </w:p>
        </w:tc>
        <w:tc>
          <w:tcPr>
            <w:tcW w:w="9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lang w:val="es-EC" w:eastAsia="es-EC"/>
              </w:rPr>
            </w:pPr>
            <w:r w:rsidRPr="00922224">
              <w:rPr>
                <w:rFonts w:ascii="Goudy Old Style" w:eastAsia="Times New Roman" w:hAnsi="Goudy Old Style" w:cs="Times New Roman"/>
                <w:color w:val="000000"/>
                <w:sz w:val="16"/>
                <w:szCs w:val="16"/>
                <w:lang w:val="es-EC" w:eastAsia="es-EC"/>
              </w:rPr>
              <w:t>2483,40</w:t>
            </w:r>
          </w:p>
        </w:tc>
        <w:tc>
          <w:tcPr>
            <w:tcW w:w="1311" w:type="dxa"/>
            <w:tcBorders>
              <w:top w:val="nil"/>
              <w:left w:val="nil"/>
              <w:bottom w:val="single" w:sz="4"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lang w:val="es-EC" w:eastAsia="es-EC"/>
              </w:rPr>
            </w:pPr>
            <w:r w:rsidRPr="00922224">
              <w:rPr>
                <w:rFonts w:ascii="Goudy Old Style" w:eastAsia="Times New Roman" w:hAnsi="Goudy Old Style" w:cs="Times New Roman"/>
                <w:color w:val="000000"/>
                <w:sz w:val="16"/>
                <w:szCs w:val="16"/>
                <w:lang w:val="es-EC" w:eastAsia="es-EC"/>
              </w:rPr>
              <w:t>23,65</w:t>
            </w:r>
          </w:p>
        </w:tc>
      </w:tr>
      <w:tr w:rsidR="004A60DE" w:rsidRPr="00922224" w:rsidTr="00C74262">
        <w:trPr>
          <w:trHeight w:val="20"/>
        </w:trPr>
        <w:tc>
          <w:tcPr>
            <w:tcW w:w="3020" w:type="dxa"/>
            <w:tcBorders>
              <w:top w:val="nil"/>
              <w:left w:val="single" w:sz="8" w:space="0" w:color="auto"/>
              <w:bottom w:val="single" w:sz="8"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Times New Roman"/>
                <w:color w:val="000000"/>
                <w:sz w:val="16"/>
                <w:szCs w:val="16"/>
                <w:lang w:val="es-EC" w:eastAsia="es-EC"/>
              </w:rPr>
            </w:pPr>
            <w:r w:rsidRPr="00922224">
              <w:rPr>
                <w:rFonts w:ascii="Goudy Old Style" w:eastAsia="Times New Roman" w:hAnsi="Goudy Old Style" w:cs="Times New Roman"/>
                <w:color w:val="000000"/>
                <w:sz w:val="16"/>
                <w:szCs w:val="16"/>
                <w:lang w:val="es-EC" w:eastAsia="es-EC"/>
              </w:rPr>
              <w:t>Paramo Intervenido</w:t>
            </w:r>
          </w:p>
        </w:tc>
        <w:tc>
          <w:tcPr>
            <w:tcW w:w="900" w:type="dxa"/>
            <w:tcBorders>
              <w:top w:val="nil"/>
              <w:left w:val="nil"/>
              <w:bottom w:val="single" w:sz="8"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lang w:val="es-EC" w:eastAsia="es-EC"/>
              </w:rPr>
            </w:pPr>
            <w:r w:rsidRPr="00922224">
              <w:rPr>
                <w:rFonts w:ascii="Goudy Old Style" w:eastAsia="Times New Roman" w:hAnsi="Goudy Old Style" w:cs="Times New Roman"/>
                <w:color w:val="000000"/>
                <w:sz w:val="16"/>
                <w:szCs w:val="16"/>
                <w:lang w:val="es-EC" w:eastAsia="es-EC"/>
              </w:rPr>
              <w:t>5317,63</w:t>
            </w:r>
          </w:p>
        </w:tc>
        <w:tc>
          <w:tcPr>
            <w:tcW w:w="1311" w:type="dxa"/>
            <w:tcBorders>
              <w:top w:val="nil"/>
              <w:left w:val="nil"/>
              <w:bottom w:val="single" w:sz="8" w:space="0" w:color="auto"/>
              <w:right w:val="single" w:sz="8"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Times New Roman"/>
                <w:color w:val="000000"/>
                <w:sz w:val="16"/>
                <w:szCs w:val="16"/>
                <w:lang w:val="es-EC" w:eastAsia="es-EC"/>
              </w:rPr>
            </w:pPr>
            <w:r w:rsidRPr="00922224">
              <w:rPr>
                <w:rFonts w:ascii="Goudy Old Style" w:eastAsia="Times New Roman" w:hAnsi="Goudy Old Style" w:cs="Times New Roman"/>
                <w:color w:val="000000"/>
                <w:sz w:val="16"/>
                <w:szCs w:val="16"/>
                <w:lang w:val="es-EC" w:eastAsia="es-EC"/>
              </w:rPr>
              <w:t>50,64</w:t>
            </w:r>
          </w:p>
        </w:tc>
      </w:tr>
    </w:tbl>
    <w:p w:rsidR="004A60DE" w:rsidRPr="00922224" w:rsidRDefault="004A60DE" w:rsidP="004A60DE">
      <w:pPr>
        <w:pStyle w:val="Sinespaciado"/>
        <w:rPr>
          <w:rFonts w:ascii="Goudy Old Style" w:hAnsi="Goudy Old Style"/>
          <w:i/>
          <w:snapToGrid w:val="0"/>
          <w:color w:val="000000" w:themeColor="text1"/>
          <w:sz w:val="16"/>
          <w:szCs w:val="16"/>
          <w:lang w:val="es-EC"/>
        </w:rPr>
      </w:pPr>
      <w:r w:rsidRPr="00922224">
        <w:rPr>
          <w:rFonts w:ascii="Goudy Old Style" w:hAnsi="Goudy Old Style"/>
          <w:i/>
          <w:snapToGrid w:val="0"/>
          <w:color w:val="000000" w:themeColor="text1"/>
          <w:sz w:val="16"/>
          <w:szCs w:val="16"/>
          <w:lang w:val="es-EC"/>
        </w:rPr>
        <w:t>Fuente: SENPLADES - 2008</w:t>
      </w:r>
    </w:p>
    <w:p w:rsidR="004A60DE" w:rsidRPr="00922224" w:rsidRDefault="004A60DE" w:rsidP="004A60DE">
      <w:pPr>
        <w:jc w:val="both"/>
        <w:rPr>
          <w:rFonts w:ascii="Goudy Old Style" w:eastAsia="Arial" w:hAnsi="Goudy Old Style"/>
          <w:b/>
          <w:i/>
          <w:color w:val="000000" w:themeColor="text1"/>
          <w:sz w:val="16"/>
          <w:szCs w:val="16"/>
          <w:lang w:val="es-EC"/>
        </w:rPr>
      </w:pPr>
      <w:r w:rsidRPr="00922224">
        <w:rPr>
          <w:rFonts w:ascii="Goudy Old Style" w:hAnsi="Goudy Old Style"/>
          <w:i/>
          <w:snapToGrid w:val="0"/>
          <w:color w:val="000000" w:themeColor="text1"/>
          <w:sz w:val="16"/>
          <w:szCs w:val="16"/>
          <w:lang w:val="es-EC"/>
        </w:rPr>
        <w:t xml:space="preserve">Elaboración: </w:t>
      </w:r>
      <w:r w:rsidRPr="00922224">
        <w:rPr>
          <w:rFonts w:ascii="Goudy Old Style" w:eastAsia="Arial" w:hAnsi="Goudy Old Style"/>
          <w:b/>
          <w:i/>
          <w:color w:val="000000" w:themeColor="text1"/>
          <w:sz w:val="16"/>
          <w:szCs w:val="16"/>
          <w:lang w:val="es-EC"/>
        </w:rPr>
        <w:t>ICAOTA</w:t>
      </w:r>
    </w:p>
    <w:p w:rsidR="004A60DE" w:rsidRPr="00922224" w:rsidRDefault="004A60DE" w:rsidP="004A60DE">
      <w:pPr>
        <w:pStyle w:val="Sinespaciado"/>
        <w:jc w:val="both"/>
        <w:rPr>
          <w:rFonts w:ascii="Goudy Old Style" w:eastAsia="Times New Roman" w:hAnsi="Goudy Old Style" w:cs="Arial"/>
          <w:color w:val="FF0000"/>
          <w:lang w:val="es-ES" w:eastAsia="es-EC"/>
        </w:rPr>
      </w:pPr>
      <w:r w:rsidRPr="00922224">
        <w:rPr>
          <w:rFonts w:ascii="Goudy Old Style" w:eastAsia="Times New Roman" w:hAnsi="Goudy Old Style" w:cs="Arial"/>
          <w:vanish/>
          <w:color w:val="FF0000"/>
          <w:u w:val="single"/>
          <w:vertAlign w:val="superscript"/>
          <w:lang w:val="es-ES" w:eastAsia="es-EC"/>
        </w:rPr>
        <w:lastRenderedPageBreak/>
        <w:t xml:space="preserve"> []</w:t>
      </w:r>
    </w:p>
    <w:p w:rsidR="004A60DE" w:rsidRPr="00922224" w:rsidRDefault="004A60DE" w:rsidP="004A60DE">
      <w:pPr>
        <w:pStyle w:val="Sinespaciado"/>
        <w:spacing w:line="360" w:lineRule="auto"/>
        <w:jc w:val="both"/>
        <w:rPr>
          <w:rFonts w:ascii="Goudy Old Style" w:eastAsia="Times New Roman" w:hAnsi="Goudy Old Style"/>
          <w:sz w:val="22"/>
          <w:szCs w:val="22"/>
          <w:lang w:val="es-ES" w:eastAsia="es-EC"/>
        </w:rPr>
      </w:pPr>
      <w:r w:rsidRPr="00922224">
        <w:rPr>
          <w:rFonts w:ascii="Goudy Old Style" w:eastAsia="Times New Roman" w:hAnsi="Goudy Old Style"/>
          <w:sz w:val="22"/>
          <w:szCs w:val="22"/>
          <w:lang w:val="es-ES" w:eastAsia="es-EC"/>
        </w:rPr>
        <w:t>Estudiando las unidades territoriales de cobertura de uso de suelo actual que presenta Cochapamba, estas presentan la intervención de actividades agrícolas ejecutadas con cultivos, en una zona sensible como lo es el Páramo (50,64%). El porcentaje, equivale a la mitad del territorio que a futuro, estos fenómenos serán desestabilizadores e irreversibles de recuperar. Esto verifica que apenas el 3,92% de la superficie de la tierra se está conservando como Páramo sumado el 12,85% de Pajonal.</w:t>
      </w:r>
    </w:p>
    <w:p w:rsidR="004A60DE" w:rsidRPr="00922224" w:rsidRDefault="004A60DE" w:rsidP="004A60DE">
      <w:pPr>
        <w:pStyle w:val="Sinespaciado"/>
        <w:jc w:val="both"/>
        <w:rPr>
          <w:rFonts w:ascii="Goudy Old Style" w:eastAsia="Times New Roman" w:hAnsi="Goudy Old Style"/>
          <w:lang w:val="es-ES" w:eastAsia="es-EC"/>
        </w:rPr>
      </w:pPr>
    </w:p>
    <w:p w:rsidR="004A60DE" w:rsidRPr="00922224" w:rsidRDefault="004A60DE" w:rsidP="004A60DE">
      <w:pPr>
        <w:rPr>
          <w:rFonts w:ascii="Goudy Old Style" w:hAnsi="Goudy Old Style"/>
          <w:b/>
          <w:color w:val="000000" w:themeColor="text1"/>
        </w:rPr>
      </w:pPr>
      <w:r w:rsidRPr="00922224">
        <w:rPr>
          <w:rFonts w:ascii="Goudy Old Style" w:hAnsi="Goudy Old Style"/>
          <w:b/>
          <w:color w:val="000000" w:themeColor="text1"/>
        </w:rPr>
        <w:t>3.1.4. Riesgos</w:t>
      </w:r>
    </w:p>
    <w:p w:rsidR="004A60DE" w:rsidRPr="00922224" w:rsidRDefault="004A60DE" w:rsidP="004A60DE">
      <w:pPr>
        <w:spacing w:before="100" w:beforeAutospacing="1" w:after="100" w:afterAutospacing="1" w:line="240" w:lineRule="atLeast"/>
        <w:jc w:val="both"/>
        <w:rPr>
          <w:rFonts w:ascii="Goudy Old Style" w:hAnsi="Goudy Old Style" w:cs="Arial"/>
          <w:b/>
          <w:color w:val="000000" w:themeColor="text1"/>
          <w:lang w:val="es-EC"/>
        </w:rPr>
      </w:pPr>
      <w:r w:rsidRPr="00922224">
        <w:rPr>
          <w:rFonts w:ascii="Goudy Old Style" w:hAnsi="Goudy Old Style" w:cs="Arial"/>
          <w:b/>
          <w:color w:val="000000" w:themeColor="text1"/>
          <w:lang w:val="es-EC"/>
        </w:rPr>
        <w:t>3.1.4.1. Inestabilidad del Suelo</w:t>
      </w:r>
    </w:p>
    <w:p w:rsidR="004A60DE" w:rsidRPr="00922224" w:rsidRDefault="004A60DE" w:rsidP="004A60DE">
      <w:pPr>
        <w:pStyle w:val="Lista"/>
        <w:spacing w:line="360" w:lineRule="auto"/>
        <w:ind w:left="0" w:firstLine="0"/>
        <w:jc w:val="both"/>
        <w:rPr>
          <w:rFonts w:ascii="Goudy Old Style" w:hAnsi="Goudy Old Style" w:cstheme="minorHAnsi"/>
          <w:sz w:val="22"/>
          <w:szCs w:val="22"/>
          <w:lang w:val="es-ES"/>
        </w:rPr>
      </w:pPr>
      <w:r w:rsidRPr="00922224">
        <w:rPr>
          <w:rFonts w:ascii="Goudy Old Style" w:hAnsi="Goudy Old Style" w:cstheme="minorHAnsi"/>
          <w:sz w:val="22"/>
          <w:szCs w:val="22"/>
          <w:lang w:val="es-ES"/>
        </w:rPr>
        <w:t>Se entiende por estabilidad a la seguridad de una masa de tierra contra la falla o el movimiento.</w:t>
      </w:r>
    </w:p>
    <w:p w:rsidR="004A60DE" w:rsidRPr="00922224" w:rsidRDefault="004A60DE" w:rsidP="004A60DE">
      <w:pPr>
        <w:pStyle w:val="Lista"/>
        <w:spacing w:line="360" w:lineRule="auto"/>
        <w:ind w:left="0" w:firstLine="0"/>
        <w:jc w:val="both"/>
        <w:rPr>
          <w:rFonts w:ascii="Goudy Old Style" w:hAnsi="Goudy Old Style" w:cstheme="minorHAnsi"/>
          <w:sz w:val="22"/>
          <w:szCs w:val="22"/>
          <w:lang w:val="es-ES"/>
        </w:rPr>
      </w:pPr>
      <w:r w:rsidRPr="00922224">
        <w:rPr>
          <w:rFonts w:ascii="Goudy Old Style" w:hAnsi="Goudy Old Style" w:cstheme="minorHAnsi"/>
          <w:sz w:val="22"/>
          <w:szCs w:val="22"/>
          <w:lang w:val="es-ES"/>
        </w:rPr>
        <w:t xml:space="preserve">La inestabilidad se puede producir por diversas factores como: </w:t>
      </w:r>
    </w:p>
    <w:p w:rsidR="004A60DE" w:rsidRPr="009539D3" w:rsidRDefault="004A60DE" w:rsidP="004A60DE">
      <w:pPr>
        <w:pStyle w:val="Lista"/>
        <w:numPr>
          <w:ilvl w:val="0"/>
          <w:numId w:val="35"/>
        </w:numPr>
        <w:spacing w:line="360" w:lineRule="auto"/>
        <w:jc w:val="both"/>
        <w:rPr>
          <w:rFonts w:ascii="Goudy Old Style" w:hAnsi="Goudy Old Style" w:cstheme="minorHAnsi"/>
          <w:sz w:val="22"/>
          <w:szCs w:val="22"/>
          <w:lang w:val="es-ES"/>
        </w:rPr>
      </w:pPr>
      <w:r w:rsidRPr="00922224">
        <w:rPr>
          <w:rFonts w:ascii="Goudy Old Style" w:hAnsi="Goudy Old Style" w:cstheme="minorHAnsi"/>
          <w:sz w:val="22"/>
          <w:szCs w:val="22"/>
          <w:lang w:val="es-ES"/>
        </w:rPr>
        <w:t>Razones geológicas: laderas posiblemente inestables, orografía acusada, estratificación, meteorización, etc.</w:t>
      </w:r>
    </w:p>
    <w:p w:rsidR="004A60DE" w:rsidRPr="009539D3" w:rsidRDefault="004A60DE" w:rsidP="004A60DE">
      <w:pPr>
        <w:pStyle w:val="Lista"/>
        <w:numPr>
          <w:ilvl w:val="0"/>
          <w:numId w:val="35"/>
        </w:numPr>
        <w:spacing w:line="360" w:lineRule="auto"/>
        <w:jc w:val="both"/>
        <w:rPr>
          <w:rFonts w:ascii="Goudy Old Style" w:hAnsi="Goudy Old Style" w:cstheme="minorHAnsi"/>
          <w:sz w:val="22"/>
          <w:szCs w:val="22"/>
          <w:lang w:val="es-ES"/>
        </w:rPr>
      </w:pPr>
      <w:r w:rsidRPr="00922224">
        <w:rPr>
          <w:rFonts w:ascii="Goudy Old Style" w:hAnsi="Goudy Old Style" w:cstheme="minorHAnsi"/>
          <w:sz w:val="22"/>
          <w:szCs w:val="22"/>
          <w:lang w:val="es-ES"/>
        </w:rPr>
        <w:t xml:space="preserve">Variación del </w:t>
      </w:r>
      <w:hyperlink r:id="rId65" w:tooltip="Nivel freático" w:history="1">
        <w:r w:rsidRPr="00922224">
          <w:rPr>
            <w:rFonts w:ascii="Goudy Old Style" w:hAnsi="Goudy Old Style" w:cstheme="minorHAnsi"/>
            <w:sz w:val="22"/>
            <w:szCs w:val="22"/>
            <w:lang w:val="es-ES"/>
          </w:rPr>
          <w:t>nivel freático</w:t>
        </w:r>
      </w:hyperlink>
      <w:r w:rsidRPr="00922224">
        <w:rPr>
          <w:rFonts w:ascii="Goudy Old Style" w:hAnsi="Goudy Old Style" w:cstheme="minorHAnsi"/>
          <w:sz w:val="22"/>
          <w:szCs w:val="22"/>
          <w:lang w:val="es-ES"/>
        </w:rPr>
        <w:t>: situaciones estacionales, u obras realizadas por el hombre.</w:t>
      </w:r>
    </w:p>
    <w:p w:rsidR="004A60DE" w:rsidRPr="00922224" w:rsidRDefault="004A60DE" w:rsidP="004A60DE">
      <w:pPr>
        <w:pStyle w:val="Lista"/>
        <w:spacing w:line="360" w:lineRule="auto"/>
        <w:ind w:left="0" w:firstLine="0"/>
        <w:jc w:val="both"/>
        <w:rPr>
          <w:rFonts w:ascii="Goudy Old Style" w:hAnsi="Goudy Old Style" w:cstheme="minorHAnsi"/>
          <w:sz w:val="22"/>
          <w:szCs w:val="22"/>
          <w:lang w:val="es-ES"/>
        </w:rPr>
      </w:pPr>
      <w:r w:rsidRPr="00922224">
        <w:rPr>
          <w:rFonts w:ascii="Goudy Old Style" w:hAnsi="Goudy Old Style" w:cstheme="minorHAnsi"/>
          <w:sz w:val="22"/>
          <w:szCs w:val="22"/>
          <w:lang w:val="es-ES"/>
        </w:rPr>
        <w:t xml:space="preserve">Los taludes además serán estables dependiendo de la resistencia del material del que estén compuestos, los empujes a los que son sometidos o las discontinuidades que presenten. </w:t>
      </w:r>
    </w:p>
    <w:p w:rsidR="004A60DE" w:rsidRPr="00922224" w:rsidRDefault="004A60DE" w:rsidP="004A60DE">
      <w:pPr>
        <w:widowControl w:val="0"/>
        <w:spacing w:after="0" w:line="360" w:lineRule="auto"/>
        <w:ind w:right="34"/>
        <w:jc w:val="both"/>
        <w:rPr>
          <w:rFonts w:ascii="Goudy Old Style" w:hAnsi="Goudy Old Style" w:cs="Calibri"/>
          <w:b/>
          <w:lang w:val="es-EC"/>
        </w:rPr>
      </w:pPr>
    </w:p>
    <w:p w:rsidR="004A60DE" w:rsidRPr="00922224" w:rsidRDefault="004A60DE" w:rsidP="004A60DE">
      <w:pPr>
        <w:widowControl w:val="0"/>
        <w:spacing w:after="0" w:line="360" w:lineRule="auto"/>
        <w:ind w:right="34"/>
        <w:jc w:val="both"/>
        <w:rPr>
          <w:rFonts w:ascii="Goudy Old Style" w:hAnsi="Goudy Old Style" w:cs="Arial"/>
          <w:b/>
        </w:rPr>
      </w:pPr>
      <w:r w:rsidRPr="00922224">
        <w:rPr>
          <w:rFonts w:ascii="Goudy Old Style" w:hAnsi="Goudy Old Style" w:cs="Calibri"/>
          <w:b/>
          <w:lang w:val="es-EC"/>
        </w:rPr>
        <w:t xml:space="preserve">Mapa </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18</w:t>
      </w:r>
    </w:p>
    <w:p w:rsidR="004A60DE" w:rsidRPr="00922224" w:rsidRDefault="004A60DE" w:rsidP="004A60DE">
      <w:pPr>
        <w:spacing w:line="360" w:lineRule="auto"/>
        <w:jc w:val="both"/>
        <w:rPr>
          <w:rFonts w:ascii="Goudy Old Style" w:hAnsi="Goudy Old Style" w:cs="Calibri"/>
          <w:b/>
          <w:lang w:val="es-EC"/>
        </w:rPr>
      </w:pPr>
      <w:r w:rsidRPr="00922224">
        <w:rPr>
          <w:rFonts w:ascii="Goudy Old Style" w:hAnsi="Goudy Old Style" w:cs="Calibri"/>
          <w:b/>
          <w:lang w:val="es-EC"/>
        </w:rPr>
        <w:t>Inestabilidad del suelo</w:t>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cs="Calibri"/>
          <w:b/>
          <w:sz w:val="20"/>
          <w:bdr w:val="single" w:sz="4" w:space="0" w:color="auto"/>
        </w:rPr>
        <w:object w:dxaOrig="12630" w:dyaOrig="8940">
          <v:shape id="_x0000_i1027" type="#_x0000_t75" style="width:413pt;height:233.35pt" o:ole="">
            <v:imagedata r:id="rId66" o:title=""/>
          </v:shape>
          <o:OLEObject Type="Embed" ProgID="AcroExch.Document.7" ShapeID="_x0000_i1027" DrawAspect="Content" ObjectID="_1488984689" r:id="rId67"/>
        </w:object>
      </w: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spacing w:line="360" w:lineRule="auto"/>
        <w:jc w:val="both"/>
        <w:rPr>
          <w:rFonts w:ascii="Goudy Old Style" w:hAnsi="Goudy Old Style" w:cstheme="minorHAnsi"/>
          <w:lang w:val="es-ES"/>
        </w:rPr>
      </w:pPr>
      <w:r w:rsidRPr="00922224">
        <w:rPr>
          <w:rFonts w:ascii="Goudy Old Style" w:hAnsi="Goudy Old Style" w:cstheme="minorHAnsi"/>
          <w:lang w:val="es-ES"/>
        </w:rPr>
        <w:lastRenderedPageBreak/>
        <w:t>Como se puede observar en el mapa, la parroquia Cochapamba se caracteriza por poseer un suelo estable en la mayor parte de su territorio, es así que el 80,82%  (8487,03Has.) de este, presentan características para ser clasificados entre casi estable, moderadamente estable y estable, lo cual muestra parámetros aceptables de estabilidad del territorio.</w:t>
      </w:r>
    </w:p>
    <w:p w:rsidR="004A60DE" w:rsidRPr="00922224" w:rsidRDefault="004A60DE" w:rsidP="004A60DE">
      <w:pPr>
        <w:spacing w:line="360" w:lineRule="auto"/>
        <w:jc w:val="both"/>
        <w:rPr>
          <w:rFonts w:ascii="Goudy Old Style" w:hAnsi="Goudy Old Style" w:cstheme="minorHAnsi"/>
          <w:lang w:val="es-ES"/>
        </w:rPr>
      </w:pPr>
      <w:r w:rsidRPr="00922224">
        <w:rPr>
          <w:rFonts w:ascii="Goudy Old Style" w:hAnsi="Goudy Old Style" w:cstheme="minorHAnsi"/>
          <w:lang w:val="es-ES"/>
        </w:rPr>
        <w:t>La superficie que presenta condiciones de inestabilidad clasificada como inestable y próximo a inestabilidad, corresponde a 1502,4 ha, que representa el 14,31% del territorio parroquial, señalan las zonas susceptibles a deslizamientos o movimientos en masa.</w:t>
      </w:r>
    </w:p>
    <w:p w:rsidR="004A60DE" w:rsidRPr="00922224" w:rsidRDefault="004A60DE" w:rsidP="004A60DE">
      <w:pPr>
        <w:widowControl w:val="0"/>
        <w:spacing w:after="0" w:line="360" w:lineRule="auto"/>
        <w:ind w:right="34"/>
        <w:jc w:val="both"/>
        <w:rPr>
          <w:rFonts w:ascii="Goudy Old Style" w:hAnsi="Goudy Old Style" w:cs="Arial"/>
          <w:b/>
        </w:rPr>
      </w:pPr>
      <w:r w:rsidRPr="00922224">
        <w:rPr>
          <w:rFonts w:ascii="Goudy Old Style" w:hAnsi="Goudy Old Style" w:cs="Calibri"/>
          <w:b/>
        </w:rPr>
        <w:t xml:space="preserve">Cuadro </w:t>
      </w:r>
      <w:r w:rsidRPr="00922224">
        <w:rPr>
          <w:rFonts w:ascii="Goudy Old Style" w:hAnsi="Goudy Old Style" w:cs="Arial"/>
          <w:b/>
        </w:rPr>
        <w:t>N</w:t>
      </w:r>
      <w:r w:rsidRPr="00922224">
        <w:rPr>
          <w:rFonts w:ascii="Goudy Old Style" w:hAnsi="Goudy Old Style" w:cs="Arial"/>
          <w:b/>
          <w:vertAlign w:val="superscript"/>
        </w:rPr>
        <w:t>o</w:t>
      </w:r>
      <w:r w:rsidRPr="00922224">
        <w:rPr>
          <w:rFonts w:ascii="Goudy Old Style" w:hAnsi="Goudy Old Style" w:cs="Arial"/>
          <w:b/>
        </w:rPr>
        <w:t>12</w:t>
      </w:r>
    </w:p>
    <w:p w:rsidR="004A60DE" w:rsidRPr="00922224" w:rsidRDefault="004A60DE" w:rsidP="004A60DE">
      <w:pPr>
        <w:spacing w:line="360" w:lineRule="auto"/>
        <w:jc w:val="both"/>
        <w:rPr>
          <w:rFonts w:ascii="Goudy Old Style" w:hAnsi="Goudy Old Style" w:cs="Calibri"/>
          <w:b/>
          <w:lang w:val="es-EC"/>
        </w:rPr>
      </w:pPr>
      <w:r w:rsidRPr="00922224">
        <w:rPr>
          <w:rFonts w:ascii="Goudy Old Style" w:hAnsi="Goudy Old Style" w:cs="Calibri"/>
          <w:b/>
          <w:lang w:val="es-EC"/>
        </w:rPr>
        <w:t>Inestabilidad del suelo</w:t>
      </w:r>
    </w:p>
    <w:tbl>
      <w:tblPr>
        <w:tblW w:w="6394" w:type="dxa"/>
        <w:tblInd w:w="55" w:type="dxa"/>
        <w:tblCellMar>
          <w:left w:w="70" w:type="dxa"/>
          <w:right w:w="70" w:type="dxa"/>
        </w:tblCellMar>
        <w:tblLook w:val="04A0" w:firstRow="1" w:lastRow="0" w:firstColumn="1" w:lastColumn="0" w:noHBand="0" w:noVBand="1"/>
      </w:tblPr>
      <w:tblGrid>
        <w:gridCol w:w="2709"/>
        <w:gridCol w:w="1842"/>
        <w:gridCol w:w="1843"/>
      </w:tblGrid>
      <w:tr w:rsidR="004A60DE" w:rsidRPr="00922224" w:rsidTr="00C74262">
        <w:trPr>
          <w:trHeight w:val="20"/>
        </w:trPr>
        <w:tc>
          <w:tcPr>
            <w:tcW w:w="2709" w:type="dxa"/>
            <w:tcBorders>
              <w:top w:val="single" w:sz="4" w:space="0" w:color="auto"/>
              <w:left w:val="single" w:sz="4" w:space="0" w:color="auto"/>
              <w:bottom w:val="single" w:sz="4" w:space="0" w:color="auto"/>
              <w:right w:val="single" w:sz="4" w:space="0" w:color="auto"/>
            </w:tcBorders>
            <w:shd w:val="clear" w:color="000000" w:fill="4BACC6"/>
            <w:noWrap/>
            <w:vAlign w:val="center"/>
            <w:hideMark/>
          </w:tcPr>
          <w:p w:rsidR="004A60DE" w:rsidRPr="00922224" w:rsidRDefault="004A60DE" w:rsidP="00C74262">
            <w:pPr>
              <w:spacing w:after="0"/>
              <w:jc w:val="center"/>
              <w:rPr>
                <w:rFonts w:ascii="Goudy Old Style" w:eastAsia="Times New Roman" w:hAnsi="Goudy Old Style" w:cs="Calibri"/>
                <w:b/>
                <w:bCs/>
                <w:color w:val="FFFFFF"/>
                <w:sz w:val="16"/>
                <w:szCs w:val="16"/>
                <w:lang w:val="es-ES"/>
              </w:rPr>
            </w:pPr>
            <w:r w:rsidRPr="00922224">
              <w:rPr>
                <w:rFonts w:ascii="Goudy Old Style" w:eastAsia="Times New Roman" w:hAnsi="Goudy Old Style" w:cs="Calibri"/>
                <w:b/>
                <w:bCs/>
                <w:color w:val="FFFFFF"/>
                <w:sz w:val="16"/>
                <w:szCs w:val="16"/>
                <w:lang w:val="es-ES"/>
              </w:rPr>
              <w:t>DESCRIPCIÓN</w:t>
            </w:r>
          </w:p>
        </w:tc>
        <w:tc>
          <w:tcPr>
            <w:tcW w:w="1842"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jc w:val="center"/>
              <w:rPr>
                <w:rFonts w:ascii="Goudy Old Style" w:eastAsia="Times New Roman" w:hAnsi="Goudy Old Style" w:cs="Calibri"/>
                <w:b/>
                <w:bCs/>
                <w:color w:val="FFFFFF"/>
                <w:sz w:val="16"/>
                <w:szCs w:val="16"/>
                <w:lang w:val="es-ES"/>
              </w:rPr>
            </w:pPr>
            <w:r w:rsidRPr="00922224">
              <w:rPr>
                <w:rFonts w:ascii="Goudy Old Style" w:eastAsia="Times New Roman" w:hAnsi="Goudy Old Style" w:cs="Calibri"/>
                <w:b/>
                <w:bCs/>
                <w:color w:val="FFFFFF"/>
                <w:sz w:val="16"/>
                <w:szCs w:val="16"/>
                <w:lang w:val="es-ES"/>
              </w:rPr>
              <w:t>SUPERFICIE (HA)</w:t>
            </w:r>
          </w:p>
        </w:tc>
        <w:tc>
          <w:tcPr>
            <w:tcW w:w="1843"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jc w:val="center"/>
              <w:rPr>
                <w:rFonts w:ascii="Goudy Old Style" w:eastAsia="Times New Roman" w:hAnsi="Goudy Old Style" w:cs="Calibri"/>
                <w:b/>
                <w:bCs/>
                <w:color w:val="FFFFFF"/>
                <w:sz w:val="16"/>
                <w:szCs w:val="16"/>
                <w:lang w:val="es-ES"/>
              </w:rPr>
            </w:pPr>
            <w:r w:rsidRPr="00922224">
              <w:rPr>
                <w:rFonts w:ascii="Goudy Old Style" w:eastAsia="Times New Roman" w:hAnsi="Goudy Old Style" w:cs="Calibri"/>
                <w:b/>
                <w:bCs/>
                <w:color w:val="FFFFFF"/>
                <w:sz w:val="16"/>
                <w:szCs w:val="16"/>
                <w:lang w:val="es-ES"/>
              </w:rPr>
              <w:t>PORCENTAJE (%)</w:t>
            </w:r>
          </w:p>
        </w:tc>
      </w:tr>
      <w:tr w:rsidR="004A60DE" w:rsidRPr="00922224" w:rsidTr="00C74262">
        <w:trPr>
          <w:trHeight w:val="20"/>
        </w:trPr>
        <w:tc>
          <w:tcPr>
            <w:tcW w:w="2709"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Inestable</w:t>
            </w:r>
          </w:p>
        </w:tc>
        <w:tc>
          <w:tcPr>
            <w:tcW w:w="1842"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167,69</w:t>
            </w:r>
          </w:p>
        </w:tc>
        <w:tc>
          <w:tcPr>
            <w:tcW w:w="1843"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1,60</w:t>
            </w:r>
          </w:p>
        </w:tc>
      </w:tr>
      <w:tr w:rsidR="004A60DE" w:rsidRPr="00922224" w:rsidTr="00C74262">
        <w:trPr>
          <w:trHeight w:val="20"/>
        </w:trPr>
        <w:tc>
          <w:tcPr>
            <w:tcW w:w="2709"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Próximo a inestabilidad</w:t>
            </w:r>
          </w:p>
        </w:tc>
        <w:tc>
          <w:tcPr>
            <w:tcW w:w="1842"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1334,71</w:t>
            </w:r>
          </w:p>
        </w:tc>
        <w:tc>
          <w:tcPr>
            <w:tcW w:w="1843"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12,71</w:t>
            </w:r>
          </w:p>
        </w:tc>
      </w:tr>
      <w:tr w:rsidR="004A60DE" w:rsidRPr="00922224" w:rsidTr="00C74262">
        <w:trPr>
          <w:trHeight w:val="20"/>
        </w:trPr>
        <w:tc>
          <w:tcPr>
            <w:tcW w:w="2709"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Casi estable</w:t>
            </w:r>
          </w:p>
        </w:tc>
        <w:tc>
          <w:tcPr>
            <w:tcW w:w="1842"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1138,57</w:t>
            </w:r>
          </w:p>
        </w:tc>
        <w:tc>
          <w:tcPr>
            <w:tcW w:w="1843"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10,84</w:t>
            </w:r>
          </w:p>
        </w:tc>
      </w:tr>
      <w:tr w:rsidR="004A60DE" w:rsidRPr="00922224" w:rsidTr="00C74262">
        <w:trPr>
          <w:trHeight w:val="20"/>
        </w:trPr>
        <w:tc>
          <w:tcPr>
            <w:tcW w:w="2709"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Moderadamente estable</w:t>
            </w:r>
          </w:p>
        </w:tc>
        <w:tc>
          <w:tcPr>
            <w:tcW w:w="1842"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1108,07</w:t>
            </w:r>
          </w:p>
        </w:tc>
        <w:tc>
          <w:tcPr>
            <w:tcW w:w="1843"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10,55</w:t>
            </w:r>
          </w:p>
        </w:tc>
      </w:tr>
      <w:tr w:rsidR="004A60DE" w:rsidRPr="00922224" w:rsidTr="00C74262">
        <w:trPr>
          <w:trHeight w:val="20"/>
        </w:trPr>
        <w:tc>
          <w:tcPr>
            <w:tcW w:w="2709"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Estable</w:t>
            </w:r>
          </w:p>
        </w:tc>
        <w:tc>
          <w:tcPr>
            <w:tcW w:w="1842"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6240,40</w:t>
            </w:r>
          </w:p>
        </w:tc>
        <w:tc>
          <w:tcPr>
            <w:tcW w:w="1843"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59,43</w:t>
            </w:r>
          </w:p>
        </w:tc>
      </w:tr>
      <w:tr w:rsidR="004A60DE" w:rsidRPr="00922224" w:rsidTr="00C74262">
        <w:trPr>
          <w:trHeight w:val="20"/>
        </w:trPr>
        <w:tc>
          <w:tcPr>
            <w:tcW w:w="2709"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Sin  información</w:t>
            </w:r>
          </w:p>
        </w:tc>
        <w:tc>
          <w:tcPr>
            <w:tcW w:w="1842"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510,70</w:t>
            </w:r>
          </w:p>
        </w:tc>
        <w:tc>
          <w:tcPr>
            <w:tcW w:w="1843"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4,86</w:t>
            </w:r>
          </w:p>
        </w:tc>
      </w:tr>
      <w:tr w:rsidR="004A60DE" w:rsidRPr="00922224" w:rsidTr="00C74262">
        <w:trPr>
          <w:trHeight w:val="20"/>
        </w:trPr>
        <w:tc>
          <w:tcPr>
            <w:tcW w:w="2709" w:type="dxa"/>
            <w:tcBorders>
              <w:top w:val="nil"/>
              <w:left w:val="single" w:sz="4" w:space="0" w:color="auto"/>
              <w:bottom w:val="single" w:sz="4" w:space="0" w:color="auto"/>
              <w:right w:val="single" w:sz="4" w:space="0" w:color="auto"/>
            </w:tcBorders>
            <w:shd w:val="clear" w:color="000000" w:fill="D8D8D8"/>
            <w:noWrap/>
            <w:vAlign w:val="bottom"/>
            <w:hideMark/>
          </w:tcPr>
          <w:p w:rsidR="004A60DE" w:rsidRPr="00922224" w:rsidRDefault="004A60DE" w:rsidP="00C74262">
            <w:pPr>
              <w:spacing w:after="0"/>
              <w:rPr>
                <w:rFonts w:ascii="Goudy Old Style" w:eastAsia="Times New Roman" w:hAnsi="Goudy Old Style" w:cs="Calibri"/>
                <w:b/>
                <w:bCs/>
                <w:color w:val="000000"/>
                <w:sz w:val="16"/>
                <w:szCs w:val="16"/>
                <w:lang w:val="es-ES"/>
              </w:rPr>
            </w:pPr>
            <w:r w:rsidRPr="00922224">
              <w:rPr>
                <w:rFonts w:ascii="Goudy Old Style" w:eastAsia="Times New Roman" w:hAnsi="Goudy Old Style" w:cs="Calibri"/>
                <w:b/>
                <w:bCs/>
                <w:color w:val="000000"/>
                <w:sz w:val="16"/>
                <w:szCs w:val="16"/>
                <w:lang w:val="es-ES"/>
              </w:rPr>
              <w:t>TOTAL</w:t>
            </w:r>
          </w:p>
        </w:tc>
        <w:tc>
          <w:tcPr>
            <w:tcW w:w="1842" w:type="dxa"/>
            <w:tcBorders>
              <w:top w:val="nil"/>
              <w:left w:val="nil"/>
              <w:bottom w:val="single" w:sz="4" w:space="0" w:color="auto"/>
              <w:right w:val="single" w:sz="4" w:space="0" w:color="auto"/>
            </w:tcBorders>
            <w:shd w:val="clear" w:color="000000" w:fill="D8D8D8"/>
            <w:noWrap/>
            <w:vAlign w:val="bottom"/>
            <w:hideMark/>
          </w:tcPr>
          <w:p w:rsidR="004A60DE" w:rsidRPr="00922224" w:rsidRDefault="004A60DE" w:rsidP="00C74262">
            <w:pPr>
              <w:spacing w:after="0"/>
              <w:jc w:val="right"/>
              <w:rPr>
                <w:rFonts w:ascii="Goudy Old Style" w:eastAsia="Times New Roman" w:hAnsi="Goudy Old Style" w:cs="Calibri"/>
                <w:b/>
                <w:bCs/>
                <w:color w:val="000000"/>
                <w:sz w:val="16"/>
                <w:szCs w:val="16"/>
                <w:lang w:val="es-ES"/>
              </w:rPr>
            </w:pPr>
            <w:r w:rsidRPr="00922224">
              <w:rPr>
                <w:rFonts w:ascii="Goudy Old Style" w:eastAsia="Times New Roman" w:hAnsi="Goudy Old Style" w:cs="Calibri"/>
                <w:b/>
                <w:bCs/>
                <w:color w:val="000000"/>
                <w:sz w:val="16"/>
                <w:szCs w:val="16"/>
                <w:lang w:val="es-ES"/>
              </w:rPr>
              <w:t>10500,13</w:t>
            </w:r>
          </w:p>
        </w:tc>
        <w:tc>
          <w:tcPr>
            <w:tcW w:w="1843" w:type="dxa"/>
            <w:tcBorders>
              <w:top w:val="nil"/>
              <w:left w:val="nil"/>
              <w:bottom w:val="single" w:sz="4" w:space="0" w:color="auto"/>
              <w:right w:val="single" w:sz="4" w:space="0" w:color="auto"/>
            </w:tcBorders>
            <w:shd w:val="clear" w:color="000000" w:fill="D8D8D8"/>
            <w:noWrap/>
            <w:vAlign w:val="bottom"/>
            <w:hideMark/>
          </w:tcPr>
          <w:p w:rsidR="004A60DE" w:rsidRPr="00922224" w:rsidRDefault="004A60DE" w:rsidP="00C74262">
            <w:pPr>
              <w:spacing w:after="0"/>
              <w:jc w:val="right"/>
              <w:rPr>
                <w:rFonts w:ascii="Goudy Old Style" w:eastAsia="Times New Roman" w:hAnsi="Goudy Old Style" w:cs="Calibri"/>
                <w:b/>
                <w:bCs/>
                <w:color w:val="000000"/>
                <w:sz w:val="16"/>
                <w:szCs w:val="16"/>
                <w:lang w:val="es-ES"/>
              </w:rPr>
            </w:pPr>
            <w:r w:rsidRPr="00922224">
              <w:rPr>
                <w:rFonts w:ascii="Goudy Old Style" w:eastAsia="Times New Roman" w:hAnsi="Goudy Old Style" w:cs="Calibri"/>
                <w:b/>
                <w:bCs/>
                <w:color w:val="000000"/>
                <w:sz w:val="16"/>
                <w:szCs w:val="16"/>
                <w:lang w:val="es-ES"/>
              </w:rPr>
              <w:t>100</w:t>
            </w:r>
          </w:p>
        </w:tc>
      </w:tr>
    </w:tbl>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rPr>
        <w:t xml:space="preserve">Elaboración: </w:t>
      </w:r>
      <w:r w:rsidRPr="00922224">
        <w:rPr>
          <w:rFonts w:ascii="Goudy Old Style" w:eastAsia="Arial" w:hAnsi="Goudy Old Style"/>
          <w:b/>
          <w:i/>
          <w:sz w:val="16"/>
          <w:szCs w:val="16"/>
        </w:rPr>
        <w:t>ICAOTA</w:t>
      </w:r>
    </w:p>
    <w:p w:rsidR="004A60DE" w:rsidRPr="00922224" w:rsidRDefault="004A60DE" w:rsidP="004A60DE">
      <w:pPr>
        <w:jc w:val="both"/>
        <w:rPr>
          <w:rFonts w:ascii="Goudy Old Style" w:eastAsia="Arial" w:hAnsi="Goudy Old Style"/>
          <w:b/>
          <w:color w:val="FF0000"/>
          <w:sz w:val="18"/>
        </w:rPr>
      </w:pPr>
    </w:p>
    <w:p w:rsidR="004A60DE" w:rsidRPr="00922224" w:rsidRDefault="004A60DE" w:rsidP="004A60DE">
      <w:pPr>
        <w:widowControl w:val="0"/>
        <w:spacing w:after="0" w:line="360" w:lineRule="auto"/>
        <w:ind w:right="34"/>
        <w:jc w:val="both"/>
        <w:rPr>
          <w:rFonts w:ascii="Goudy Old Style" w:hAnsi="Goudy Old Style" w:cs="Arial"/>
          <w:b/>
        </w:rPr>
      </w:pPr>
      <w:r w:rsidRPr="00922224">
        <w:rPr>
          <w:rFonts w:ascii="Goudy Old Style" w:hAnsi="Goudy Old Style" w:cs="Calibri"/>
          <w:b/>
        </w:rPr>
        <w:t xml:space="preserve">Histograma </w:t>
      </w:r>
      <w:r w:rsidRPr="00922224">
        <w:rPr>
          <w:rFonts w:ascii="Goudy Old Style" w:hAnsi="Goudy Old Style" w:cs="Arial"/>
          <w:b/>
        </w:rPr>
        <w:t>N</w:t>
      </w:r>
      <w:r w:rsidRPr="00922224">
        <w:rPr>
          <w:rFonts w:ascii="Goudy Old Style" w:hAnsi="Goudy Old Style" w:cs="Arial"/>
          <w:b/>
          <w:vertAlign w:val="superscript"/>
        </w:rPr>
        <w:t>o</w:t>
      </w:r>
      <w:r w:rsidRPr="00922224">
        <w:rPr>
          <w:rFonts w:ascii="Goudy Old Style" w:hAnsi="Goudy Old Style" w:cs="Arial"/>
          <w:b/>
        </w:rPr>
        <w:t>6</w:t>
      </w:r>
    </w:p>
    <w:p w:rsidR="004A60DE" w:rsidRPr="00922224" w:rsidRDefault="004A60DE" w:rsidP="004A60DE">
      <w:pPr>
        <w:spacing w:line="360" w:lineRule="auto"/>
        <w:jc w:val="both"/>
        <w:rPr>
          <w:rFonts w:ascii="Goudy Old Style" w:hAnsi="Goudy Old Style" w:cs="Calibri"/>
          <w:b/>
          <w:lang w:val="es-EC"/>
        </w:rPr>
      </w:pPr>
      <w:r w:rsidRPr="00922224">
        <w:rPr>
          <w:rFonts w:ascii="Goudy Old Style" w:hAnsi="Goudy Old Style" w:cs="Calibri"/>
          <w:b/>
          <w:lang w:val="es-EC"/>
        </w:rPr>
        <w:t>Inestabilidad del suelo</w:t>
      </w:r>
    </w:p>
    <w:p w:rsidR="004A60DE" w:rsidRPr="00922224" w:rsidRDefault="004A60DE" w:rsidP="004A60DE">
      <w:pPr>
        <w:pStyle w:val="Lista"/>
        <w:spacing w:line="360" w:lineRule="auto"/>
        <w:ind w:left="0" w:firstLine="0"/>
        <w:jc w:val="both"/>
        <w:rPr>
          <w:rFonts w:ascii="Goudy Old Style" w:hAnsi="Goudy Old Style" w:cstheme="minorHAnsi"/>
          <w:color w:val="FF0000"/>
          <w:sz w:val="20"/>
          <w:lang w:val="es-ES"/>
        </w:rPr>
      </w:pPr>
      <w:r w:rsidRPr="00922224">
        <w:rPr>
          <w:rFonts w:ascii="Goudy Old Style" w:hAnsi="Goudy Old Style"/>
          <w:noProof/>
          <w:lang w:val="es-ES"/>
        </w:rPr>
        <w:drawing>
          <wp:inline distT="0" distB="0" distL="0" distR="0" wp14:anchorId="1056DFEB" wp14:editId="6FD900BA">
            <wp:extent cx="4069492" cy="2248930"/>
            <wp:effectExtent l="0" t="0" r="26670" b="18415"/>
            <wp:docPr id="459" name="Gráfico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rPr>
        <w:t xml:space="preserve">Elaboración: </w:t>
      </w:r>
      <w:r w:rsidRPr="00922224">
        <w:rPr>
          <w:rFonts w:ascii="Goudy Old Style" w:eastAsia="Arial" w:hAnsi="Goudy Old Style"/>
          <w:b/>
          <w:i/>
          <w:sz w:val="16"/>
          <w:szCs w:val="16"/>
        </w:rPr>
        <w:t>ICAOTA</w:t>
      </w:r>
    </w:p>
    <w:p w:rsidR="004A60DE" w:rsidRPr="00922224" w:rsidRDefault="004A60DE" w:rsidP="004A60DE">
      <w:pPr>
        <w:spacing w:before="100" w:beforeAutospacing="1" w:after="100" w:afterAutospacing="1" w:line="240" w:lineRule="atLeast"/>
        <w:jc w:val="both"/>
        <w:rPr>
          <w:rFonts w:ascii="Goudy Old Style" w:hAnsi="Goudy Old Style" w:cs="Arial"/>
          <w:b/>
          <w:lang w:val="es-ES"/>
        </w:rPr>
      </w:pPr>
      <w:r w:rsidRPr="00922224">
        <w:rPr>
          <w:rFonts w:ascii="Goudy Old Style" w:hAnsi="Goudy Old Style" w:cs="Arial"/>
          <w:b/>
          <w:lang w:val="es-ES"/>
        </w:rPr>
        <w:t>3.1.4.2. Saturación del suelo</w:t>
      </w:r>
    </w:p>
    <w:p w:rsidR="004A60DE" w:rsidRPr="00922224" w:rsidRDefault="004A60DE" w:rsidP="004A60DE">
      <w:pPr>
        <w:pStyle w:val="Lista"/>
        <w:spacing w:line="360" w:lineRule="auto"/>
        <w:ind w:left="0" w:firstLine="0"/>
        <w:jc w:val="both"/>
        <w:rPr>
          <w:rFonts w:ascii="Goudy Old Style" w:hAnsi="Goudy Old Style" w:cstheme="minorHAnsi"/>
          <w:sz w:val="22"/>
          <w:lang w:val="es-ES"/>
        </w:rPr>
      </w:pPr>
      <w:r w:rsidRPr="00922224">
        <w:rPr>
          <w:rFonts w:ascii="Goudy Old Style" w:hAnsi="Goudy Old Style" w:cstheme="minorHAnsi"/>
          <w:sz w:val="22"/>
          <w:lang w:val="es-ES"/>
        </w:rPr>
        <w:t xml:space="preserve">El riesgo de inundación es, sin duda, el que mayores daños ha causado en muchos lugares, siendo la a precipitación intensa el desencadenante directo de la inundación, pero también influye otros </w:t>
      </w:r>
      <w:r w:rsidRPr="00922224">
        <w:rPr>
          <w:rFonts w:ascii="Goudy Old Style" w:hAnsi="Goudy Old Style" w:cstheme="minorHAnsi"/>
          <w:sz w:val="22"/>
          <w:lang w:val="es-ES"/>
        </w:rPr>
        <w:lastRenderedPageBreak/>
        <w:t>factores como la vegetación que presenta la zona, el tamaño y estado del cauce, permeabilidad de los terrenos.</w:t>
      </w:r>
    </w:p>
    <w:p w:rsidR="004A60DE" w:rsidRPr="00922224" w:rsidRDefault="004A60DE" w:rsidP="004A60DE">
      <w:pPr>
        <w:widowControl w:val="0"/>
        <w:spacing w:after="0" w:line="360" w:lineRule="auto"/>
        <w:ind w:right="34"/>
        <w:jc w:val="both"/>
        <w:rPr>
          <w:rFonts w:ascii="Goudy Old Style" w:hAnsi="Goudy Old Style" w:cs="Calibri"/>
          <w:b/>
          <w:color w:val="FF0000"/>
          <w:lang w:val="es-ES"/>
        </w:rPr>
      </w:pPr>
    </w:p>
    <w:p w:rsidR="004A60DE" w:rsidRPr="00922224" w:rsidRDefault="004A60DE" w:rsidP="004A60DE">
      <w:pPr>
        <w:widowControl w:val="0"/>
        <w:spacing w:after="0" w:line="360" w:lineRule="auto"/>
        <w:ind w:right="34"/>
        <w:jc w:val="both"/>
        <w:rPr>
          <w:rFonts w:ascii="Goudy Old Style" w:hAnsi="Goudy Old Style" w:cs="Arial"/>
          <w:b/>
        </w:rPr>
      </w:pPr>
      <w:r w:rsidRPr="00922224">
        <w:rPr>
          <w:rFonts w:ascii="Goudy Old Style" w:hAnsi="Goudy Old Style" w:cs="Calibri"/>
          <w:b/>
          <w:lang w:val="es-EC"/>
        </w:rPr>
        <w:t xml:space="preserve">Mapa </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 xml:space="preserve"> 19</w:t>
      </w:r>
    </w:p>
    <w:p w:rsidR="004A60DE" w:rsidRPr="00922224" w:rsidRDefault="004A60DE" w:rsidP="004A60DE">
      <w:pPr>
        <w:spacing w:line="360" w:lineRule="auto"/>
        <w:jc w:val="both"/>
        <w:rPr>
          <w:rFonts w:ascii="Goudy Old Style" w:hAnsi="Goudy Old Style" w:cs="Calibri"/>
          <w:b/>
          <w:lang w:val="es-EC"/>
        </w:rPr>
      </w:pPr>
      <w:r w:rsidRPr="00922224">
        <w:rPr>
          <w:rFonts w:ascii="Goudy Old Style" w:hAnsi="Goudy Old Style" w:cs="Calibri"/>
          <w:b/>
          <w:lang w:val="es-EC"/>
        </w:rPr>
        <w:t>Saturación del suelo</w:t>
      </w:r>
    </w:p>
    <w:p w:rsidR="004A60DE" w:rsidRPr="00922224" w:rsidRDefault="004A60DE" w:rsidP="004A60DE">
      <w:pPr>
        <w:pStyle w:val="Sinespaciado"/>
        <w:rPr>
          <w:rFonts w:ascii="Goudy Old Style" w:hAnsi="Goudy Old Style"/>
          <w:snapToGrid w:val="0"/>
          <w:sz w:val="18"/>
          <w:lang w:val="es-EC"/>
        </w:rPr>
      </w:pPr>
      <w:r w:rsidRPr="00922224">
        <w:rPr>
          <w:rFonts w:ascii="Goudy Old Style" w:hAnsi="Goudy Old Style" w:cs="Calibri"/>
          <w:b/>
          <w:sz w:val="20"/>
          <w:bdr w:val="single" w:sz="4" w:space="0" w:color="auto"/>
        </w:rPr>
        <w:object w:dxaOrig="12630" w:dyaOrig="8940">
          <v:shape id="_x0000_i1028" type="#_x0000_t75" style="width:420.6pt;height:299.05pt" o:ole="">
            <v:imagedata r:id="rId69" o:title=""/>
          </v:shape>
          <o:OLEObject Type="Embed" ProgID="AcroExch.Document.7" ShapeID="_x0000_i1028" DrawAspect="Content" ObjectID="_1488984690" r:id="rId70"/>
        </w:object>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Elaboración:</w:t>
      </w:r>
      <w:r>
        <w:rPr>
          <w:rFonts w:ascii="Goudy Old Style" w:hAnsi="Goudy Old Style"/>
          <w:i/>
          <w:snapToGrid w:val="0"/>
          <w:sz w:val="16"/>
          <w:szCs w:val="16"/>
          <w:lang w:val="es-EC"/>
        </w:rPr>
        <w:t xml:space="preserve"> </w:t>
      </w:r>
      <w:r w:rsidRPr="00922224">
        <w:rPr>
          <w:rFonts w:ascii="Goudy Old Style" w:eastAsia="Arial" w:hAnsi="Goudy Old Style"/>
          <w:b/>
          <w:i/>
          <w:sz w:val="16"/>
          <w:szCs w:val="16"/>
          <w:lang w:val="es-EC"/>
        </w:rPr>
        <w:t>ICAOTA</w:t>
      </w:r>
    </w:p>
    <w:p w:rsidR="004A60DE" w:rsidRPr="00922224" w:rsidRDefault="004A60DE" w:rsidP="004A60DE">
      <w:pPr>
        <w:pStyle w:val="Lista"/>
        <w:spacing w:line="360" w:lineRule="auto"/>
        <w:ind w:left="0" w:firstLine="0"/>
        <w:jc w:val="both"/>
        <w:rPr>
          <w:rFonts w:ascii="Goudy Old Style" w:hAnsi="Goudy Old Style" w:cstheme="minorHAnsi"/>
          <w:sz w:val="22"/>
          <w:lang w:val="es-ES"/>
        </w:rPr>
      </w:pPr>
      <w:r w:rsidRPr="00922224">
        <w:rPr>
          <w:rFonts w:ascii="Goudy Old Style" w:hAnsi="Goudy Old Style" w:cstheme="minorHAnsi"/>
          <w:sz w:val="22"/>
          <w:lang w:val="es-ES"/>
        </w:rPr>
        <w:t>En este aspecto en la parroquia Cochapamba se encuentran zonas</w:t>
      </w:r>
      <w:r>
        <w:rPr>
          <w:rFonts w:ascii="Goudy Old Style" w:hAnsi="Goudy Old Style" w:cstheme="minorHAnsi"/>
          <w:sz w:val="22"/>
          <w:lang w:val="es-ES"/>
        </w:rPr>
        <w:t xml:space="preserve"> </w:t>
      </w:r>
      <w:r w:rsidRPr="00922224">
        <w:rPr>
          <w:rFonts w:ascii="Goudy Old Style" w:hAnsi="Goudy Old Style" w:cstheme="minorHAnsi"/>
          <w:sz w:val="22"/>
          <w:lang w:val="es-ES"/>
        </w:rPr>
        <w:t>secas en la mayor parte de su territorio, es así que el 63,22% (6637,45 ha) de éste presentan características para ser clasificados entre baja humedad y parcialmente húmedo, lo cual presenta parámetros aceptables de saturación del territorio.</w:t>
      </w:r>
    </w:p>
    <w:p w:rsidR="004A60DE" w:rsidRPr="00922224" w:rsidRDefault="004A60DE" w:rsidP="004A60DE">
      <w:pPr>
        <w:pStyle w:val="Lista"/>
        <w:spacing w:line="360" w:lineRule="auto"/>
        <w:ind w:left="0" w:firstLine="0"/>
        <w:jc w:val="both"/>
        <w:rPr>
          <w:rFonts w:ascii="Goudy Old Style" w:hAnsi="Goudy Old Style" w:cstheme="minorHAnsi"/>
          <w:sz w:val="22"/>
          <w:lang w:val="es-ES"/>
        </w:rPr>
      </w:pPr>
    </w:p>
    <w:p w:rsidR="004A60DE" w:rsidRPr="00922224" w:rsidRDefault="004A60DE" w:rsidP="004A60DE">
      <w:pPr>
        <w:pStyle w:val="Lista"/>
        <w:spacing w:line="360" w:lineRule="auto"/>
        <w:ind w:left="0" w:firstLine="0"/>
        <w:jc w:val="both"/>
        <w:rPr>
          <w:rFonts w:ascii="Goudy Old Style" w:hAnsi="Goudy Old Style" w:cstheme="minorHAnsi"/>
          <w:sz w:val="22"/>
          <w:lang w:val="es-ES"/>
        </w:rPr>
      </w:pPr>
      <w:r w:rsidRPr="00922224">
        <w:rPr>
          <w:rFonts w:ascii="Goudy Old Style" w:hAnsi="Goudy Old Style" w:cstheme="minorHAnsi"/>
          <w:sz w:val="22"/>
          <w:lang w:val="es-ES"/>
        </w:rPr>
        <w:t>Las áreas con mayor susceptibilidad a la inundación son las zonas que se presentan como saturadas y umbral de saturación, que suman 3350,77 ha, representando el 31,91% del total de la superficie de la parroquia.</w:t>
      </w:r>
    </w:p>
    <w:p w:rsidR="004A60DE" w:rsidRPr="00922224" w:rsidRDefault="004A60DE" w:rsidP="004A60DE">
      <w:pPr>
        <w:pStyle w:val="Lista"/>
        <w:spacing w:line="360" w:lineRule="auto"/>
        <w:ind w:left="0" w:firstLine="0"/>
        <w:jc w:val="both"/>
        <w:rPr>
          <w:rFonts w:ascii="Goudy Old Style" w:hAnsi="Goudy Old Style" w:cstheme="minorHAnsi"/>
          <w:sz w:val="22"/>
          <w:lang w:val="es-ES"/>
        </w:rPr>
      </w:pPr>
    </w:p>
    <w:p w:rsidR="004A60DE" w:rsidRPr="00922224" w:rsidRDefault="004A60DE" w:rsidP="004A60DE">
      <w:pPr>
        <w:widowControl w:val="0"/>
        <w:spacing w:after="0" w:line="360" w:lineRule="auto"/>
        <w:ind w:right="34"/>
        <w:jc w:val="both"/>
        <w:rPr>
          <w:rFonts w:ascii="Goudy Old Style" w:hAnsi="Goudy Old Style" w:cs="Arial"/>
          <w:b/>
        </w:rPr>
      </w:pPr>
      <w:r w:rsidRPr="00922224">
        <w:rPr>
          <w:rFonts w:ascii="Goudy Old Style" w:hAnsi="Goudy Old Style" w:cs="Calibri"/>
          <w:b/>
          <w:lang w:val="es-EC"/>
        </w:rPr>
        <w:t xml:space="preserve">Cuadro </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 xml:space="preserve"> 13</w:t>
      </w:r>
    </w:p>
    <w:p w:rsidR="004A60DE" w:rsidRDefault="004A60DE" w:rsidP="004A60DE">
      <w:pPr>
        <w:spacing w:line="360" w:lineRule="auto"/>
        <w:jc w:val="both"/>
        <w:rPr>
          <w:rFonts w:ascii="Goudy Old Style" w:hAnsi="Goudy Old Style" w:cs="Calibri"/>
          <w:b/>
          <w:lang w:val="es-EC"/>
        </w:rPr>
      </w:pPr>
    </w:p>
    <w:p w:rsidR="004A60DE" w:rsidRDefault="004A60DE" w:rsidP="004A60DE">
      <w:pPr>
        <w:spacing w:line="360" w:lineRule="auto"/>
        <w:jc w:val="both"/>
        <w:rPr>
          <w:rFonts w:ascii="Goudy Old Style" w:hAnsi="Goudy Old Style" w:cs="Calibri"/>
          <w:b/>
          <w:lang w:val="es-EC"/>
        </w:rPr>
      </w:pPr>
    </w:p>
    <w:p w:rsidR="004A60DE" w:rsidRPr="00922224" w:rsidRDefault="004A60DE" w:rsidP="004A60DE">
      <w:pPr>
        <w:spacing w:line="360" w:lineRule="auto"/>
        <w:jc w:val="both"/>
        <w:rPr>
          <w:rFonts w:ascii="Goudy Old Style" w:hAnsi="Goudy Old Style" w:cstheme="minorHAnsi"/>
          <w:lang w:val="es-ES"/>
        </w:rPr>
      </w:pPr>
      <w:r w:rsidRPr="00922224">
        <w:rPr>
          <w:rFonts w:ascii="Goudy Old Style" w:hAnsi="Goudy Old Style" w:cs="Calibri"/>
          <w:b/>
          <w:lang w:val="es-EC"/>
        </w:rPr>
        <w:lastRenderedPageBreak/>
        <w:t>Saturación del suelo</w:t>
      </w:r>
    </w:p>
    <w:tbl>
      <w:tblPr>
        <w:tblW w:w="6600" w:type="dxa"/>
        <w:tblInd w:w="55" w:type="dxa"/>
        <w:tblCellMar>
          <w:left w:w="70" w:type="dxa"/>
          <w:right w:w="70" w:type="dxa"/>
        </w:tblCellMar>
        <w:tblLook w:val="04A0" w:firstRow="1" w:lastRow="0" w:firstColumn="1" w:lastColumn="0" w:noHBand="0" w:noVBand="1"/>
      </w:tblPr>
      <w:tblGrid>
        <w:gridCol w:w="2740"/>
        <w:gridCol w:w="1960"/>
        <w:gridCol w:w="1900"/>
      </w:tblGrid>
      <w:tr w:rsidR="004A60DE" w:rsidRPr="00922224" w:rsidTr="00C74262">
        <w:trPr>
          <w:trHeight w:val="20"/>
        </w:trPr>
        <w:tc>
          <w:tcPr>
            <w:tcW w:w="2740" w:type="dxa"/>
            <w:tcBorders>
              <w:top w:val="single" w:sz="4" w:space="0" w:color="auto"/>
              <w:left w:val="single" w:sz="4" w:space="0" w:color="auto"/>
              <w:bottom w:val="single" w:sz="4" w:space="0" w:color="auto"/>
              <w:right w:val="single" w:sz="4" w:space="0" w:color="auto"/>
            </w:tcBorders>
            <w:shd w:val="clear" w:color="auto" w:fill="4BACC6" w:themeFill="accent5"/>
            <w:noWrap/>
            <w:vAlign w:val="center"/>
            <w:hideMark/>
          </w:tcPr>
          <w:p w:rsidR="004A60DE" w:rsidRPr="00922224" w:rsidRDefault="004A60DE" w:rsidP="00C74262">
            <w:pPr>
              <w:spacing w:after="0"/>
              <w:jc w:val="center"/>
              <w:rPr>
                <w:rFonts w:ascii="Goudy Old Style" w:eastAsia="Times New Roman" w:hAnsi="Goudy Old Style" w:cs="Calibri"/>
                <w:b/>
                <w:bCs/>
                <w:color w:val="FFFFFF"/>
                <w:sz w:val="16"/>
                <w:szCs w:val="16"/>
                <w:lang w:val="es-ES"/>
              </w:rPr>
            </w:pPr>
            <w:r w:rsidRPr="00922224">
              <w:rPr>
                <w:rFonts w:ascii="Goudy Old Style" w:eastAsia="Times New Roman" w:hAnsi="Goudy Old Style" w:cs="Calibri"/>
                <w:b/>
                <w:bCs/>
                <w:color w:val="FFFFFF"/>
                <w:sz w:val="16"/>
                <w:szCs w:val="16"/>
                <w:lang w:val="es-ES"/>
              </w:rPr>
              <w:t>DESCRIPCIÓN</w:t>
            </w:r>
          </w:p>
        </w:tc>
        <w:tc>
          <w:tcPr>
            <w:tcW w:w="1960" w:type="dxa"/>
            <w:tcBorders>
              <w:top w:val="single" w:sz="4" w:space="0" w:color="auto"/>
              <w:left w:val="nil"/>
              <w:bottom w:val="single" w:sz="4" w:space="0" w:color="auto"/>
              <w:right w:val="single" w:sz="4" w:space="0" w:color="auto"/>
            </w:tcBorders>
            <w:shd w:val="clear" w:color="auto" w:fill="4BACC6" w:themeFill="accent5"/>
            <w:vAlign w:val="center"/>
            <w:hideMark/>
          </w:tcPr>
          <w:p w:rsidR="004A60DE" w:rsidRPr="00922224" w:rsidRDefault="004A60DE" w:rsidP="00C74262">
            <w:pPr>
              <w:spacing w:after="0"/>
              <w:jc w:val="center"/>
              <w:rPr>
                <w:rFonts w:ascii="Goudy Old Style" w:eastAsia="Times New Roman" w:hAnsi="Goudy Old Style" w:cs="Calibri"/>
                <w:b/>
                <w:bCs/>
                <w:color w:val="FFFFFF"/>
                <w:sz w:val="16"/>
                <w:szCs w:val="16"/>
                <w:lang w:val="es-ES"/>
              </w:rPr>
            </w:pPr>
            <w:r w:rsidRPr="00922224">
              <w:rPr>
                <w:rFonts w:ascii="Goudy Old Style" w:eastAsia="Times New Roman" w:hAnsi="Goudy Old Style" w:cs="Calibri"/>
                <w:b/>
                <w:bCs/>
                <w:color w:val="FFFFFF"/>
                <w:sz w:val="16"/>
                <w:szCs w:val="16"/>
                <w:lang w:val="es-ES"/>
              </w:rPr>
              <w:t>SUPERFICIE (m2)</w:t>
            </w:r>
          </w:p>
        </w:tc>
        <w:tc>
          <w:tcPr>
            <w:tcW w:w="1900" w:type="dxa"/>
            <w:tcBorders>
              <w:top w:val="single" w:sz="4" w:space="0" w:color="auto"/>
              <w:left w:val="nil"/>
              <w:bottom w:val="single" w:sz="4" w:space="0" w:color="auto"/>
              <w:right w:val="single" w:sz="4" w:space="0" w:color="auto"/>
            </w:tcBorders>
            <w:shd w:val="clear" w:color="auto" w:fill="4BACC6" w:themeFill="accent5"/>
            <w:vAlign w:val="center"/>
            <w:hideMark/>
          </w:tcPr>
          <w:p w:rsidR="004A60DE" w:rsidRPr="00922224" w:rsidRDefault="004A60DE" w:rsidP="00C74262">
            <w:pPr>
              <w:spacing w:after="0"/>
              <w:jc w:val="center"/>
              <w:rPr>
                <w:rFonts w:ascii="Goudy Old Style" w:eastAsia="Times New Roman" w:hAnsi="Goudy Old Style" w:cs="Calibri"/>
                <w:b/>
                <w:bCs/>
                <w:color w:val="FFFFFF"/>
                <w:sz w:val="16"/>
                <w:szCs w:val="16"/>
                <w:lang w:val="es-ES"/>
              </w:rPr>
            </w:pPr>
            <w:r w:rsidRPr="00922224">
              <w:rPr>
                <w:rFonts w:ascii="Goudy Old Style" w:eastAsia="Times New Roman" w:hAnsi="Goudy Old Style" w:cs="Calibri"/>
                <w:b/>
                <w:bCs/>
                <w:color w:val="FFFFFF"/>
                <w:sz w:val="16"/>
                <w:szCs w:val="16"/>
                <w:lang w:val="es-ES"/>
              </w:rPr>
              <w:t>PORCENTAJE (%)</w:t>
            </w:r>
          </w:p>
        </w:tc>
      </w:tr>
      <w:tr w:rsidR="004A60DE" w:rsidRPr="00922224" w:rsidTr="00C74262">
        <w:trPr>
          <w:trHeight w:val="20"/>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Baja humedad</w:t>
            </w:r>
          </w:p>
        </w:tc>
        <w:tc>
          <w:tcPr>
            <w:tcW w:w="19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1671,30</w:t>
            </w:r>
          </w:p>
        </w:tc>
        <w:tc>
          <w:tcPr>
            <w:tcW w:w="19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15,92</w:t>
            </w:r>
          </w:p>
        </w:tc>
      </w:tr>
      <w:tr w:rsidR="004A60DE" w:rsidRPr="00922224" w:rsidTr="00C74262">
        <w:trPr>
          <w:trHeight w:val="20"/>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Parcialmente húmedo</w:t>
            </w:r>
          </w:p>
        </w:tc>
        <w:tc>
          <w:tcPr>
            <w:tcW w:w="19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4966,16</w:t>
            </w:r>
          </w:p>
        </w:tc>
        <w:tc>
          <w:tcPr>
            <w:tcW w:w="19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47,30</w:t>
            </w:r>
          </w:p>
        </w:tc>
      </w:tr>
      <w:tr w:rsidR="004A60DE" w:rsidRPr="00922224" w:rsidTr="00C74262">
        <w:trPr>
          <w:trHeight w:val="20"/>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Umbral de saturación</w:t>
            </w:r>
          </w:p>
        </w:tc>
        <w:tc>
          <w:tcPr>
            <w:tcW w:w="19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380,46</w:t>
            </w:r>
          </w:p>
        </w:tc>
        <w:tc>
          <w:tcPr>
            <w:tcW w:w="19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3,62</w:t>
            </w:r>
          </w:p>
        </w:tc>
      </w:tr>
      <w:tr w:rsidR="004A60DE" w:rsidRPr="00922224" w:rsidTr="00C74262">
        <w:trPr>
          <w:trHeight w:val="20"/>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Saturado</w:t>
            </w:r>
          </w:p>
        </w:tc>
        <w:tc>
          <w:tcPr>
            <w:tcW w:w="19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2970,31</w:t>
            </w:r>
          </w:p>
        </w:tc>
        <w:tc>
          <w:tcPr>
            <w:tcW w:w="19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28,29</w:t>
            </w:r>
          </w:p>
        </w:tc>
      </w:tr>
      <w:tr w:rsidR="004A60DE" w:rsidRPr="00922224" w:rsidTr="00C74262">
        <w:trPr>
          <w:trHeight w:val="20"/>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Sin información</w:t>
            </w:r>
          </w:p>
        </w:tc>
        <w:tc>
          <w:tcPr>
            <w:tcW w:w="19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511,92</w:t>
            </w:r>
          </w:p>
        </w:tc>
        <w:tc>
          <w:tcPr>
            <w:tcW w:w="19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jc w:val="right"/>
              <w:rPr>
                <w:rFonts w:ascii="Goudy Old Style" w:eastAsia="Times New Roman" w:hAnsi="Goudy Old Style" w:cs="Calibri"/>
                <w:color w:val="000000"/>
                <w:sz w:val="16"/>
                <w:szCs w:val="16"/>
                <w:lang w:val="es-ES"/>
              </w:rPr>
            </w:pPr>
            <w:r w:rsidRPr="00922224">
              <w:rPr>
                <w:rFonts w:ascii="Goudy Old Style" w:eastAsia="Times New Roman" w:hAnsi="Goudy Old Style" w:cs="Calibri"/>
                <w:color w:val="000000"/>
                <w:sz w:val="16"/>
                <w:szCs w:val="16"/>
                <w:lang w:val="es-ES"/>
              </w:rPr>
              <w:t>4,88</w:t>
            </w:r>
          </w:p>
        </w:tc>
      </w:tr>
      <w:tr w:rsidR="004A60DE" w:rsidRPr="00922224" w:rsidTr="00C74262">
        <w:trPr>
          <w:trHeight w:val="20"/>
        </w:trPr>
        <w:tc>
          <w:tcPr>
            <w:tcW w:w="2740" w:type="dxa"/>
            <w:tcBorders>
              <w:top w:val="nil"/>
              <w:left w:val="single" w:sz="4" w:space="0" w:color="auto"/>
              <w:bottom w:val="single" w:sz="4" w:space="0" w:color="auto"/>
              <w:right w:val="single" w:sz="4" w:space="0" w:color="auto"/>
            </w:tcBorders>
            <w:shd w:val="clear" w:color="000000" w:fill="D8D8D8"/>
            <w:noWrap/>
            <w:vAlign w:val="bottom"/>
            <w:hideMark/>
          </w:tcPr>
          <w:p w:rsidR="004A60DE" w:rsidRPr="00922224" w:rsidRDefault="004A60DE" w:rsidP="00C74262">
            <w:pPr>
              <w:spacing w:after="0"/>
              <w:rPr>
                <w:rFonts w:ascii="Goudy Old Style" w:eastAsia="Times New Roman" w:hAnsi="Goudy Old Style" w:cs="Calibri"/>
                <w:b/>
                <w:bCs/>
                <w:color w:val="000000"/>
                <w:sz w:val="16"/>
                <w:szCs w:val="16"/>
                <w:lang w:val="es-ES"/>
              </w:rPr>
            </w:pPr>
            <w:r w:rsidRPr="00922224">
              <w:rPr>
                <w:rFonts w:ascii="Goudy Old Style" w:eastAsia="Times New Roman" w:hAnsi="Goudy Old Style" w:cs="Calibri"/>
                <w:b/>
                <w:bCs/>
                <w:color w:val="000000"/>
                <w:sz w:val="16"/>
                <w:szCs w:val="16"/>
                <w:lang w:val="es-ES"/>
              </w:rPr>
              <w:t>TOTAL</w:t>
            </w:r>
          </w:p>
        </w:tc>
        <w:tc>
          <w:tcPr>
            <w:tcW w:w="1960" w:type="dxa"/>
            <w:tcBorders>
              <w:top w:val="nil"/>
              <w:left w:val="nil"/>
              <w:bottom w:val="single" w:sz="4" w:space="0" w:color="auto"/>
              <w:right w:val="single" w:sz="4" w:space="0" w:color="auto"/>
            </w:tcBorders>
            <w:shd w:val="clear" w:color="000000" w:fill="D8D8D8"/>
            <w:noWrap/>
            <w:vAlign w:val="bottom"/>
            <w:hideMark/>
          </w:tcPr>
          <w:p w:rsidR="004A60DE" w:rsidRPr="00922224" w:rsidRDefault="004A60DE" w:rsidP="00C74262">
            <w:pPr>
              <w:spacing w:after="0"/>
              <w:jc w:val="right"/>
              <w:rPr>
                <w:rFonts w:ascii="Goudy Old Style" w:eastAsia="Times New Roman" w:hAnsi="Goudy Old Style" w:cs="Calibri"/>
                <w:b/>
                <w:bCs/>
                <w:color w:val="000000"/>
                <w:sz w:val="16"/>
                <w:szCs w:val="16"/>
                <w:lang w:val="es-ES"/>
              </w:rPr>
            </w:pPr>
            <w:r w:rsidRPr="00922224">
              <w:rPr>
                <w:rFonts w:ascii="Goudy Old Style" w:eastAsia="Times New Roman" w:hAnsi="Goudy Old Style" w:cs="Calibri"/>
                <w:b/>
                <w:bCs/>
                <w:color w:val="000000"/>
                <w:sz w:val="16"/>
                <w:szCs w:val="16"/>
                <w:lang w:val="es-ES"/>
              </w:rPr>
              <w:t>10500,13</w:t>
            </w:r>
          </w:p>
        </w:tc>
        <w:tc>
          <w:tcPr>
            <w:tcW w:w="1900" w:type="dxa"/>
            <w:tcBorders>
              <w:top w:val="nil"/>
              <w:left w:val="nil"/>
              <w:bottom w:val="single" w:sz="4" w:space="0" w:color="auto"/>
              <w:right w:val="single" w:sz="4" w:space="0" w:color="auto"/>
            </w:tcBorders>
            <w:shd w:val="clear" w:color="000000" w:fill="D8D8D8"/>
            <w:noWrap/>
            <w:vAlign w:val="bottom"/>
            <w:hideMark/>
          </w:tcPr>
          <w:p w:rsidR="004A60DE" w:rsidRPr="00922224" w:rsidRDefault="004A60DE" w:rsidP="00C74262">
            <w:pPr>
              <w:spacing w:after="0"/>
              <w:jc w:val="right"/>
              <w:rPr>
                <w:rFonts w:ascii="Goudy Old Style" w:eastAsia="Times New Roman" w:hAnsi="Goudy Old Style" w:cs="Calibri"/>
                <w:b/>
                <w:bCs/>
                <w:color w:val="000000"/>
                <w:sz w:val="16"/>
                <w:szCs w:val="16"/>
                <w:lang w:val="es-ES"/>
              </w:rPr>
            </w:pPr>
            <w:r w:rsidRPr="00922224">
              <w:rPr>
                <w:rFonts w:ascii="Goudy Old Style" w:eastAsia="Times New Roman" w:hAnsi="Goudy Old Style" w:cs="Calibri"/>
                <w:b/>
                <w:bCs/>
                <w:color w:val="000000"/>
                <w:sz w:val="16"/>
                <w:szCs w:val="16"/>
                <w:lang w:val="es-ES"/>
              </w:rPr>
              <w:t>100</w:t>
            </w:r>
          </w:p>
        </w:tc>
      </w:tr>
    </w:tbl>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widowControl w:val="0"/>
        <w:spacing w:after="0" w:line="360" w:lineRule="auto"/>
        <w:ind w:right="34"/>
        <w:jc w:val="both"/>
        <w:rPr>
          <w:rFonts w:ascii="Goudy Old Style" w:hAnsi="Goudy Old Style" w:cs="Arial"/>
          <w:b/>
        </w:rPr>
      </w:pPr>
      <w:r w:rsidRPr="00922224">
        <w:rPr>
          <w:rFonts w:ascii="Goudy Old Style" w:hAnsi="Goudy Old Style" w:cs="Calibri"/>
          <w:b/>
          <w:lang w:val="es-EC"/>
        </w:rPr>
        <w:t xml:space="preserve">Histograma </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 xml:space="preserve"> 7</w:t>
      </w:r>
    </w:p>
    <w:p w:rsidR="004A60DE" w:rsidRPr="00922224" w:rsidRDefault="004A60DE" w:rsidP="004A60DE">
      <w:pPr>
        <w:spacing w:line="360" w:lineRule="auto"/>
        <w:jc w:val="both"/>
        <w:rPr>
          <w:rFonts w:ascii="Goudy Old Style" w:hAnsi="Goudy Old Style" w:cs="Calibri"/>
          <w:b/>
          <w:lang w:val="es-EC"/>
        </w:rPr>
      </w:pPr>
      <w:r w:rsidRPr="00922224">
        <w:rPr>
          <w:rFonts w:ascii="Goudy Old Style" w:hAnsi="Goudy Old Style" w:cs="Calibri"/>
          <w:b/>
          <w:lang w:val="es-EC"/>
        </w:rPr>
        <w:t>Saturación del suelo</w:t>
      </w:r>
    </w:p>
    <w:p w:rsidR="004A60DE" w:rsidRPr="00922224" w:rsidRDefault="004A60DE" w:rsidP="004A60DE">
      <w:pPr>
        <w:spacing w:line="360" w:lineRule="auto"/>
        <w:jc w:val="both"/>
        <w:rPr>
          <w:rFonts w:ascii="Goudy Old Style" w:hAnsi="Goudy Old Style" w:cs="Calibri"/>
          <w:b/>
          <w:color w:val="FF0000"/>
          <w:sz w:val="20"/>
          <w:lang w:val="es-EC"/>
        </w:rPr>
      </w:pPr>
      <w:r w:rsidRPr="00922224">
        <w:rPr>
          <w:rFonts w:ascii="Goudy Old Style" w:hAnsi="Goudy Old Style"/>
          <w:noProof/>
          <w:lang w:val="es-ES" w:eastAsia="es-ES"/>
        </w:rPr>
        <w:drawing>
          <wp:inline distT="0" distB="0" distL="0" distR="0" wp14:anchorId="716549FF" wp14:editId="55D4AD74">
            <wp:extent cx="4572000" cy="2743200"/>
            <wp:effectExtent l="38100" t="38100" r="76200" b="76200"/>
            <wp:docPr id="467" name="Gráfico 467"/>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Elaboración:</w:t>
      </w:r>
      <w:r>
        <w:rPr>
          <w:rFonts w:ascii="Goudy Old Style" w:hAnsi="Goudy Old Style"/>
          <w:i/>
          <w:snapToGrid w:val="0"/>
          <w:sz w:val="16"/>
          <w:szCs w:val="16"/>
          <w:lang w:val="es-EC"/>
        </w:rPr>
        <w:t xml:space="preserve"> </w:t>
      </w:r>
      <w:r w:rsidRPr="00922224">
        <w:rPr>
          <w:rFonts w:ascii="Goudy Old Style" w:eastAsia="Arial" w:hAnsi="Goudy Old Style"/>
          <w:b/>
          <w:i/>
          <w:sz w:val="16"/>
          <w:szCs w:val="16"/>
          <w:lang w:val="es-EC"/>
        </w:rPr>
        <w:t>ICAOTA</w:t>
      </w:r>
    </w:p>
    <w:p w:rsidR="004A60DE" w:rsidRPr="00922224" w:rsidRDefault="004A60DE" w:rsidP="004A60DE">
      <w:pPr>
        <w:spacing w:after="0" w:line="240" w:lineRule="atLeast"/>
        <w:jc w:val="both"/>
        <w:rPr>
          <w:rFonts w:ascii="Goudy Old Style" w:hAnsi="Goudy Old Style" w:cs="Arial"/>
          <w:b/>
          <w:color w:val="FF0000"/>
          <w:lang w:val="es-EC"/>
        </w:rPr>
      </w:pPr>
    </w:p>
    <w:p w:rsidR="004A60DE" w:rsidRPr="00922224" w:rsidRDefault="004A60DE" w:rsidP="004A60DE">
      <w:pPr>
        <w:spacing w:after="0" w:line="240" w:lineRule="atLeast"/>
        <w:jc w:val="both"/>
        <w:rPr>
          <w:rFonts w:ascii="Goudy Old Style" w:hAnsi="Goudy Old Style" w:cs="Arial"/>
          <w:b/>
          <w:lang w:val="es-EC"/>
        </w:rPr>
      </w:pPr>
      <w:r w:rsidRPr="00922224">
        <w:rPr>
          <w:rFonts w:ascii="Goudy Old Style" w:hAnsi="Goudy Old Style" w:cs="Arial"/>
          <w:b/>
          <w:lang w:val="es-EC"/>
        </w:rPr>
        <w:t>3.1.4.3. Erosión Potencial</w:t>
      </w:r>
    </w:p>
    <w:p w:rsidR="004A60DE" w:rsidRPr="00922224" w:rsidRDefault="004A60DE" w:rsidP="004A60DE">
      <w:pPr>
        <w:spacing w:after="0" w:line="240" w:lineRule="atLeast"/>
        <w:jc w:val="both"/>
        <w:rPr>
          <w:rFonts w:ascii="Goudy Old Style" w:hAnsi="Goudy Old Style" w:cs="Arial"/>
          <w:b/>
          <w:color w:val="FF0000"/>
          <w:lang w:val="es-EC"/>
        </w:rPr>
      </w:pPr>
    </w:p>
    <w:p w:rsidR="004A60DE" w:rsidRPr="00922224" w:rsidRDefault="004A60DE" w:rsidP="004A60DE">
      <w:pPr>
        <w:spacing w:after="0" w:line="240" w:lineRule="atLeast"/>
        <w:jc w:val="both"/>
        <w:rPr>
          <w:rFonts w:ascii="Goudy Old Style" w:hAnsi="Goudy Old Style" w:cs="Arial"/>
          <w:b/>
          <w:color w:val="FF0000"/>
          <w:lang w:val="es-EC"/>
        </w:rPr>
      </w:pPr>
    </w:p>
    <w:p w:rsidR="004A60DE" w:rsidRPr="00922224" w:rsidRDefault="004A60DE" w:rsidP="004A60DE">
      <w:pPr>
        <w:pStyle w:val="Lista"/>
        <w:spacing w:line="360" w:lineRule="auto"/>
        <w:ind w:left="0" w:firstLine="0"/>
        <w:jc w:val="both"/>
        <w:rPr>
          <w:rFonts w:ascii="Goudy Old Style" w:hAnsi="Goudy Old Style" w:cstheme="minorHAnsi"/>
          <w:sz w:val="22"/>
          <w:lang w:val="es-ES"/>
        </w:rPr>
      </w:pPr>
      <w:r w:rsidRPr="00922224">
        <w:rPr>
          <w:rFonts w:ascii="Goudy Old Style" w:hAnsi="Goudy Old Style" w:cstheme="minorHAnsi"/>
          <w:sz w:val="22"/>
          <w:lang w:val="es-ES"/>
        </w:rPr>
        <w:t xml:space="preserve">La erosión potencial es el resultado de una técnica </w:t>
      </w:r>
      <w:proofErr w:type="spellStart"/>
      <w:r w:rsidRPr="00922224">
        <w:rPr>
          <w:rFonts w:ascii="Goudy Old Style" w:hAnsi="Goudy Old Style" w:cstheme="minorHAnsi"/>
          <w:sz w:val="22"/>
          <w:lang w:val="es-ES"/>
        </w:rPr>
        <w:t>geomorfométrica</w:t>
      </w:r>
      <w:proofErr w:type="spellEnd"/>
      <w:r w:rsidRPr="00922224">
        <w:rPr>
          <w:rFonts w:ascii="Goudy Old Style" w:hAnsi="Goudy Old Style" w:cstheme="minorHAnsi"/>
          <w:sz w:val="22"/>
          <w:lang w:val="es-ES"/>
        </w:rPr>
        <w:t xml:space="preserve"> aplicada al estudio de las superficies del relieve. Se basa en la medición de las disecciones practicadas en el territorio por los procesos </w:t>
      </w:r>
      <w:proofErr w:type="spellStart"/>
      <w:r w:rsidRPr="00922224">
        <w:rPr>
          <w:rFonts w:ascii="Goudy Old Style" w:hAnsi="Goudy Old Style" w:cstheme="minorHAnsi"/>
          <w:sz w:val="22"/>
          <w:lang w:val="es-ES"/>
        </w:rPr>
        <w:t>denudativos</w:t>
      </w:r>
      <w:proofErr w:type="spellEnd"/>
      <w:r w:rsidRPr="00922224">
        <w:rPr>
          <w:rFonts w:ascii="Goudy Old Style" w:hAnsi="Goudy Old Style" w:cstheme="minorHAnsi"/>
          <w:sz w:val="22"/>
          <w:lang w:val="es-ES"/>
        </w:rPr>
        <w:t xml:space="preserve"> fluviales en el transcurso del modelamiento del relieve.</w:t>
      </w:r>
      <w:r>
        <w:rPr>
          <w:rFonts w:ascii="Goudy Old Style" w:hAnsi="Goudy Old Style" w:cstheme="minorHAnsi"/>
          <w:sz w:val="22"/>
          <w:lang w:val="es-ES"/>
        </w:rPr>
        <w:t xml:space="preserve"> </w:t>
      </w:r>
      <w:r w:rsidRPr="00922224">
        <w:rPr>
          <w:rFonts w:ascii="Goudy Old Style" w:hAnsi="Goudy Old Style" w:cstheme="minorHAnsi"/>
          <w:sz w:val="22"/>
          <w:lang w:val="es-ES"/>
        </w:rPr>
        <w:t xml:space="preserve">Estos procesos, de lenta evolución, configuran la tendencia evolutiva en la formación de las cuencas hidrográficas; como son totalmente de índole natural en su evolución, si esta naturalidad no es perturbada, se producen con cambios consecuentemente evolutivos de la vegetación y, consecuentemente, el suelo no queda desnudo pero, si está cubierta vegetal natural es desmantelada, constituyen lugares potenciales para la manifestación de los proceso </w:t>
      </w:r>
      <w:proofErr w:type="spellStart"/>
      <w:r w:rsidRPr="00922224">
        <w:rPr>
          <w:rFonts w:ascii="Goudy Old Style" w:hAnsi="Goudy Old Style" w:cstheme="minorHAnsi"/>
          <w:sz w:val="22"/>
          <w:lang w:val="es-ES"/>
        </w:rPr>
        <w:t>denudativos</w:t>
      </w:r>
      <w:proofErr w:type="spellEnd"/>
      <w:r w:rsidRPr="00922224">
        <w:rPr>
          <w:rFonts w:ascii="Goudy Old Style" w:hAnsi="Goudy Old Style" w:cstheme="minorHAnsi"/>
          <w:sz w:val="22"/>
          <w:lang w:val="es-ES"/>
        </w:rPr>
        <w:t>, en específico de la erosión.</w:t>
      </w:r>
    </w:p>
    <w:p w:rsidR="004A60DE" w:rsidRPr="00922224" w:rsidRDefault="004A60DE" w:rsidP="004A60DE">
      <w:pPr>
        <w:pStyle w:val="Lista"/>
        <w:spacing w:line="360" w:lineRule="auto"/>
        <w:ind w:left="0" w:firstLine="0"/>
        <w:jc w:val="both"/>
        <w:rPr>
          <w:rFonts w:ascii="Goudy Old Style" w:hAnsi="Goudy Old Style" w:cstheme="minorHAnsi"/>
          <w:sz w:val="22"/>
          <w:lang w:val="es-ES"/>
        </w:rPr>
      </w:pPr>
    </w:p>
    <w:p w:rsidR="004A60DE" w:rsidRPr="00922224" w:rsidRDefault="004A60DE" w:rsidP="004A60DE">
      <w:pPr>
        <w:pStyle w:val="Lista"/>
        <w:spacing w:line="360" w:lineRule="auto"/>
        <w:ind w:left="0" w:firstLine="0"/>
        <w:jc w:val="both"/>
        <w:rPr>
          <w:rFonts w:ascii="Goudy Old Style" w:hAnsi="Goudy Old Style" w:cstheme="minorHAnsi"/>
          <w:sz w:val="22"/>
          <w:lang w:val="es-ES"/>
        </w:rPr>
      </w:pPr>
      <w:r w:rsidRPr="00922224">
        <w:rPr>
          <w:rFonts w:ascii="Goudy Old Style" w:hAnsi="Goudy Old Style" w:cstheme="minorHAnsi"/>
          <w:sz w:val="22"/>
          <w:lang w:val="es-ES"/>
        </w:rPr>
        <w:lastRenderedPageBreak/>
        <w:t>Estudios han demostrado que en este tipo de procesos existe una correlación de propiedades morfo métricas de las cuencas hidrográficas como la densidad de drenaje y la pendiente del territorio expresada como la densidad de las curvas de nivel.</w:t>
      </w:r>
    </w:p>
    <w:p w:rsidR="004A60DE" w:rsidRPr="00922224" w:rsidRDefault="004A60DE" w:rsidP="004A60DE">
      <w:pPr>
        <w:pStyle w:val="Lista"/>
        <w:spacing w:line="360" w:lineRule="auto"/>
        <w:ind w:left="0" w:firstLine="0"/>
        <w:jc w:val="both"/>
        <w:rPr>
          <w:rFonts w:ascii="Goudy Old Style" w:hAnsi="Goudy Old Style" w:cstheme="minorHAnsi"/>
          <w:sz w:val="22"/>
          <w:lang w:val="es-ES"/>
        </w:rPr>
      </w:pPr>
    </w:p>
    <w:p w:rsidR="004A60DE" w:rsidRPr="00922224" w:rsidRDefault="004A60DE" w:rsidP="004A60DE">
      <w:pPr>
        <w:pStyle w:val="Lista"/>
        <w:spacing w:line="360" w:lineRule="auto"/>
        <w:ind w:left="0" w:firstLine="0"/>
        <w:jc w:val="both"/>
        <w:rPr>
          <w:rFonts w:ascii="Goudy Old Style" w:hAnsi="Goudy Old Style" w:cstheme="minorHAnsi"/>
          <w:sz w:val="22"/>
          <w:lang w:val="es-ES"/>
        </w:rPr>
      </w:pPr>
      <w:r w:rsidRPr="00922224">
        <w:rPr>
          <w:rFonts w:ascii="Goudy Old Style" w:hAnsi="Goudy Old Style" w:cstheme="minorHAnsi"/>
          <w:sz w:val="22"/>
          <w:lang w:val="es-ES"/>
        </w:rPr>
        <w:t>Partiendo de este principio se determina las áreas susceptibles a la erosión en función de la disección horizontal (densidad de drenaje) que expresa el desmembramiento o número de cauces fluviales que se han labrado en una unidad de área considerara (para Cochapamba</w:t>
      </w:r>
      <w:r>
        <w:rPr>
          <w:rFonts w:ascii="Goudy Old Style" w:hAnsi="Goudy Old Style" w:cstheme="minorHAnsi"/>
          <w:sz w:val="22"/>
          <w:lang w:val="es-ES"/>
        </w:rPr>
        <w:t xml:space="preserve"> </w:t>
      </w:r>
      <w:r w:rsidRPr="00922224">
        <w:rPr>
          <w:rFonts w:ascii="Goudy Old Style" w:hAnsi="Goudy Old Style" w:cstheme="minorHAnsi"/>
          <w:sz w:val="22"/>
          <w:lang w:val="es-ES"/>
        </w:rPr>
        <w:t xml:space="preserve">la unidad de área considerada es cada 2 Km2 de superficie) y la disección vertical (densidad de curvas de nivel) que  expresa el máximo desnivel vertical alcanzado dentro de la unidad de área considerada (la unidad de área es igual que la utilizada para la disección horizontal). </w:t>
      </w:r>
    </w:p>
    <w:p w:rsidR="004A60DE" w:rsidRPr="00922224" w:rsidRDefault="004A60DE" w:rsidP="004A60DE">
      <w:pPr>
        <w:pStyle w:val="Lista"/>
        <w:spacing w:line="360" w:lineRule="auto"/>
        <w:jc w:val="both"/>
        <w:rPr>
          <w:rFonts w:ascii="Goudy Old Style" w:hAnsi="Goudy Old Style" w:cstheme="minorHAnsi"/>
          <w:color w:val="FF0000"/>
          <w:sz w:val="20"/>
          <w:lang w:val="es-ES"/>
        </w:rPr>
      </w:pPr>
    </w:p>
    <w:p w:rsidR="004A60DE" w:rsidRPr="009539D3" w:rsidRDefault="004A60DE" w:rsidP="004A60DE">
      <w:pPr>
        <w:pStyle w:val="Lista"/>
        <w:spacing w:line="360" w:lineRule="auto"/>
        <w:ind w:left="0" w:firstLine="0"/>
        <w:jc w:val="both"/>
        <w:rPr>
          <w:rFonts w:ascii="Goudy Old Style" w:hAnsi="Goudy Old Style" w:cstheme="minorHAnsi"/>
          <w:sz w:val="22"/>
          <w:lang w:val="es-ES"/>
        </w:rPr>
      </w:pPr>
      <w:r w:rsidRPr="00922224">
        <w:rPr>
          <w:rFonts w:ascii="Goudy Old Style" w:hAnsi="Goudy Old Style" w:cstheme="minorHAnsi"/>
          <w:sz w:val="22"/>
          <w:lang w:val="es-ES"/>
        </w:rPr>
        <w:t>Finalmente la erosión potencial resulta de la combinación de estas propiedades morfo métricas. A valores altos le corresponde una mayor susceptibilidad a la erosión y se encuentran clasificados como alta y próxima, en tanto que a valores bajos una menor susceptibilidad, clasificados como baja y leve.</w:t>
      </w:r>
    </w:p>
    <w:p w:rsidR="004A60DE" w:rsidRPr="00922224" w:rsidRDefault="004A60DE" w:rsidP="004A60DE">
      <w:pPr>
        <w:widowControl w:val="0"/>
        <w:spacing w:after="0" w:line="360" w:lineRule="auto"/>
        <w:ind w:right="34"/>
        <w:jc w:val="both"/>
        <w:rPr>
          <w:rFonts w:ascii="Goudy Old Style" w:hAnsi="Goudy Old Style" w:cs="Calibri"/>
          <w:b/>
          <w:lang w:val="es-EC"/>
        </w:rPr>
      </w:pPr>
    </w:p>
    <w:p w:rsidR="004A60DE" w:rsidRPr="00922224" w:rsidRDefault="004A60DE" w:rsidP="004A60DE">
      <w:pPr>
        <w:widowControl w:val="0"/>
        <w:spacing w:after="0" w:line="360" w:lineRule="auto"/>
        <w:ind w:right="34"/>
        <w:jc w:val="both"/>
        <w:rPr>
          <w:rFonts w:ascii="Goudy Old Style" w:hAnsi="Goudy Old Style" w:cs="Arial"/>
          <w:b/>
        </w:rPr>
      </w:pPr>
      <w:r w:rsidRPr="00922224">
        <w:rPr>
          <w:rFonts w:ascii="Goudy Old Style" w:hAnsi="Goudy Old Style" w:cs="Calibri"/>
          <w:b/>
          <w:lang w:val="es-EC"/>
        </w:rPr>
        <w:t xml:space="preserve">Mapa </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 xml:space="preserve"> 20</w:t>
      </w:r>
    </w:p>
    <w:p w:rsidR="004A60DE" w:rsidRPr="00922224" w:rsidRDefault="004A60DE" w:rsidP="004A60DE">
      <w:pPr>
        <w:spacing w:line="360" w:lineRule="auto"/>
        <w:jc w:val="both"/>
        <w:rPr>
          <w:rFonts w:ascii="Goudy Old Style" w:hAnsi="Goudy Old Style" w:cs="Calibri"/>
          <w:b/>
          <w:lang w:val="es-EC"/>
        </w:rPr>
      </w:pPr>
      <w:r w:rsidRPr="00922224">
        <w:rPr>
          <w:rFonts w:ascii="Goudy Old Style" w:hAnsi="Goudy Old Style" w:cs="Calibri"/>
          <w:b/>
          <w:lang w:val="es-EC"/>
        </w:rPr>
        <w:t>Erosión Potencial</w:t>
      </w:r>
    </w:p>
    <w:p w:rsidR="004A60DE" w:rsidRPr="00922224" w:rsidRDefault="004A60DE" w:rsidP="004A60DE">
      <w:pPr>
        <w:pStyle w:val="Sinespaciado"/>
        <w:rPr>
          <w:rFonts w:ascii="Goudy Old Style" w:hAnsi="Goudy Old Style"/>
          <w:snapToGrid w:val="0"/>
          <w:color w:val="FF0000"/>
          <w:sz w:val="18"/>
          <w:lang w:val="es-ES"/>
        </w:rPr>
      </w:pPr>
      <w:r w:rsidRPr="00922224">
        <w:rPr>
          <w:rFonts w:ascii="Goudy Old Style" w:hAnsi="Goudy Old Style"/>
          <w:noProof/>
          <w:color w:val="FF0000"/>
          <w:sz w:val="18"/>
          <w:lang w:val="es-ES"/>
        </w:rPr>
        <w:drawing>
          <wp:inline distT="0" distB="0" distL="0" distR="0" wp14:anchorId="1FED83E3" wp14:editId="75E97168">
            <wp:extent cx="5400675" cy="3826510"/>
            <wp:effectExtent l="19050" t="0" r="9525" b="0"/>
            <wp:docPr id="506" name="505 Imagen"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72"/>
                    <a:stretch>
                      <a:fillRect/>
                    </a:stretch>
                  </pic:blipFill>
                  <pic:spPr>
                    <a:xfrm>
                      <a:off x="0" y="0"/>
                      <a:ext cx="5400675" cy="3826510"/>
                    </a:xfrm>
                    <a:prstGeom prst="rect">
                      <a:avLst/>
                    </a:prstGeom>
                  </pic:spPr>
                </pic:pic>
              </a:graphicData>
            </a:graphic>
          </wp:inline>
        </w:drawing>
      </w:r>
    </w:p>
    <w:p w:rsidR="004A60DE" w:rsidRPr="00922224" w:rsidRDefault="004A60DE" w:rsidP="004A60DE">
      <w:pPr>
        <w:pStyle w:val="Sinespaciado"/>
        <w:rPr>
          <w:rFonts w:ascii="Goudy Old Style" w:hAnsi="Goudy Old Style"/>
          <w:snapToGrid w:val="0"/>
          <w:color w:val="FF0000"/>
          <w:sz w:val="18"/>
          <w:lang w:val="es-EC"/>
        </w:rPr>
      </w:pP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Elaboración:</w:t>
      </w:r>
      <w:r>
        <w:rPr>
          <w:rFonts w:ascii="Goudy Old Style" w:hAnsi="Goudy Old Style"/>
          <w:i/>
          <w:snapToGrid w:val="0"/>
          <w:sz w:val="16"/>
          <w:szCs w:val="16"/>
          <w:lang w:val="es-EC"/>
        </w:rPr>
        <w:t xml:space="preserve"> </w:t>
      </w:r>
      <w:r w:rsidRPr="00922224">
        <w:rPr>
          <w:rFonts w:ascii="Goudy Old Style" w:eastAsia="Arial" w:hAnsi="Goudy Old Style"/>
          <w:b/>
          <w:i/>
          <w:sz w:val="16"/>
          <w:szCs w:val="16"/>
          <w:lang w:val="es-EC"/>
        </w:rPr>
        <w:t>ICAOTA</w:t>
      </w:r>
    </w:p>
    <w:p w:rsidR="004A60DE" w:rsidRPr="00922224" w:rsidRDefault="004A60DE" w:rsidP="004A60DE">
      <w:pPr>
        <w:pStyle w:val="Lista"/>
        <w:spacing w:line="360" w:lineRule="auto"/>
        <w:jc w:val="both"/>
        <w:rPr>
          <w:rFonts w:ascii="Goudy Old Style" w:hAnsi="Goudy Old Style" w:cstheme="minorHAnsi"/>
          <w:color w:val="FF0000"/>
          <w:sz w:val="20"/>
          <w:lang w:val="es-ES"/>
        </w:rPr>
      </w:pPr>
    </w:p>
    <w:p w:rsidR="004A60DE" w:rsidRPr="00922224" w:rsidRDefault="004A60DE" w:rsidP="004A60DE">
      <w:pPr>
        <w:pStyle w:val="Lista"/>
        <w:spacing w:line="360" w:lineRule="auto"/>
        <w:ind w:left="0" w:firstLine="0"/>
        <w:jc w:val="both"/>
        <w:rPr>
          <w:rFonts w:ascii="Goudy Old Style" w:hAnsi="Goudy Old Style" w:cstheme="minorHAnsi"/>
          <w:sz w:val="22"/>
          <w:lang w:val="es-ES"/>
        </w:rPr>
      </w:pPr>
      <w:r w:rsidRPr="00922224">
        <w:rPr>
          <w:rFonts w:ascii="Goudy Old Style" w:hAnsi="Goudy Old Style" w:cstheme="minorHAnsi"/>
          <w:sz w:val="22"/>
          <w:lang w:val="es-ES"/>
        </w:rPr>
        <w:t>Como se puede observar en el cuadro, la parroquia presenta en gran parte de su territorio superficies susceptibles a erosión clasificadas con grado próximo, con el 40,14% del total de la superficie parroquial, le sigue en importancia el grado leve con el 32,85% y el medio con 20,41%, además se presentan zonas con susceptibilidad alta con 4,99% del total de la superficie parroquial, sin embargo se deben tomar en cuenta estas superficies ya que la erosión determina áreas en donde se debe tener más cuidado en mantener la vegetación protectora.</w:t>
      </w:r>
    </w:p>
    <w:p w:rsidR="004A60DE" w:rsidRPr="00922224" w:rsidRDefault="004A60DE" w:rsidP="004A60DE">
      <w:pPr>
        <w:pStyle w:val="Lista"/>
        <w:spacing w:line="360" w:lineRule="auto"/>
        <w:ind w:left="0" w:firstLine="720"/>
        <w:jc w:val="both"/>
        <w:rPr>
          <w:rFonts w:ascii="Goudy Old Style" w:hAnsi="Goudy Old Style" w:cstheme="minorHAnsi"/>
          <w:color w:val="FF0000"/>
          <w:sz w:val="20"/>
          <w:lang w:val="es-ES"/>
        </w:rPr>
      </w:pPr>
    </w:p>
    <w:p w:rsidR="004A60DE" w:rsidRPr="00922224" w:rsidRDefault="004A60DE" w:rsidP="004A60DE">
      <w:pPr>
        <w:widowControl w:val="0"/>
        <w:spacing w:after="0" w:line="360" w:lineRule="auto"/>
        <w:ind w:right="34"/>
        <w:jc w:val="both"/>
        <w:rPr>
          <w:rFonts w:ascii="Goudy Old Style" w:hAnsi="Goudy Old Style" w:cs="Arial"/>
          <w:b/>
        </w:rPr>
      </w:pPr>
      <w:r w:rsidRPr="00922224">
        <w:rPr>
          <w:rFonts w:ascii="Goudy Old Style" w:hAnsi="Goudy Old Style" w:cs="Calibri"/>
          <w:b/>
          <w:lang w:val="es-EC"/>
        </w:rPr>
        <w:t xml:space="preserve">Cuadro </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 xml:space="preserve"> 14</w:t>
      </w:r>
    </w:p>
    <w:p w:rsidR="004A60DE" w:rsidRPr="00922224" w:rsidRDefault="004A60DE" w:rsidP="004A60DE">
      <w:pPr>
        <w:spacing w:after="0" w:line="360" w:lineRule="auto"/>
        <w:jc w:val="both"/>
        <w:rPr>
          <w:rFonts w:ascii="Goudy Old Style" w:hAnsi="Goudy Old Style" w:cstheme="minorHAnsi"/>
          <w:lang w:val="es-ES"/>
        </w:rPr>
      </w:pPr>
      <w:r w:rsidRPr="00922224">
        <w:rPr>
          <w:rFonts w:ascii="Goudy Old Style" w:hAnsi="Goudy Old Style" w:cs="Calibri"/>
          <w:b/>
          <w:lang w:val="es-EC"/>
        </w:rPr>
        <w:t>Erosión Potencial</w:t>
      </w:r>
    </w:p>
    <w:tbl>
      <w:tblPr>
        <w:tblW w:w="5980" w:type="dxa"/>
        <w:tblInd w:w="65" w:type="dxa"/>
        <w:tblCellMar>
          <w:left w:w="70" w:type="dxa"/>
          <w:right w:w="70" w:type="dxa"/>
        </w:tblCellMar>
        <w:tblLook w:val="04A0" w:firstRow="1" w:lastRow="0" w:firstColumn="1" w:lastColumn="0" w:noHBand="0" w:noVBand="1"/>
      </w:tblPr>
      <w:tblGrid>
        <w:gridCol w:w="2420"/>
        <w:gridCol w:w="1740"/>
        <w:gridCol w:w="1820"/>
      </w:tblGrid>
      <w:tr w:rsidR="004A60DE" w:rsidRPr="00922224" w:rsidTr="00C74262">
        <w:trPr>
          <w:trHeight w:val="20"/>
        </w:trPr>
        <w:tc>
          <w:tcPr>
            <w:tcW w:w="2420" w:type="dxa"/>
            <w:tcBorders>
              <w:top w:val="single" w:sz="4" w:space="0" w:color="auto"/>
              <w:left w:val="single" w:sz="4" w:space="0" w:color="auto"/>
              <w:bottom w:val="single" w:sz="4" w:space="0" w:color="auto"/>
              <w:right w:val="single" w:sz="4" w:space="0" w:color="auto"/>
            </w:tcBorders>
            <w:shd w:val="clear" w:color="000000" w:fill="4BACC6"/>
            <w:noWrap/>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eastAsia="es-EC"/>
              </w:rPr>
            </w:pPr>
            <w:r w:rsidRPr="00922224">
              <w:rPr>
                <w:rFonts w:ascii="Goudy Old Style" w:eastAsia="Times New Roman" w:hAnsi="Goudy Old Style" w:cs="Calibri"/>
                <w:b/>
                <w:bCs/>
                <w:color w:val="FFFFFF"/>
                <w:sz w:val="16"/>
                <w:szCs w:val="16"/>
                <w:lang w:eastAsia="es-EC"/>
              </w:rPr>
              <w:t>CLASIFICACIÓN</w:t>
            </w:r>
          </w:p>
        </w:tc>
        <w:tc>
          <w:tcPr>
            <w:tcW w:w="1740"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eastAsia="es-EC"/>
              </w:rPr>
            </w:pPr>
            <w:r w:rsidRPr="00922224">
              <w:rPr>
                <w:rFonts w:ascii="Goudy Old Style" w:eastAsia="Times New Roman" w:hAnsi="Goudy Old Style" w:cs="Calibri"/>
                <w:b/>
                <w:bCs/>
                <w:color w:val="FFFFFF"/>
                <w:sz w:val="16"/>
                <w:szCs w:val="16"/>
                <w:lang w:eastAsia="es-EC"/>
              </w:rPr>
              <w:t>SUPERFICIE (Ha.)</w:t>
            </w:r>
          </w:p>
        </w:tc>
        <w:tc>
          <w:tcPr>
            <w:tcW w:w="1820"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eastAsia="es-EC"/>
              </w:rPr>
            </w:pPr>
            <w:r w:rsidRPr="00922224">
              <w:rPr>
                <w:rFonts w:ascii="Goudy Old Style" w:eastAsia="Times New Roman" w:hAnsi="Goudy Old Style" w:cs="Calibri"/>
                <w:b/>
                <w:bCs/>
                <w:color w:val="FFFFFF"/>
                <w:sz w:val="16"/>
                <w:szCs w:val="16"/>
                <w:lang w:eastAsia="es-EC"/>
              </w:rPr>
              <w:t>PORCENTAJE (%)</w:t>
            </w:r>
          </w:p>
        </w:tc>
      </w:tr>
      <w:tr w:rsidR="004A60DE" w:rsidRPr="00922224" w:rsidTr="00C74262">
        <w:trPr>
          <w:trHeight w:val="20"/>
        </w:trPr>
        <w:tc>
          <w:tcPr>
            <w:tcW w:w="242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Alta</w:t>
            </w:r>
          </w:p>
        </w:tc>
        <w:tc>
          <w:tcPr>
            <w:tcW w:w="174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523,5340</w:t>
            </w:r>
          </w:p>
        </w:tc>
        <w:tc>
          <w:tcPr>
            <w:tcW w:w="182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4,99</w:t>
            </w:r>
          </w:p>
        </w:tc>
      </w:tr>
      <w:tr w:rsidR="004A60DE" w:rsidRPr="00922224" w:rsidTr="00C74262">
        <w:trPr>
          <w:trHeight w:val="20"/>
        </w:trPr>
        <w:tc>
          <w:tcPr>
            <w:tcW w:w="242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Próxima</w:t>
            </w:r>
          </w:p>
        </w:tc>
        <w:tc>
          <w:tcPr>
            <w:tcW w:w="174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4214,4700</w:t>
            </w:r>
          </w:p>
        </w:tc>
        <w:tc>
          <w:tcPr>
            <w:tcW w:w="182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40,14</w:t>
            </w:r>
          </w:p>
        </w:tc>
      </w:tr>
      <w:tr w:rsidR="004A60DE" w:rsidRPr="00922224" w:rsidTr="00C74262">
        <w:trPr>
          <w:trHeight w:val="20"/>
        </w:trPr>
        <w:tc>
          <w:tcPr>
            <w:tcW w:w="242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Media</w:t>
            </w:r>
          </w:p>
        </w:tc>
        <w:tc>
          <w:tcPr>
            <w:tcW w:w="174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2143,0600</w:t>
            </w:r>
          </w:p>
        </w:tc>
        <w:tc>
          <w:tcPr>
            <w:tcW w:w="182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20,41</w:t>
            </w:r>
          </w:p>
        </w:tc>
      </w:tr>
      <w:tr w:rsidR="004A60DE" w:rsidRPr="00922224" w:rsidTr="00C74262">
        <w:trPr>
          <w:trHeight w:val="20"/>
        </w:trPr>
        <w:tc>
          <w:tcPr>
            <w:tcW w:w="242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Leve</w:t>
            </w:r>
          </w:p>
        </w:tc>
        <w:tc>
          <w:tcPr>
            <w:tcW w:w="174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3449,5700</w:t>
            </w:r>
          </w:p>
        </w:tc>
        <w:tc>
          <w:tcPr>
            <w:tcW w:w="182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32,85</w:t>
            </w:r>
          </w:p>
        </w:tc>
      </w:tr>
      <w:tr w:rsidR="004A60DE" w:rsidRPr="00922224" w:rsidTr="00C74262">
        <w:trPr>
          <w:trHeight w:val="20"/>
        </w:trPr>
        <w:tc>
          <w:tcPr>
            <w:tcW w:w="242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Baja</w:t>
            </w:r>
          </w:p>
        </w:tc>
        <w:tc>
          <w:tcPr>
            <w:tcW w:w="174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169,4870</w:t>
            </w:r>
          </w:p>
        </w:tc>
        <w:tc>
          <w:tcPr>
            <w:tcW w:w="182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eastAsia="es-EC"/>
              </w:rPr>
            </w:pPr>
            <w:r w:rsidRPr="00922224">
              <w:rPr>
                <w:rFonts w:ascii="Goudy Old Style" w:eastAsia="Times New Roman" w:hAnsi="Goudy Old Style" w:cs="Calibri"/>
                <w:color w:val="000000"/>
                <w:sz w:val="16"/>
                <w:szCs w:val="16"/>
                <w:lang w:eastAsia="es-EC"/>
              </w:rPr>
              <w:t>1,61</w:t>
            </w:r>
          </w:p>
        </w:tc>
      </w:tr>
      <w:tr w:rsidR="004A60DE" w:rsidRPr="00922224" w:rsidTr="00C74262">
        <w:trPr>
          <w:trHeight w:val="20"/>
        </w:trPr>
        <w:tc>
          <w:tcPr>
            <w:tcW w:w="2420" w:type="dxa"/>
            <w:tcBorders>
              <w:top w:val="nil"/>
              <w:left w:val="single" w:sz="4" w:space="0" w:color="auto"/>
              <w:bottom w:val="single" w:sz="4" w:space="0" w:color="auto"/>
              <w:right w:val="nil"/>
            </w:tcBorders>
            <w:shd w:val="clear" w:color="000000" w:fill="D8D8D8"/>
            <w:noWrap/>
            <w:vAlign w:val="center"/>
            <w:hideMark/>
          </w:tcPr>
          <w:p w:rsidR="004A60DE" w:rsidRPr="00922224" w:rsidRDefault="004A60DE" w:rsidP="00C74262">
            <w:pPr>
              <w:spacing w:after="0" w:line="240" w:lineRule="auto"/>
              <w:rPr>
                <w:rFonts w:ascii="Goudy Old Style" w:eastAsia="Times New Roman" w:hAnsi="Goudy Old Style" w:cs="Calibri"/>
                <w:b/>
                <w:bCs/>
                <w:color w:val="000000"/>
                <w:sz w:val="16"/>
                <w:szCs w:val="16"/>
                <w:lang w:eastAsia="es-EC"/>
              </w:rPr>
            </w:pPr>
            <w:r w:rsidRPr="00922224">
              <w:rPr>
                <w:rFonts w:ascii="Goudy Old Style" w:eastAsia="Times New Roman" w:hAnsi="Goudy Old Style" w:cs="Calibri"/>
                <w:b/>
                <w:bCs/>
                <w:color w:val="000000"/>
                <w:sz w:val="16"/>
                <w:szCs w:val="16"/>
                <w:lang w:eastAsia="es-EC"/>
              </w:rPr>
              <w:t>TOTAL</w:t>
            </w:r>
          </w:p>
        </w:tc>
        <w:tc>
          <w:tcPr>
            <w:tcW w:w="1740" w:type="dxa"/>
            <w:tcBorders>
              <w:top w:val="nil"/>
              <w:left w:val="single" w:sz="4" w:space="0" w:color="auto"/>
              <w:bottom w:val="single" w:sz="4" w:space="0" w:color="auto"/>
              <w:right w:val="single" w:sz="4" w:space="0" w:color="auto"/>
            </w:tcBorders>
            <w:shd w:val="clear" w:color="000000" w:fill="D8D8D8"/>
            <w:noWrap/>
            <w:vAlign w:val="bottom"/>
            <w:hideMark/>
          </w:tcPr>
          <w:p w:rsidR="004A60DE" w:rsidRPr="00922224" w:rsidRDefault="004A60DE" w:rsidP="00C74262">
            <w:pPr>
              <w:spacing w:after="0" w:line="240" w:lineRule="auto"/>
              <w:jc w:val="right"/>
              <w:rPr>
                <w:rFonts w:ascii="Goudy Old Style" w:eastAsia="Times New Roman" w:hAnsi="Goudy Old Style" w:cs="Calibri"/>
                <w:b/>
                <w:bCs/>
                <w:color w:val="000000"/>
                <w:sz w:val="16"/>
                <w:szCs w:val="16"/>
                <w:lang w:eastAsia="es-EC"/>
              </w:rPr>
            </w:pPr>
            <w:r w:rsidRPr="00922224">
              <w:rPr>
                <w:rFonts w:ascii="Goudy Old Style" w:eastAsia="Times New Roman" w:hAnsi="Goudy Old Style" w:cs="Calibri"/>
                <w:b/>
                <w:bCs/>
                <w:color w:val="000000"/>
                <w:sz w:val="16"/>
                <w:szCs w:val="16"/>
                <w:lang w:eastAsia="es-EC"/>
              </w:rPr>
              <w:t>10500,13</w:t>
            </w:r>
          </w:p>
        </w:tc>
        <w:tc>
          <w:tcPr>
            <w:tcW w:w="1820" w:type="dxa"/>
            <w:tcBorders>
              <w:top w:val="nil"/>
              <w:left w:val="nil"/>
              <w:bottom w:val="single" w:sz="4" w:space="0" w:color="auto"/>
              <w:right w:val="single" w:sz="4" w:space="0" w:color="auto"/>
            </w:tcBorders>
            <w:shd w:val="clear" w:color="000000" w:fill="D8D8D8"/>
            <w:noWrap/>
            <w:vAlign w:val="bottom"/>
            <w:hideMark/>
          </w:tcPr>
          <w:p w:rsidR="004A60DE" w:rsidRPr="00922224" w:rsidRDefault="004A60DE" w:rsidP="00C74262">
            <w:pPr>
              <w:spacing w:after="0" w:line="240" w:lineRule="auto"/>
              <w:jc w:val="right"/>
              <w:rPr>
                <w:rFonts w:ascii="Goudy Old Style" w:eastAsia="Times New Roman" w:hAnsi="Goudy Old Style" w:cs="Calibri"/>
                <w:b/>
                <w:bCs/>
                <w:color w:val="000000"/>
                <w:sz w:val="16"/>
                <w:szCs w:val="16"/>
                <w:lang w:eastAsia="es-EC"/>
              </w:rPr>
            </w:pPr>
            <w:r w:rsidRPr="00922224">
              <w:rPr>
                <w:rFonts w:ascii="Goudy Old Style" w:eastAsia="Times New Roman" w:hAnsi="Goudy Old Style" w:cs="Calibri"/>
                <w:b/>
                <w:bCs/>
                <w:color w:val="000000"/>
                <w:sz w:val="16"/>
                <w:szCs w:val="16"/>
                <w:lang w:eastAsia="es-EC"/>
              </w:rPr>
              <w:t>100,00</w:t>
            </w:r>
          </w:p>
        </w:tc>
      </w:tr>
    </w:tbl>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widowControl w:val="0"/>
        <w:spacing w:after="0" w:line="360" w:lineRule="auto"/>
        <w:ind w:right="34"/>
        <w:jc w:val="both"/>
        <w:rPr>
          <w:rFonts w:ascii="Goudy Old Style" w:hAnsi="Goudy Old Style" w:cs="Arial"/>
          <w:b/>
        </w:rPr>
      </w:pPr>
      <w:r w:rsidRPr="00922224">
        <w:rPr>
          <w:rFonts w:ascii="Goudy Old Style" w:hAnsi="Goudy Old Style" w:cs="Calibri"/>
          <w:b/>
          <w:lang w:val="es-EC"/>
        </w:rPr>
        <w:t xml:space="preserve">Histograma </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 xml:space="preserve"> 8</w:t>
      </w:r>
    </w:p>
    <w:p w:rsidR="004A60DE" w:rsidRPr="00922224" w:rsidRDefault="004A60DE" w:rsidP="004A60DE">
      <w:pPr>
        <w:spacing w:line="360" w:lineRule="auto"/>
        <w:rPr>
          <w:rFonts w:ascii="Goudy Old Style" w:hAnsi="Goudy Old Style" w:cs="Calibri"/>
          <w:b/>
          <w:lang w:val="es-EC"/>
        </w:rPr>
      </w:pPr>
      <w:r w:rsidRPr="00922224">
        <w:rPr>
          <w:rFonts w:ascii="Goudy Old Style" w:hAnsi="Goudy Old Style" w:cs="Calibri"/>
          <w:b/>
          <w:lang w:val="es-EC"/>
        </w:rPr>
        <w:t>Erosión Potencial</w:t>
      </w:r>
    </w:p>
    <w:p w:rsidR="004A60DE" w:rsidRPr="00922224" w:rsidRDefault="004A60DE" w:rsidP="004A60DE">
      <w:pPr>
        <w:pStyle w:val="Lista"/>
        <w:spacing w:line="360" w:lineRule="auto"/>
        <w:jc w:val="both"/>
        <w:rPr>
          <w:rFonts w:ascii="Goudy Old Style" w:hAnsi="Goudy Old Style" w:cstheme="minorHAnsi"/>
          <w:color w:val="FF0000"/>
          <w:sz w:val="20"/>
          <w:lang w:val="es-ES"/>
        </w:rPr>
      </w:pPr>
      <w:r w:rsidRPr="00922224">
        <w:rPr>
          <w:rFonts w:ascii="Goudy Old Style" w:hAnsi="Goudy Old Style" w:cs="Arial"/>
          <w:b/>
          <w:noProof/>
          <w:lang w:val="es-ES"/>
        </w:rPr>
        <w:drawing>
          <wp:inline distT="0" distB="0" distL="0" distR="0" wp14:anchorId="2AA2668E" wp14:editId="33453280">
            <wp:extent cx="4572000" cy="2743200"/>
            <wp:effectExtent l="0" t="19050" r="76200" b="57150"/>
            <wp:docPr id="476"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Elaboración:</w:t>
      </w:r>
      <w:r>
        <w:rPr>
          <w:rFonts w:ascii="Goudy Old Style" w:hAnsi="Goudy Old Style"/>
          <w:i/>
          <w:snapToGrid w:val="0"/>
          <w:sz w:val="16"/>
          <w:szCs w:val="16"/>
          <w:lang w:val="es-EC"/>
        </w:rPr>
        <w:t xml:space="preserve"> </w:t>
      </w:r>
      <w:r w:rsidRPr="00922224">
        <w:rPr>
          <w:rFonts w:ascii="Goudy Old Style" w:eastAsia="Arial" w:hAnsi="Goudy Old Style"/>
          <w:b/>
          <w:i/>
          <w:sz w:val="16"/>
          <w:szCs w:val="16"/>
          <w:lang w:val="es-EC"/>
        </w:rPr>
        <w:t>ICAOTA</w:t>
      </w:r>
    </w:p>
    <w:p w:rsidR="004A60DE" w:rsidRPr="00922224" w:rsidRDefault="004A60DE" w:rsidP="004A60DE">
      <w:pPr>
        <w:spacing w:before="100" w:beforeAutospacing="1" w:after="100" w:afterAutospacing="1" w:line="240" w:lineRule="atLeast"/>
        <w:jc w:val="both"/>
        <w:rPr>
          <w:rStyle w:val="Textoennegrita"/>
          <w:rFonts w:ascii="Goudy Old Style" w:hAnsi="Goudy Old Style"/>
          <w:lang w:val="es-ES"/>
        </w:rPr>
      </w:pPr>
      <w:r w:rsidRPr="00922224">
        <w:rPr>
          <w:rFonts w:ascii="Goudy Old Style" w:hAnsi="Goudy Old Style" w:cs="Arial"/>
          <w:b/>
          <w:lang w:val="es-ES"/>
        </w:rPr>
        <w:t>3.1.4.4. Vulcanismo</w:t>
      </w:r>
    </w:p>
    <w:p w:rsidR="004A60DE" w:rsidRPr="00922224" w:rsidRDefault="004A60DE" w:rsidP="004A60DE">
      <w:pPr>
        <w:pStyle w:val="Lista"/>
        <w:spacing w:line="360" w:lineRule="auto"/>
        <w:ind w:left="0" w:firstLine="0"/>
        <w:jc w:val="both"/>
        <w:rPr>
          <w:rFonts w:ascii="Goudy Old Style" w:hAnsi="Goudy Old Style" w:cstheme="minorHAnsi"/>
          <w:sz w:val="22"/>
          <w:szCs w:val="22"/>
          <w:lang w:val="es-ES"/>
        </w:rPr>
      </w:pPr>
      <w:r w:rsidRPr="00922224">
        <w:rPr>
          <w:rFonts w:ascii="Goudy Old Style" w:hAnsi="Goudy Old Style" w:cstheme="minorHAnsi"/>
          <w:sz w:val="22"/>
          <w:szCs w:val="22"/>
          <w:lang w:val="es-ES"/>
        </w:rPr>
        <w:t xml:space="preserve">Vulcanismo, es el fenómeno que consiste en la salida desde el interior de </w:t>
      </w:r>
      <w:hyperlink r:id="rId74" w:history="1">
        <w:r w:rsidRPr="00922224">
          <w:rPr>
            <w:rFonts w:ascii="Goudy Old Style" w:hAnsi="Goudy Old Style" w:cstheme="minorHAnsi"/>
            <w:sz w:val="22"/>
            <w:szCs w:val="22"/>
            <w:lang w:val="es-ES"/>
          </w:rPr>
          <w:t>la Tierra</w:t>
        </w:r>
      </w:hyperlink>
      <w:r w:rsidRPr="00922224">
        <w:rPr>
          <w:rFonts w:ascii="Goudy Old Style" w:hAnsi="Goudy Old Style" w:cstheme="minorHAnsi"/>
          <w:sz w:val="22"/>
          <w:szCs w:val="22"/>
          <w:lang w:val="es-ES"/>
        </w:rPr>
        <w:t xml:space="preserve"> hacia el exterior de </w:t>
      </w:r>
      <w:hyperlink r:id="rId75" w:history="1">
        <w:r w:rsidRPr="00922224">
          <w:rPr>
            <w:rFonts w:ascii="Goudy Old Style" w:hAnsi="Goudy Old Style" w:cstheme="minorHAnsi"/>
            <w:sz w:val="22"/>
            <w:szCs w:val="22"/>
            <w:lang w:val="es-ES"/>
          </w:rPr>
          <w:t>rocas</w:t>
        </w:r>
      </w:hyperlink>
      <w:r w:rsidRPr="00922224">
        <w:rPr>
          <w:rFonts w:ascii="Goudy Old Style" w:hAnsi="Goudy Old Style" w:cstheme="minorHAnsi"/>
          <w:sz w:val="22"/>
          <w:szCs w:val="22"/>
          <w:lang w:val="es-ES"/>
        </w:rPr>
        <w:t xml:space="preserve"> fundidas o magma, acompañada de emisión a la </w:t>
      </w:r>
      <w:hyperlink r:id="rId76" w:history="1">
        <w:r w:rsidRPr="00922224">
          <w:rPr>
            <w:rFonts w:ascii="Goudy Old Style" w:hAnsi="Goudy Old Style" w:cstheme="minorHAnsi"/>
            <w:sz w:val="22"/>
            <w:szCs w:val="22"/>
            <w:lang w:val="es-ES"/>
          </w:rPr>
          <w:t>atm</w:t>
        </w:r>
      </w:hyperlink>
      <w:r w:rsidRPr="00922224">
        <w:rPr>
          <w:rFonts w:ascii="Goudy Old Style" w:hAnsi="Goudy Old Style" w:cstheme="minorHAnsi"/>
          <w:sz w:val="22"/>
          <w:szCs w:val="22"/>
          <w:lang w:val="es-ES"/>
        </w:rPr>
        <w:t xml:space="preserve">ósfera de </w:t>
      </w:r>
      <w:hyperlink r:id="rId77" w:anchor="teo" w:history="1">
        <w:r w:rsidRPr="00922224">
          <w:rPr>
            <w:rFonts w:ascii="Goudy Old Style" w:hAnsi="Goudy Old Style" w:cstheme="minorHAnsi"/>
            <w:sz w:val="22"/>
            <w:szCs w:val="22"/>
            <w:lang w:val="es-ES"/>
          </w:rPr>
          <w:t>gases</w:t>
        </w:r>
      </w:hyperlink>
      <w:r w:rsidRPr="00922224">
        <w:rPr>
          <w:rFonts w:ascii="Goudy Old Style" w:hAnsi="Goudy Old Style" w:cstheme="minorHAnsi"/>
          <w:sz w:val="22"/>
          <w:szCs w:val="22"/>
          <w:lang w:val="es-ES"/>
        </w:rPr>
        <w:t xml:space="preserve">. </w:t>
      </w:r>
    </w:p>
    <w:p w:rsidR="004A60DE" w:rsidRPr="00922224" w:rsidRDefault="004A60DE" w:rsidP="004A60DE">
      <w:pPr>
        <w:pStyle w:val="Lista"/>
        <w:spacing w:line="360" w:lineRule="auto"/>
        <w:ind w:left="0" w:firstLine="0"/>
        <w:jc w:val="both"/>
        <w:rPr>
          <w:rFonts w:ascii="Goudy Old Style" w:hAnsi="Goudy Old Style" w:cstheme="minorHAnsi"/>
          <w:sz w:val="22"/>
          <w:szCs w:val="22"/>
          <w:lang w:val="es-ES"/>
        </w:rPr>
      </w:pPr>
    </w:p>
    <w:p w:rsidR="004A60DE" w:rsidRPr="00922224" w:rsidRDefault="004A60DE" w:rsidP="004A60DE">
      <w:pPr>
        <w:pStyle w:val="Lista"/>
        <w:spacing w:line="360" w:lineRule="auto"/>
        <w:ind w:left="0" w:firstLine="0"/>
        <w:jc w:val="both"/>
        <w:rPr>
          <w:rFonts w:ascii="Goudy Old Style" w:hAnsi="Goudy Old Style" w:cstheme="minorHAnsi"/>
          <w:sz w:val="22"/>
          <w:szCs w:val="22"/>
          <w:lang w:val="es-ES"/>
        </w:rPr>
      </w:pPr>
      <w:r w:rsidRPr="00922224">
        <w:rPr>
          <w:rFonts w:ascii="Goudy Old Style" w:hAnsi="Goudy Old Style" w:cstheme="minorHAnsi"/>
          <w:sz w:val="22"/>
          <w:szCs w:val="22"/>
          <w:lang w:val="es-ES"/>
        </w:rPr>
        <w:lastRenderedPageBreak/>
        <w:t xml:space="preserve">El Cotopaxi es uno de los volcanes más activos del mundo, sus erupciones en épocas pasadas han destruido muchas veces pueblos, haciendas y pequeñas industrias con una secuela de muertos y heridos. La actividad actual del Cotopaxi es visible como sismos y fumarolas en el cráter, no en vano científicos del Instituto geofísico estudian constantemente los parámetros químicos, sísmicos y de deformación para evitar desgracias personales en caso de una nueva erupción. Muchos son los peligros asociados a este volcán, lavas incandescentes, deslaves y derrumbamientos, flujos </w:t>
      </w:r>
      <w:proofErr w:type="spellStart"/>
      <w:r w:rsidRPr="00922224">
        <w:rPr>
          <w:rFonts w:ascii="Goudy Old Style" w:hAnsi="Goudy Old Style" w:cstheme="minorHAnsi"/>
          <w:sz w:val="22"/>
          <w:szCs w:val="22"/>
          <w:lang w:val="es-ES"/>
        </w:rPr>
        <w:t>piroclásticos</w:t>
      </w:r>
      <w:proofErr w:type="spellEnd"/>
      <w:r w:rsidRPr="00922224">
        <w:rPr>
          <w:rFonts w:ascii="Goudy Old Style" w:hAnsi="Goudy Old Style" w:cstheme="minorHAnsi"/>
          <w:sz w:val="22"/>
          <w:szCs w:val="22"/>
          <w:lang w:val="es-ES"/>
        </w:rPr>
        <w:t xml:space="preserve"> y de lodo y lluvia de cenizas. El mayor peligro sin duda son los flujos </w:t>
      </w:r>
      <w:proofErr w:type="spellStart"/>
      <w:r w:rsidRPr="00922224">
        <w:rPr>
          <w:rFonts w:ascii="Goudy Old Style" w:hAnsi="Goudy Old Style" w:cstheme="minorHAnsi"/>
          <w:sz w:val="22"/>
          <w:szCs w:val="22"/>
          <w:lang w:val="es-ES"/>
        </w:rPr>
        <w:t>piroclásticos</w:t>
      </w:r>
      <w:proofErr w:type="spellEnd"/>
      <w:r w:rsidRPr="00922224">
        <w:rPr>
          <w:rFonts w:ascii="Goudy Old Style" w:hAnsi="Goudy Old Style" w:cstheme="minorHAnsi"/>
          <w:sz w:val="22"/>
          <w:szCs w:val="22"/>
          <w:lang w:val="es-ES"/>
        </w:rPr>
        <w:t xml:space="preserve"> que pueden disolver los glaciares en minutos y crear devastadores flujos de lodo que ya en ocasiones pasadas han arrasado con los valles de Los Chillos y Latacunga.</w:t>
      </w:r>
    </w:p>
    <w:p w:rsidR="004A60DE" w:rsidRPr="00922224" w:rsidRDefault="004A60DE" w:rsidP="004A60DE">
      <w:pPr>
        <w:pStyle w:val="Lista"/>
        <w:spacing w:line="360" w:lineRule="auto"/>
        <w:ind w:left="0" w:firstLine="720"/>
        <w:jc w:val="both"/>
        <w:rPr>
          <w:rFonts w:ascii="Goudy Old Style" w:hAnsi="Goudy Old Style" w:cstheme="minorHAnsi"/>
          <w:sz w:val="22"/>
          <w:szCs w:val="22"/>
          <w:lang w:val="es-ES"/>
        </w:rPr>
      </w:pPr>
    </w:p>
    <w:p w:rsidR="004A60DE" w:rsidRPr="00922224" w:rsidRDefault="004A60DE" w:rsidP="004A60DE">
      <w:pPr>
        <w:pStyle w:val="Lista"/>
        <w:spacing w:line="360" w:lineRule="auto"/>
        <w:ind w:left="0" w:firstLine="0"/>
        <w:jc w:val="both"/>
        <w:rPr>
          <w:rFonts w:ascii="Goudy Old Style" w:hAnsi="Goudy Old Style" w:cstheme="minorHAnsi"/>
          <w:sz w:val="22"/>
          <w:szCs w:val="22"/>
          <w:lang w:val="es-ES"/>
        </w:rPr>
      </w:pPr>
      <w:r w:rsidRPr="00922224">
        <w:rPr>
          <w:rFonts w:ascii="Goudy Old Style" w:hAnsi="Goudy Old Style" w:cstheme="minorHAnsi"/>
          <w:sz w:val="22"/>
          <w:szCs w:val="22"/>
          <w:lang w:val="es-ES"/>
        </w:rPr>
        <w:t xml:space="preserve">El volcán </w:t>
      </w:r>
      <w:proofErr w:type="spellStart"/>
      <w:r w:rsidRPr="00922224">
        <w:rPr>
          <w:rFonts w:ascii="Goudy Old Style" w:hAnsi="Goudy Old Style" w:cstheme="minorHAnsi"/>
          <w:sz w:val="22"/>
          <w:szCs w:val="22"/>
          <w:lang w:val="es-ES"/>
        </w:rPr>
        <w:t>Quilotoa</w:t>
      </w:r>
      <w:proofErr w:type="spellEnd"/>
      <w:r w:rsidRPr="00922224">
        <w:rPr>
          <w:rFonts w:ascii="Goudy Old Style" w:hAnsi="Goudy Old Style" w:cstheme="minorHAnsi"/>
          <w:sz w:val="22"/>
          <w:szCs w:val="22"/>
          <w:lang w:val="es-ES"/>
        </w:rPr>
        <w:t xml:space="preserve"> es el segundo volcán más activo de la cordillera occidental. Está constituido por una caldera circular de 3 Km de diámetro que contiene una laguna de aguas verdosas y mineralizadas, los antiguos flujos </w:t>
      </w:r>
      <w:proofErr w:type="spellStart"/>
      <w:r w:rsidRPr="00922224">
        <w:rPr>
          <w:rFonts w:ascii="Goudy Old Style" w:hAnsi="Goudy Old Style" w:cstheme="minorHAnsi"/>
          <w:sz w:val="22"/>
          <w:szCs w:val="22"/>
          <w:lang w:val="es-ES"/>
        </w:rPr>
        <w:t>piroclásticos</w:t>
      </w:r>
      <w:proofErr w:type="spellEnd"/>
      <w:r w:rsidRPr="00922224">
        <w:rPr>
          <w:rFonts w:ascii="Goudy Old Style" w:hAnsi="Goudy Old Style" w:cstheme="minorHAnsi"/>
          <w:sz w:val="22"/>
          <w:szCs w:val="22"/>
          <w:lang w:val="es-ES"/>
        </w:rPr>
        <w:t xml:space="preserve"> han creado grandes planicies alrededor del cono que presenta una pendiente suave.</w:t>
      </w:r>
      <w:r>
        <w:rPr>
          <w:rFonts w:ascii="Goudy Old Style" w:hAnsi="Goudy Old Style" w:cstheme="minorHAnsi"/>
          <w:sz w:val="22"/>
          <w:szCs w:val="22"/>
          <w:lang w:val="es-ES"/>
        </w:rPr>
        <w:t xml:space="preserve"> </w:t>
      </w:r>
      <w:r w:rsidRPr="00922224">
        <w:rPr>
          <w:rFonts w:ascii="Goudy Old Style" w:hAnsi="Goudy Old Style" w:cstheme="minorHAnsi"/>
          <w:sz w:val="22"/>
          <w:szCs w:val="22"/>
          <w:lang w:val="es-ES"/>
        </w:rPr>
        <w:t>En este volcán se pueden apreciar emanaciones del fondo de la caldera, es notoria la coloración verde del agua debido a la presencia de azufre y otros minerales disueltos. La temperatura de estas emanaciones sobrepasa la temperatura ambiente en 10º. También se puede percibir actividad sísmica.</w:t>
      </w:r>
    </w:p>
    <w:p w:rsidR="004A60DE" w:rsidRPr="00922224" w:rsidRDefault="004A60DE" w:rsidP="004A60DE">
      <w:pPr>
        <w:pStyle w:val="Lista"/>
        <w:spacing w:line="360" w:lineRule="auto"/>
        <w:ind w:left="0" w:firstLine="0"/>
        <w:jc w:val="both"/>
        <w:rPr>
          <w:rFonts w:ascii="Goudy Old Style" w:hAnsi="Goudy Old Style" w:cstheme="minorHAnsi"/>
          <w:color w:val="FF0000"/>
          <w:sz w:val="20"/>
          <w:lang w:val="es-ES"/>
        </w:rPr>
      </w:pPr>
    </w:p>
    <w:p w:rsidR="004A60DE" w:rsidRPr="00922224" w:rsidRDefault="004A60DE" w:rsidP="004A60DE">
      <w:pPr>
        <w:widowControl w:val="0"/>
        <w:spacing w:after="0" w:line="360" w:lineRule="auto"/>
        <w:ind w:right="34"/>
        <w:jc w:val="both"/>
        <w:rPr>
          <w:rFonts w:ascii="Goudy Old Style" w:hAnsi="Goudy Old Style" w:cs="Arial"/>
          <w:b/>
        </w:rPr>
      </w:pPr>
      <w:r w:rsidRPr="00922224">
        <w:rPr>
          <w:rFonts w:ascii="Goudy Old Style" w:hAnsi="Goudy Old Style" w:cs="Calibri"/>
          <w:b/>
          <w:lang w:val="es-EC"/>
        </w:rPr>
        <w:t xml:space="preserve">Mapa </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 xml:space="preserve"> 21</w:t>
      </w:r>
    </w:p>
    <w:p w:rsidR="004A60DE" w:rsidRPr="00922224" w:rsidRDefault="004A60DE" w:rsidP="004A60DE">
      <w:pPr>
        <w:spacing w:line="360" w:lineRule="auto"/>
        <w:jc w:val="both"/>
        <w:rPr>
          <w:rFonts w:ascii="Goudy Old Style" w:hAnsi="Goudy Old Style" w:cs="Calibri"/>
          <w:b/>
          <w:lang w:val="es-EC"/>
        </w:rPr>
      </w:pPr>
      <w:r w:rsidRPr="00922224">
        <w:rPr>
          <w:rFonts w:ascii="Goudy Old Style" w:hAnsi="Goudy Old Style" w:cs="Calibri"/>
          <w:b/>
          <w:lang w:val="es-EC"/>
        </w:rPr>
        <w:t>Peligro Volcánico</w:t>
      </w:r>
    </w:p>
    <w:p w:rsidR="004A60DE" w:rsidRPr="00922224" w:rsidRDefault="004A60DE" w:rsidP="004A60DE">
      <w:pPr>
        <w:pStyle w:val="Sinespaciado"/>
        <w:rPr>
          <w:rFonts w:ascii="Goudy Old Style" w:hAnsi="Goudy Old Style"/>
          <w:snapToGrid w:val="0"/>
          <w:color w:val="FF0000"/>
          <w:sz w:val="18"/>
          <w:lang w:val="es-EC"/>
        </w:rPr>
      </w:pPr>
      <w:r w:rsidRPr="00922224">
        <w:rPr>
          <w:rFonts w:ascii="Goudy Old Style" w:hAnsi="Goudy Old Style"/>
          <w:noProof/>
          <w:color w:val="FF0000"/>
          <w:sz w:val="18"/>
          <w:lang w:val="es-ES"/>
        </w:rPr>
        <w:drawing>
          <wp:inline distT="0" distB="0" distL="0" distR="0" wp14:anchorId="56C77834" wp14:editId="3D5B554E">
            <wp:extent cx="5398279" cy="3350239"/>
            <wp:effectExtent l="19050" t="0" r="0" b="0"/>
            <wp:docPr id="509" name="508 Imagen"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78"/>
                    <a:stretch>
                      <a:fillRect/>
                    </a:stretch>
                  </pic:blipFill>
                  <pic:spPr>
                    <a:xfrm>
                      <a:off x="0" y="0"/>
                      <a:ext cx="5400675" cy="3351726"/>
                    </a:xfrm>
                    <a:prstGeom prst="rect">
                      <a:avLst/>
                    </a:prstGeom>
                  </pic:spPr>
                </pic:pic>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Elaboración:</w:t>
      </w:r>
      <w:r>
        <w:rPr>
          <w:rFonts w:ascii="Goudy Old Style" w:hAnsi="Goudy Old Style"/>
          <w:i/>
          <w:snapToGrid w:val="0"/>
          <w:sz w:val="16"/>
          <w:szCs w:val="16"/>
          <w:lang w:val="es-EC"/>
        </w:rPr>
        <w:t xml:space="preserve"> </w:t>
      </w:r>
      <w:r w:rsidRPr="00922224">
        <w:rPr>
          <w:rFonts w:ascii="Goudy Old Style" w:eastAsia="Arial" w:hAnsi="Goudy Old Style"/>
          <w:b/>
          <w:i/>
          <w:sz w:val="16"/>
          <w:szCs w:val="16"/>
          <w:lang w:val="es-EC"/>
        </w:rPr>
        <w:t>ICAOTA</w:t>
      </w:r>
    </w:p>
    <w:p w:rsidR="004A60DE" w:rsidRPr="00922224" w:rsidRDefault="004A60DE" w:rsidP="004A60DE">
      <w:pPr>
        <w:spacing w:after="0" w:line="360" w:lineRule="auto"/>
        <w:jc w:val="both"/>
        <w:rPr>
          <w:rFonts w:ascii="Goudy Old Style" w:hAnsi="Goudy Old Style" w:cstheme="minorHAnsi"/>
          <w:lang w:val="es-ES"/>
        </w:rPr>
      </w:pPr>
      <w:r w:rsidRPr="00922224">
        <w:rPr>
          <w:rFonts w:ascii="Goudy Old Style" w:hAnsi="Goudy Old Style" w:cstheme="minorHAnsi"/>
          <w:lang w:val="es-ES"/>
        </w:rPr>
        <w:lastRenderedPageBreak/>
        <w:t xml:space="preserve">En este aspecto la parroquia Cochapamba se encuentra ubicada entre dos volcanes que son el Cotopaxi y el </w:t>
      </w:r>
      <w:proofErr w:type="spellStart"/>
      <w:r w:rsidRPr="00922224">
        <w:rPr>
          <w:rFonts w:ascii="Goudy Old Style" w:hAnsi="Goudy Old Style" w:cstheme="minorHAnsi"/>
          <w:lang w:val="es-ES"/>
        </w:rPr>
        <w:t>Quilotoa</w:t>
      </w:r>
      <w:proofErr w:type="spellEnd"/>
      <w:r w:rsidRPr="00922224">
        <w:rPr>
          <w:rFonts w:ascii="Goudy Old Style" w:hAnsi="Goudy Old Style" w:cstheme="minorHAnsi"/>
          <w:lang w:val="es-ES"/>
        </w:rPr>
        <w:t>,</w:t>
      </w:r>
      <w:r>
        <w:rPr>
          <w:rFonts w:ascii="Goudy Old Style" w:hAnsi="Goudy Old Style" w:cstheme="minorHAnsi"/>
          <w:lang w:val="es-ES"/>
        </w:rPr>
        <w:t xml:space="preserve"> </w:t>
      </w:r>
      <w:r w:rsidRPr="00922224">
        <w:rPr>
          <w:rFonts w:ascii="Goudy Old Style" w:hAnsi="Goudy Old Style" w:cstheme="minorHAnsi"/>
          <w:lang w:val="es-ES"/>
        </w:rPr>
        <w:t xml:space="preserve">encontrándose de manera más cercana al volcán </w:t>
      </w:r>
      <w:proofErr w:type="spellStart"/>
      <w:r w:rsidRPr="00922224">
        <w:rPr>
          <w:rFonts w:ascii="Goudy Old Style" w:hAnsi="Goudy Old Style" w:cstheme="minorHAnsi"/>
          <w:lang w:val="es-ES"/>
        </w:rPr>
        <w:t>Quilotoa</w:t>
      </w:r>
      <w:proofErr w:type="spellEnd"/>
      <w:r w:rsidRPr="00922224">
        <w:rPr>
          <w:rFonts w:ascii="Goudy Old Style" w:hAnsi="Goudy Old Style" w:cstheme="minorHAnsi"/>
          <w:lang w:val="es-ES"/>
        </w:rPr>
        <w:t>, el cual tiene una posibilidad de actividad alta, sin embargo</w:t>
      </w:r>
      <w:r>
        <w:rPr>
          <w:rFonts w:ascii="Goudy Old Style" w:hAnsi="Goudy Old Style" w:cstheme="minorHAnsi"/>
          <w:lang w:val="es-ES"/>
        </w:rPr>
        <w:t xml:space="preserve"> </w:t>
      </w:r>
      <w:r w:rsidRPr="00922224">
        <w:rPr>
          <w:rFonts w:ascii="Goudy Old Style" w:hAnsi="Goudy Old Style" w:cstheme="minorHAnsi"/>
          <w:lang w:val="es-ES"/>
        </w:rPr>
        <w:t>la zona es considerada como de menor peligro con respecto a la caída de ceniza.</w:t>
      </w:r>
    </w:p>
    <w:p w:rsidR="004A60DE" w:rsidRPr="00922224" w:rsidRDefault="004A60DE" w:rsidP="004A60DE">
      <w:pPr>
        <w:spacing w:line="360" w:lineRule="auto"/>
        <w:rPr>
          <w:rFonts w:ascii="Goudy Old Style" w:hAnsi="Goudy Old Style"/>
          <w:b/>
        </w:rPr>
      </w:pPr>
      <w:r w:rsidRPr="00922224">
        <w:rPr>
          <w:rFonts w:ascii="Goudy Old Style" w:hAnsi="Goudy Old Style"/>
          <w:b/>
        </w:rPr>
        <w:t xml:space="preserve">3.1.4.5. </w:t>
      </w:r>
      <w:r w:rsidRPr="00922224">
        <w:rPr>
          <w:rFonts w:ascii="Goudy Old Style" w:hAnsi="Goudy Old Style" w:cs="Calibri"/>
          <w:b/>
          <w:lang w:val="es-ES"/>
        </w:rPr>
        <w:t>Meses Secos</w:t>
      </w:r>
    </w:p>
    <w:p w:rsidR="004A60DE" w:rsidRPr="00922224" w:rsidRDefault="004A60DE" w:rsidP="004A60DE">
      <w:pPr>
        <w:pStyle w:val="Textoindependiente"/>
        <w:spacing w:line="360" w:lineRule="auto"/>
        <w:jc w:val="both"/>
        <w:rPr>
          <w:rFonts w:ascii="Goudy Old Style" w:hAnsi="Goudy Old Style" w:cs="Calibri"/>
          <w:b w:val="0"/>
          <w:sz w:val="22"/>
          <w:szCs w:val="22"/>
        </w:rPr>
      </w:pPr>
      <w:r w:rsidRPr="00922224">
        <w:rPr>
          <w:rFonts w:ascii="Goudy Old Style" w:hAnsi="Goudy Old Style" w:cs="Calibri"/>
          <w:b w:val="0"/>
          <w:sz w:val="22"/>
          <w:szCs w:val="22"/>
        </w:rPr>
        <w:t xml:space="preserve">La sequía se puede definir como una anomalía transitoria en la que la disponibilidad de </w:t>
      </w:r>
      <w:hyperlink r:id="rId79" w:tooltip="Agua" w:history="1">
        <w:r w:rsidRPr="00922224">
          <w:rPr>
            <w:rFonts w:ascii="Goudy Old Style" w:hAnsi="Goudy Old Style" w:cs="Calibri"/>
            <w:b w:val="0"/>
            <w:sz w:val="22"/>
            <w:szCs w:val="22"/>
          </w:rPr>
          <w:t>agua</w:t>
        </w:r>
      </w:hyperlink>
      <w:r w:rsidRPr="00922224">
        <w:rPr>
          <w:rFonts w:ascii="Goudy Old Style" w:hAnsi="Goudy Old Style" w:cs="Calibri"/>
          <w:b w:val="0"/>
          <w:sz w:val="22"/>
          <w:szCs w:val="22"/>
        </w:rPr>
        <w:t xml:space="preserve"> se sitúa por debajo de los requerimientos estadísticos de un área geográfica dada. El </w:t>
      </w:r>
      <w:hyperlink r:id="rId80" w:tooltip="Agua" w:history="1">
        <w:r w:rsidRPr="00922224">
          <w:rPr>
            <w:rFonts w:ascii="Goudy Old Style" w:hAnsi="Goudy Old Style" w:cs="Calibri"/>
            <w:b w:val="0"/>
            <w:sz w:val="22"/>
            <w:szCs w:val="22"/>
          </w:rPr>
          <w:t>agua</w:t>
        </w:r>
      </w:hyperlink>
      <w:r w:rsidRPr="00922224">
        <w:rPr>
          <w:rFonts w:ascii="Goudy Old Style" w:hAnsi="Goudy Old Style" w:cs="Calibri"/>
          <w:b w:val="0"/>
          <w:sz w:val="22"/>
          <w:szCs w:val="22"/>
        </w:rPr>
        <w:t xml:space="preserve"> no es suficiente para abastecer las necesidades de las </w:t>
      </w:r>
      <w:hyperlink r:id="rId81" w:tooltip="Planta" w:history="1">
        <w:r w:rsidRPr="00922224">
          <w:rPr>
            <w:rFonts w:ascii="Goudy Old Style" w:hAnsi="Goudy Old Style" w:cs="Calibri"/>
            <w:b w:val="0"/>
            <w:sz w:val="22"/>
            <w:szCs w:val="22"/>
          </w:rPr>
          <w:t>plantas</w:t>
        </w:r>
      </w:hyperlink>
      <w:r w:rsidRPr="00922224">
        <w:rPr>
          <w:rFonts w:ascii="Goudy Old Style" w:hAnsi="Goudy Old Style" w:cs="Calibri"/>
          <w:b w:val="0"/>
          <w:sz w:val="22"/>
          <w:szCs w:val="22"/>
        </w:rPr>
        <w:t xml:space="preserve">, los </w:t>
      </w:r>
      <w:hyperlink r:id="rId82" w:tooltip="Animalia" w:history="1">
        <w:r w:rsidRPr="00922224">
          <w:rPr>
            <w:rFonts w:ascii="Goudy Old Style" w:hAnsi="Goudy Old Style" w:cs="Calibri"/>
            <w:b w:val="0"/>
            <w:sz w:val="22"/>
            <w:szCs w:val="22"/>
          </w:rPr>
          <w:t>animales</w:t>
        </w:r>
      </w:hyperlink>
      <w:r w:rsidRPr="00922224">
        <w:rPr>
          <w:rFonts w:ascii="Goudy Old Style" w:hAnsi="Goudy Old Style" w:cs="Calibri"/>
          <w:b w:val="0"/>
          <w:sz w:val="22"/>
          <w:szCs w:val="22"/>
        </w:rPr>
        <w:t xml:space="preserve"> y los </w:t>
      </w:r>
      <w:hyperlink r:id="rId83" w:tooltip="Homo sapiens" w:history="1">
        <w:r w:rsidRPr="00922224">
          <w:rPr>
            <w:rFonts w:ascii="Goudy Old Style" w:hAnsi="Goudy Old Style" w:cs="Calibri"/>
            <w:b w:val="0"/>
            <w:sz w:val="22"/>
            <w:szCs w:val="22"/>
          </w:rPr>
          <w:t>humanos</w:t>
        </w:r>
      </w:hyperlink>
      <w:r w:rsidRPr="00922224">
        <w:rPr>
          <w:rFonts w:ascii="Goudy Old Style" w:hAnsi="Goudy Old Style" w:cs="Calibri"/>
          <w:b w:val="0"/>
          <w:sz w:val="22"/>
          <w:szCs w:val="22"/>
        </w:rPr>
        <w:t>.</w:t>
      </w:r>
    </w:p>
    <w:p w:rsidR="004A60DE" w:rsidRPr="00922224" w:rsidRDefault="004A60DE" w:rsidP="004A60DE">
      <w:pPr>
        <w:pStyle w:val="Textoindependiente"/>
        <w:spacing w:line="360" w:lineRule="auto"/>
        <w:jc w:val="both"/>
        <w:rPr>
          <w:rFonts w:ascii="Goudy Old Style" w:hAnsi="Goudy Old Style" w:cs="Calibri"/>
          <w:b w:val="0"/>
          <w:sz w:val="22"/>
          <w:szCs w:val="22"/>
        </w:rPr>
      </w:pPr>
      <w:r w:rsidRPr="00922224">
        <w:rPr>
          <w:rFonts w:ascii="Goudy Old Style" w:hAnsi="Goudy Old Style" w:cs="Calibri"/>
          <w:b w:val="0"/>
          <w:sz w:val="22"/>
          <w:szCs w:val="22"/>
        </w:rPr>
        <w:t xml:space="preserve">La causa principal de toda sequía es la falta de </w:t>
      </w:r>
      <w:hyperlink r:id="rId84" w:tooltip="Lluvia" w:history="1">
        <w:r w:rsidRPr="00922224">
          <w:rPr>
            <w:rFonts w:ascii="Goudy Old Style" w:hAnsi="Goudy Old Style" w:cs="Calibri"/>
            <w:b w:val="0"/>
            <w:sz w:val="22"/>
            <w:szCs w:val="22"/>
          </w:rPr>
          <w:t>lluvias</w:t>
        </w:r>
      </w:hyperlink>
      <w:r w:rsidRPr="00922224">
        <w:rPr>
          <w:rFonts w:ascii="Goudy Old Style" w:hAnsi="Goudy Old Style" w:cs="Calibri"/>
          <w:b w:val="0"/>
          <w:sz w:val="22"/>
          <w:szCs w:val="22"/>
        </w:rPr>
        <w:t xml:space="preserve"> o precipitaciones, este fenómeno se denomina </w:t>
      </w:r>
      <w:hyperlink r:id="rId85" w:tooltip="Sequía meteorológica (aún no redactado)" w:history="1">
        <w:r w:rsidRPr="00922224">
          <w:rPr>
            <w:rFonts w:ascii="Goudy Old Style" w:hAnsi="Goudy Old Style" w:cs="Calibri"/>
            <w:b w:val="0"/>
            <w:sz w:val="22"/>
            <w:szCs w:val="22"/>
          </w:rPr>
          <w:t>sequía meteorológica</w:t>
        </w:r>
      </w:hyperlink>
      <w:r w:rsidRPr="00922224">
        <w:rPr>
          <w:rFonts w:ascii="Goudy Old Style" w:hAnsi="Goudy Old Style" w:cs="Calibri"/>
          <w:b w:val="0"/>
          <w:sz w:val="22"/>
          <w:szCs w:val="22"/>
        </w:rPr>
        <w:t xml:space="preserve"> y si perdura, deriva en una </w:t>
      </w:r>
      <w:hyperlink r:id="rId86" w:tooltip="Sequía hidrológica (aún no redactado)" w:history="1">
        <w:r w:rsidRPr="00922224">
          <w:rPr>
            <w:rFonts w:ascii="Goudy Old Style" w:hAnsi="Goudy Old Style" w:cs="Calibri"/>
            <w:b w:val="0"/>
            <w:sz w:val="22"/>
            <w:szCs w:val="22"/>
          </w:rPr>
          <w:t>sequía hidrológica</w:t>
        </w:r>
      </w:hyperlink>
      <w:r w:rsidRPr="00922224">
        <w:rPr>
          <w:rFonts w:ascii="Goudy Old Style" w:hAnsi="Goudy Old Style" w:cs="Calibri"/>
          <w:b w:val="0"/>
          <w:sz w:val="22"/>
          <w:szCs w:val="22"/>
        </w:rPr>
        <w:t xml:space="preserve"> caracterizada por la desigualdad entre la disponibilidad natural de agua y las demandas naturales de agua.</w:t>
      </w:r>
    </w:p>
    <w:p w:rsidR="004A60DE" w:rsidRPr="00922224" w:rsidRDefault="004A60DE" w:rsidP="004A60DE">
      <w:pPr>
        <w:spacing w:after="0" w:line="360" w:lineRule="auto"/>
        <w:jc w:val="both"/>
        <w:rPr>
          <w:rFonts w:ascii="Goudy Old Style" w:hAnsi="Goudy Old Style" w:cs="Calibri"/>
          <w:b/>
          <w:color w:val="FF0000"/>
          <w:lang w:val="es-ES"/>
        </w:rPr>
      </w:pPr>
    </w:p>
    <w:p w:rsidR="004A60DE" w:rsidRPr="00922224" w:rsidRDefault="004A60DE" w:rsidP="004A60DE">
      <w:pPr>
        <w:spacing w:after="0" w:line="360" w:lineRule="auto"/>
        <w:jc w:val="both"/>
        <w:rPr>
          <w:rFonts w:ascii="Goudy Old Style" w:hAnsi="Goudy Old Style" w:cs="Calibri"/>
          <w:b/>
          <w:lang w:val="es-ES"/>
        </w:rPr>
      </w:pPr>
      <w:r w:rsidRPr="00922224">
        <w:rPr>
          <w:rFonts w:ascii="Goudy Old Style" w:hAnsi="Goudy Old Style" w:cs="Calibri"/>
          <w:b/>
          <w:lang w:val="es-ES"/>
        </w:rPr>
        <w:t>Mapa N</w:t>
      </w:r>
      <w:r w:rsidRPr="00922224">
        <w:rPr>
          <w:rFonts w:ascii="Goudy Old Style" w:hAnsi="Goudy Old Style" w:cs="Calibri"/>
          <w:b/>
          <w:vertAlign w:val="superscript"/>
          <w:lang w:val="es-ES"/>
        </w:rPr>
        <w:t>o</w:t>
      </w:r>
      <w:r w:rsidRPr="00922224">
        <w:rPr>
          <w:rFonts w:ascii="Goudy Old Style" w:hAnsi="Goudy Old Style" w:cs="Calibri"/>
          <w:b/>
          <w:lang w:val="es-ES"/>
        </w:rPr>
        <w:t xml:space="preserve"> 22</w:t>
      </w:r>
    </w:p>
    <w:p w:rsidR="004A60DE" w:rsidRPr="00922224" w:rsidRDefault="004A60DE" w:rsidP="004A60DE">
      <w:pPr>
        <w:spacing w:after="0" w:line="360" w:lineRule="auto"/>
        <w:jc w:val="both"/>
        <w:rPr>
          <w:rFonts w:ascii="Goudy Old Style" w:hAnsi="Goudy Old Style" w:cs="Calibri"/>
          <w:b/>
          <w:lang w:val="es-ES"/>
        </w:rPr>
      </w:pPr>
      <w:r w:rsidRPr="00922224">
        <w:rPr>
          <w:rFonts w:ascii="Goudy Old Style" w:hAnsi="Goudy Old Style" w:cs="Calibri"/>
          <w:b/>
          <w:lang w:val="es-ES"/>
        </w:rPr>
        <w:t>Meses Secos</w:t>
      </w:r>
    </w:p>
    <w:p w:rsidR="004A60DE" w:rsidRPr="00922224" w:rsidRDefault="004A60DE" w:rsidP="004A60DE">
      <w:pPr>
        <w:spacing w:after="0" w:line="240" w:lineRule="auto"/>
        <w:jc w:val="both"/>
        <w:rPr>
          <w:rFonts w:ascii="Goudy Old Style" w:hAnsi="Goudy Old Style"/>
          <w:bdr w:val="single" w:sz="2" w:space="0" w:color="auto"/>
        </w:rPr>
      </w:pPr>
      <w:r w:rsidRPr="00922224">
        <w:rPr>
          <w:rFonts w:ascii="Goudy Old Style" w:hAnsi="Goudy Old Style"/>
          <w:noProof/>
          <w:bdr w:val="single" w:sz="2" w:space="0" w:color="auto"/>
          <w:lang w:val="es-ES" w:eastAsia="es-ES"/>
        </w:rPr>
        <w:drawing>
          <wp:inline distT="0" distB="0" distL="0" distR="0" wp14:anchorId="3FA5E13D" wp14:editId="59BECAA8">
            <wp:extent cx="5400675" cy="3821430"/>
            <wp:effectExtent l="19050" t="0" r="9525" b="0"/>
            <wp:docPr id="33" name="32 Imagen"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87"/>
                    <a:stretch>
                      <a:fillRect/>
                    </a:stretch>
                  </pic:blipFill>
                  <pic:spPr>
                    <a:xfrm>
                      <a:off x="0" y="0"/>
                      <a:ext cx="5400675" cy="3821430"/>
                    </a:xfrm>
                    <a:prstGeom prst="rect">
                      <a:avLst/>
                    </a:prstGeom>
                  </pic:spPr>
                </pic:pic>
              </a:graphicData>
            </a:graphic>
          </wp:inline>
        </w:drawing>
      </w:r>
    </w:p>
    <w:p w:rsidR="004A60DE" w:rsidRPr="00922224" w:rsidRDefault="004A60DE" w:rsidP="004A60DE">
      <w:pPr>
        <w:spacing w:after="0" w:line="240" w:lineRule="auto"/>
        <w:jc w:val="both"/>
        <w:rPr>
          <w:rFonts w:ascii="Goudy Old Style" w:hAnsi="Goudy Old Style" w:cs="Arial"/>
          <w:i/>
          <w:sz w:val="16"/>
          <w:szCs w:val="16"/>
        </w:rPr>
      </w:pPr>
      <w:r w:rsidRPr="00922224">
        <w:rPr>
          <w:rFonts w:ascii="Goudy Old Style" w:hAnsi="Goudy Old Style" w:cs="Arial"/>
          <w:i/>
          <w:sz w:val="16"/>
          <w:szCs w:val="16"/>
        </w:rPr>
        <w:t>Elaboración: ICAOTA</w:t>
      </w:r>
    </w:p>
    <w:p w:rsidR="004A60DE" w:rsidRPr="00922224" w:rsidRDefault="004A60DE" w:rsidP="004A60DE">
      <w:pPr>
        <w:spacing w:after="0" w:line="240" w:lineRule="auto"/>
        <w:jc w:val="both"/>
        <w:rPr>
          <w:rFonts w:ascii="Goudy Old Style" w:hAnsi="Goudy Old Style" w:cs="Arial"/>
          <w:i/>
          <w:sz w:val="16"/>
          <w:szCs w:val="16"/>
        </w:rPr>
      </w:pPr>
      <w:r w:rsidRPr="00922224">
        <w:rPr>
          <w:rFonts w:ascii="Goudy Old Style" w:hAnsi="Goudy Old Style" w:cs="Arial"/>
          <w:i/>
          <w:sz w:val="16"/>
          <w:szCs w:val="16"/>
        </w:rPr>
        <w:t>Fuente: ICAOTA</w:t>
      </w:r>
    </w:p>
    <w:p w:rsidR="004A60DE" w:rsidRPr="00922224" w:rsidRDefault="004A60DE" w:rsidP="004A60DE">
      <w:pPr>
        <w:spacing w:line="360" w:lineRule="auto"/>
        <w:jc w:val="both"/>
        <w:rPr>
          <w:rFonts w:ascii="Goudy Old Style" w:hAnsi="Goudy Old Style" w:cs="Calibri"/>
        </w:rPr>
      </w:pPr>
    </w:p>
    <w:p w:rsidR="004A60DE" w:rsidRPr="00922224" w:rsidRDefault="004A60DE" w:rsidP="004A60DE">
      <w:pPr>
        <w:spacing w:line="360" w:lineRule="auto"/>
        <w:jc w:val="both"/>
        <w:rPr>
          <w:rFonts w:ascii="Goudy Old Style" w:hAnsi="Goudy Old Style" w:cs="Calibri"/>
        </w:rPr>
      </w:pPr>
      <w:r w:rsidRPr="00922224">
        <w:rPr>
          <w:rFonts w:ascii="Goudy Old Style" w:hAnsi="Goudy Old Style" w:cs="Calibri"/>
        </w:rPr>
        <w:t>En el mapa se han clasificado las zonas  en función a los meses secos.</w:t>
      </w:r>
    </w:p>
    <w:p w:rsidR="004A60DE" w:rsidRPr="00922224" w:rsidRDefault="004A60DE" w:rsidP="004A60DE">
      <w:pPr>
        <w:spacing w:line="360" w:lineRule="auto"/>
        <w:jc w:val="both"/>
        <w:rPr>
          <w:rFonts w:ascii="Goudy Old Style" w:hAnsi="Goudy Old Style" w:cs="Calibri"/>
        </w:rPr>
      </w:pPr>
      <w:r w:rsidRPr="00922224">
        <w:rPr>
          <w:rFonts w:ascii="Goudy Old Style" w:hAnsi="Goudy Old Style" w:cs="Calibri"/>
        </w:rPr>
        <w:lastRenderedPageBreak/>
        <w:t>Así, la zona norte y sur son aquellas que presentan un mayor número de meses secos (5 meses), mientras que la zona intermedia presenta un menor número de meses secos (4 meses).</w:t>
      </w:r>
    </w:p>
    <w:p w:rsidR="004A60DE" w:rsidRPr="00922224" w:rsidRDefault="004A60DE" w:rsidP="004A60DE">
      <w:pPr>
        <w:spacing w:after="0" w:line="360" w:lineRule="auto"/>
        <w:jc w:val="both"/>
        <w:rPr>
          <w:rFonts w:ascii="Goudy Old Style" w:eastAsia="Arial" w:hAnsi="Goudy Old Style"/>
          <w:b/>
          <w:szCs w:val="24"/>
        </w:rPr>
      </w:pPr>
      <w:r w:rsidRPr="00922224">
        <w:rPr>
          <w:rFonts w:ascii="Goudy Old Style" w:hAnsi="Goudy Old Style" w:cs="Calibri"/>
          <w:b/>
          <w:lang w:val="es-ES"/>
        </w:rPr>
        <w:t>3.1.4.6.</w:t>
      </w:r>
      <w:r w:rsidRPr="00922224">
        <w:rPr>
          <w:rFonts w:ascii="Goudy Old Style" w:eastAsia="Arial" w:hAnsi="Goudy Old Style"/>
          <w:b/>
          <w:szCs w:val="24"/>
        </w:rPr>
        <w:t xml:space="preserve"> Fallas Sísmicas </w:t>
      </w:r>
    </w:p>
    <w:p w:rsidR="004A60DE" w:rsidRPr="00922224" w:rsidRDefault="004A60DE" w:rsidP="004A60DE">
      <w:pPr>
        <w:autoSpaceDE w:val="0"/>
        <w:autoSpaceDN w:val="0"/>
        <w:adjustRightInd w:val="0"/>
        <w:spacing w:after="0" w:line="360" w:lineRule="auto"/>
        <w:jc w:val="both"/>
        <w:rPr>
          <w:rFonts w:ascii="Goudy Old Style" w:hAnsi="Goudy Old Style"/>
        </w:rPr>
      </w:pPr>
    </w:p>
    <w:p w:rsidR="004A60DE" w:rsidRPr="00922224" w:rsidRDefault="004A60DE" w:rsidP="004A60DE">
      <w:pPr>
        <w:autoSpaceDE w:val="0"/>
        <w:autoSpaceDN w:val="0"/>
        <w:adjustRightInd w:val="0"/>
        <w:spacing w:line="360" w:lineRule="auto"/>
        <w:jc w:val="both"/>
        <w:rPr>
          <w:rFonts w:ascii="Goudy Old Style" w:hAnsi="Goudy Old Style"/>
        </w:rPr>
      </w:pPr>
      <w:r w:rsidRPr="00922224">
        <w:rPr>
          <w:rFonts w:ascii="Goudy Old Style" w:hAnsi="Goudy Old Style"/>
        </w:rPr>
        <w:t>Una falla sísmica es parte del proceso que causa los volcanes y la deriva continental. Cuando la corteza de la Tierra es empujada a lo largo, el material rocoso que la compone a veces se rompe. Cuando la corteza se rompe, se habla de una "</w:t>
      </w:r>
      <w:r w:rsidRPr="00922224">
        <w:rPr>
          <w:rFonts w:ascii="Goudy Old Style" w:hAnsi="Goudy Old Style"/>
          <w:b/>
          <w:bCs/>
        </w:rPr>
        <w:t>falla</w:t>
      </w:r>
      <w:r w:rsidRPr="00922224">
        <w:rPr>
          <w:rFonts w:ascii="Goudy Old Style" w:hAnsi="Goudy Old Style"/>
        </w:rPr>
        <w:t xml:space="preserve">". </w:t>
      </w:r>
    </w:p>
    <w:p w:rsidR="004A60DE" w:rsidRPr="00922224" w:rsidRDefault="004A60DE" w:rsidP="004A60DE">
      <w:pPr>
        <w:autoSpaceDE w:val="0"/>
        <w:autoSpaceDN w:val="0"/>
        <w:adjustRightInd w:val="0"/>
        <w:spacing w:line="360" w:lineRule="auto"/>
        <w:jc w:val="both"/>
        <w:rPr>
          <w:rFonts w:ascii="Goudy Old Style" w:hAnsi="Goudy Old Style"/>
        </w:rPr>
      </w:pPr>
      <w:r w:rsidRPr="00922224">
        <w:rPr>
          <w:rFonts w:ascii="Goudy Old Style" w:hAnsi="Goudy Old Style"/>
        </w:rPr>
        <w:t>Se ha identificado una falla sísmica con una longitud de 7,34 Km. que se ubica en la zona norte de la parroquia la cual se deberá tomar en cuenta en el proceso de planificación.</w:t>
      </w:r>
    </w:p>
    <w:p w:rsidR="004A60DE" w:rsidRPr="00922224" w:rsidRDefault="004A60DE" w:rsidP="004A60DE">
      <w:pPr>
        <w:jc w:val="both"/>
        <w:rPr>
          <w:rFonts w:ascii="Goudy Old Style" w:hAnsi="Goudy Old Style" w:cstheme="minorHAnsi"/>
          <w:b/>
          <w:noProof/>
          <w:lang w:eastAsia="es-EC"/>
        </w:rPr>
      </w:pPr>
      <w:r w:rsidRPr="00922224">
        <w:rPr>
          <w:rFonts w:ascii="Goudy Old Style" w:hAnsi="Goudy Old Style" w:cstheme="minorHAnsi"/>
          <w:b/>
          <w:noProof/>
          <w:lang w:eastAsia="es-EC"/>
        </w:rPr>
        <w:t xml:space="preserve">Mapa </w:t>
      </w:r>
      <w:r w:rsidRPr="00922224">
        <w:rPr>
          <w:rFonts w:ascii="Goudy Old Style" w:hAnsi="Goudy Old Style" w:cs="Calibri"/>
          <w:b/>
        </w:rPr>
        <w:t>N</w:t>
      </w:r>
      <w:r w:rsidRPr="00922224">
        <w:rPr>
          <w:rFonts w:ascii="Goudy Old Style" w:hAnsi="Goudy Old Style" w:cs="Calibri"/>
          <w:b/>
          <w:vertAlign w:val="superscript"/>
        </w:rPr>
        <w:t>o</w:t>
      </w:r>
      <w:r w:rsidRPr="00922224">
        <w:rPr>
          <w:rFonts w:ascii="Goudy Old Style" w:hAnsi="Goudy Old Style" w:cs="Calibri"/>
          <w:b/>
        </w:rPr>
        <w:t>23</w:t>
      </w:r>
    </w:p>
    <w:p w:rsidR="004A60DE" w:rsidRPr="00922224" w:rsidRDefault="004A60DE" w:rsidP="004A60DE">
      <w:pPr>
        <w:jc w:val="both"/>
        <w:rPr>
          <w:rFonts w:ascii="Goudy Old Style" w:eastAsia="Arial" w:hAnsi="Goudy Old Style"/>
          <w:b/>
        </w:rPr>
      </w:pPr>
      <w:r w:rsidRPr="00922224">
        <w:rPr>
          <w:rFonts w:ascii="Goudy Old Style" w:hAnsi="Goudy Old Style" w:cs="Calibri"/>
          <w:b/>
        </w:rPr>
        <w:t>Fallas sísmicas</w:t>
      </w:r>
    </w:p>
    <w:p w:rsidR="004A60DE" w:rsidRPr="00922224" w:rsidRDefault="004A60DE" w:rsidP="004A60DE">
      <w:pPr>
        <w:pStyle w:val="Sinespaciado"/>
        <w:rPr>
          <w:rFonts w:ascii="Goudy Old Style" w:hAnsi="Goudy Old Style"/>
          <w:snapToGrid w:val="0"/>
          <w:sz w:val="18"/>
          <w:lang w:val="es-EC"/>
        </w:rPr>
      </w:pPr>
      <w:r w:rsidRPr="00922224">
        <w:rPr>
          <w:rFonts w:ascii="Goudy Old Style" w:eastAsia="Formata Bold" w:hAnsi="Goudy Old Style"/>
          <w:sz w:val="20"/>
          <w:bdr w:val="single" w:sz="4" w:space="0" w:color="auto"/>
          <w:lang w:val="es-EC"/>
        </w:rPr>
        <w:object w:dxaOrig="12630" w:dyaOrig="8940">
          <v:shape id="_x0000_i1029" type="#_x0000_t75" style="width:416.8pt;height:294.55pt" o:ole="">
            <v:imagedata r:id="rId88" o:title=""/>
          </v:shape>
          <o:OLEObject Type="Embed" ProgID="AcroExch.Document.7" ShapeID="_x0000_i1029" DrawAspect="Content" ObjectID="_1488984691" r:id="rId89"/>
        </w:object>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SENPLADES - 2008</w:t>
      </w:r>
    </w:p>
    <w:p w:rsidR="004A60DE" w:rsidRPr="00922224" w:rsidRDefault="004A60DE" w:rsidP="004A60DE">
      <w:pPr>
        <w:jc w:val="both"/>
        <w:rPr>
          <w:rFonts w:ascii="Goudy Old Style" w:eastAsia="Arial" w:hAnsi="Goudy Old Style"/>
          <w:b/>
          <w:i/>
          <w:sz w:val="16"/>
          <w:szCs w:val="16"/>
        </w:rPr>
      </w:pPr>
      <w:r w:rsidRPr="00922224">
        <w:rPr>
          <w:rFonts w:ascii="Goudy Old Style" w:hAnsi="Goudy Old Style"/>
          <w:i/>
          <w:snapToGrid w:val="0"/>
          <w:sz w:val="16"/>
          <w:szCs w:val="16"/>
        </w:rPr>
        <w:t xml:space="preserve">Elaboración: </w:t>
      </w:r>
      <w:r w:rsidRPr="00922224">
        <w:rPr>
          <w:rFonts w:ascii="Goudy Old Style" w:eastAsia="Arial" w:hAnsi="Goudy Old Style"/>
          <w:b/>
          <w:i/>
          <w:sz w:val="16"/>
          <w:szCs w:val="16"/>
        </w:rPr>
        <w:t>ICAOTA</w:t>
      </w:r>
    </w:p>
    <w:p w:rsidR="004A60DE" w:rsidRPr="00922224" w:rsidRDefault="004A60DE" w:rsidP="004A60DE">
      <w:pPr>
        <w:jc w:val="both"/>
        <w:rPr>
          <w:rFonts w:ascii="Goudy Old Style" w:eastAsia="Formata Bold" w:hAnsi="Goudy Old Style"/>
          <w:sz w:val="20"/>
        </w:rPr>
      </w:pPr>
    </w:p>
    <w:p w:rsidR="004A60DE" w:rsidRPr="00922224" w:rsidRDefault="004A60DE" w:rsidP="004A60DE">
      <w:pPr>
        <w:spacing w:line="360" w:lineRule="auto"/>
        <w:rPr>
          <w:rFonts w:ascii="Goudy Old Style" w:hAnsi="Goudy Old Style"/>
          <w:b/>
        </w:rPr>
      </w:pPr>
      <w:r w:rsidRPr="00922224">
        <w:rPr>
          <w:rFonts w:ascii="Goudy Old Style" w:hAnsi="Goudy Old Style"/>
          <w:b/>
        </w:rPr>
        <w:t>3.2. DIAGNÓSTICO DEL SISTEMA ECONÓMICO</w:t>
      </w:r>
    </w:p>
    <w:p w:rsidR="004A60DE" w:rsidRPr="00922224" w:rsidRDefault="004A60DE" w:rsidP="004A60DE">
      <w:pPr>
        <w:autoSpaceDE w:val="0"/>
        <w:autoSpaceDN w:val="0"/>
        <w:adjustRightInd w:val="0"/>
        <w:spacing w:line="360" w:lineRule="auto"/>
        <w:rPr>
          <w:rFonts w:ascii="Goudy Old Style" w:hAnsi="Goudy Old Style" w:cs="Sylfaen"/>
          <w:b/>
        </w:rPr>
      </w:pPr>
      <w:r w:rsidRPr="00922224">
        <w:rPr>
          <w:rFonts w:ascii="Goudy Old Style" w:hAnsi="Goudy Old Style" w:cs="Sylfaen"/>
          <w:b/>
        </w:rPr>
        <w:t xml:space="preserve">3.2.1. Población Económicamente Activa </w:t>
      </w:r>
    </w:p>
    <w:p w:rsidR="004A60DE" w:rsidRPr="00922224" w:rsidRDefault="004A60DE" w:rsidP="004A60DE">
      <w:pPr>
        <w:autoSpaceDE w:val="0"/>
        <w:autoSpaceDN w:val="0"/>
        <w:adjustRightInd w:val="0"/>
        <w:spacing w:after="0" w:line="360" w:lineRule="auto"/>
        <w:rPr>
          <w:rFonts w:ascii="Goudy Old Style" w:hAnsi="Goudy Old Style" w:cs="Sylfaen"/>
        </w:rPr>
      </w:pPr>
      <w:r w:rsidRPr="00922224">
        <w:rPr>
          <w:rFonts w:ascii="Goudy Old Style" w:hAnsi="Goudy Old Style" w:cs="Sylfaen"/>
        </w:rPr>
        <w:lastRenderedPageBreak/>
        <w:t>La Población Económicamente Activa en la parroquia Cochapamba ocupa el 23,51%  del total PEA del Cantón Saquisilí.</w:t>
      </w:r>
    </w:p>
    <w:p w:rsidR="004A60DE" w:rsidRPr="00922224" w:rsidRDefault="004A60DE" w:rsidP="004A60DE">
      <w:pPr>
        <w:autoSpaceDE w:val="0"/>
        <w:autoSpaceDN w:val="0"/>
        <w:adjustRightInd w:val="0"/>
        <w:spacing w:after="0" w:line="360" w:lineRule="auto"/>
        <w:rPr>
          <w:rFonts w:ascii="Goudy Old Style" w:hAnsi="Goudy Old Style" w:cs="Sylfaen"/>
          <w:b/>
        </w:rPr>
      </w:pPr>
    </w:p>
    <w:p w:rsidR="004A60DE" w:rsidRPr="00922224" w:rsidRDefault="004A60DE" w:rsidP="004A60DE">
      <w:pPr>
        <w:autoSpaceDE w:val="0"/>
        <w:autoSpaceDN w:val="0"/>
        <w:adjustRightInd w:val="0"/>
        <w:spacing w:after="0" w:line="360" w:lineRule="auto"/>
        <w:rPr>
          <w:rFonts w:ascii="Goudy Old Style" w:hAnsi="Goudy Old Style" w:cs="Sylfaen"/>
          <w:b/>
        </w:rPr>
      </w:pPr>
      <w:r w:rsidRPr="00922224">
        <w:rPr>
          <w:rFonts w:ascii="Goudy Old Style" w:hAnsi="Goudy Old Style" w:cs="Sylfaen"/>
          <w:b/>
        </w:rPr>
        <w:t>Gráfico N</w:t>
      </w:r>
      <w:r w:rsidRPr="00922224">
        <w:rPr>
          <w:rFonts w:ascii="Goudy Old Style" w:hAnsi="Goudy Old Style" w:cs="Sylfaen"/>
          <w:b/>
          <w:vertAlign w:val="superscript"/>
        </w:rPr>
        <w:t>o</w:t>
      </w:r>
      <w:r w:rsidRPr="00922224">
        <w:rPr>
          <w:rFonts w:ascii="Goudy Old Style" w:hAnsi="Goudy Old Style" w:cs="Sylfaen"/>
          <w:b/>
        </w:rPr>
        <w:t>1</w:t>
      </w:r>
    </w:p>
    <w:p w:rsidR="004A60DE" w:rsidRPr="00922224" w:rsidRDefault="004A60DE" w:rsidP="004A60DE">
      <w:pPr>
        <w:autoSpaceDE w:val="0"/>
        <w:autoSpaceDN w:val="0"/>
        <w:adjustRightInd w:val="0"/>
        <w:spacing w:after="0" w:line="360" w:lineRule="auto"/>
        <w:rPr>
          <w:rFonts w:ascii="Goudy Old Style" w:hAnsi="Goudy Old Style" w:cs="Sylfaen"/>
          <w:b/>
        </w:rPr>
      </w:pPr>
      <w:r w:rsidRPr="00922224">
        <w:rPr>
          <w:rFonts w:ascii="Goudy Old Style" w:hAnsi="Goudy Old Style" w:cs="Sylfaen"/>
          <w:b/>
        </w:rPr>
        <w:t>Población Económicamente Activa</w:t>
      </w:r>
    </w:p>
    <w:p w:rsidR="004A60DE" w:rsidRPr="00922224" w:rsidRDefault="004A60DE" w:rsidP="004A60DE">
      <w:pPr>
        <w:autoSpaceDE w:val="0"/>
        <w:autoSpaceDN w:val="0"/>
        <w:adjustRightInd w:val="0"/>
        <w:spacing w:after="0" w:line="360" w:lineRule="auto"/>
        <w:rPr>
          <w:rFonts w:ascii="Goudy Old Style" w:hAnsi="Goudy Old Style" w:cs="Sylfaen"/>
          <w:b/>
        </w:rPr>
      </w:pPr>
      <w:r w:rsidRPr="00922224">
        <w:rPr>
          <w:rFonts w:ascii="Goudy Old Style" w:hAnsi="Goudy Old Style"/>
          <w:noProof/>
          <w:lang w:val="es-ES" w:eastAsia="es-ES"/>
        </w:rPr>
        <w:drawing>
          <wp:inline distT="0" distB="0" distL="0" distR="0" wp14:anchorId="086F58D1" wp14:editId="32AEF05D">
            <wp:extent cx="5143500" cy="2952750"/>
            <wp:effectExtent l="0" t="0" r="19050" b="1905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INEC-2010</w:t>
      </w:r>
    </w:p>
    <w:p w:rsidR="004A60DE" w:rsidRPr="00922224" w:rsidRDefault="004A60DE" w:rsidP="004A60DE">
      <w:pPr>
        <w:jc w:val="both"/>
        <w:rPr>
          <w:rFonts w:ascii="Goudy Old Style" w:eastAsia="Arial" w:hAnsi="Goudy Old Style"/>
          <w:b/>
          <w:i/>
          <w:sz w:val="16"/>
          <w:szCs w:val="16"/>
          <w:lang w:val="es-EC"/>
        </w:rPr>
      </w:pPr>
      <w:proofErr w:type="spellStart"/>
      <w:r w:rsidRPr="00922224">
        <w:rPr>
          <w:rFonts w:ascii="Goudy Old Style" w:hAnsi="Goudy Old Style"/>
          <w:i/>
          <w:snapToGrid w:val="0"/>
          <w:sz w:val="16"/>
          <w:szCs w:val="16"/>
          <w:lang w:val="es-EC"/>
        </w:rPr>
        <w:t>Elaboración</w:t>
      </w:r>
      <w:proofErr w:type="gramStart"/>
      <w:r w:rsidRPr="00922224">
        <w:rPr>
          <w:rFonts w:ascii="Goudy Old Style" w:hAnsi="Goudy Old Style"/>
          <w:i/>
          <w:snapToGrid w:val="0"/>
          <w:sz w:val="16"/>
          <w:szCs w:val="16"/>
          <w:lang w:val="es-EC"/>
        </w:rPr>
        <w:t>:</w:t>
      </w:r>
      <w:r w:rsidRPr="00922224">
        <w:rPr>
          <w:rFonts w:ascii="Goudy Old Style" w:eastAsia="Arial" w:hAnsi="Goudy Old Style"/>
          <w:b/>
          <w:i/>
          <w:sz w:val="16"/>
          <w:szCs w:val="16"/>
          <w:lang w:val="es-EC"/>
        </w:rPr>
        <w:t>ICAOTA</w:t>
      </w:r>
      <w:proofErr w:type="spellEnd"/>
      <w:proofErr w:type="gramEnd"/>
    </w:p>
    <w:p w:rsidR="004A60DE" w:rsidRPr="00922224" w:rsidRDefault="004A60DE" w:rsidP="004A60DE">
      <w:pPr>
        <w:autoSpaceDE w:val="0"/>
        <w:autoSpaceDN w:val="0"/>
        <w:adjustRightInd w:val="0"/>
        <w:spacing w:after="0" w:line="360" w:lineRule="auto"/>
        <w:rPr>
          <w:rFonts w:ascii="Goudy Old Style" w:hAnsi="Goudy Old Style" w:cs="Sylfaen"/>
          <w:b/>
        </w:rPr>
      </w:pPr>
    </w:p>
    <w:p w:rsidR="004A60DE" w:rsidRPr="00922224" w:rsidRDefault="004A60DE" w:rsidP="004A60DE">
      <w:pPr>
        <w:autoSpaceDE w:val="0"/>
        <w:autoSpaceDN w:val="0"/>
        <w:adjustRightInd w:val="0"/>
        <w:spacing w:after="0" w:line="360" w:lineRule="auto"/>
        <w:rPr>
          <w:rFonts w:ascii="Goudy Old Style" w:hAnsi="Goudy Old Style" w:cs="Sylfaen"/>
          <w:b/>
        </w:rPr>
      </w:pPr>
      <w:r w:rsidRPr="00922224">
        <w:rPr>
          <w:rFonts w:ascii="Goudy Old Style" w:hAnsi="Goudy Old Style" w:cs="Sylfaen"/>
          <w:b/>
        </w:rPr>
        <w:t xml:space="preserve">3.2.2. Características por ramas de actividades </w:t>
      </w:r>
    </w:p>
    <w:p w:rsidR="004A60DE" w:rsidRPr="00922224" w:rsidRDefault="004A60DE" w:rsidP="004A60DE">
      <w:pPr>
        <w:autoSpaceDE w:val="0"/>
        <w:autoSpaceDN w:val="0"/>
        <w:adjustRightInd w:val="0"/>
        <w:spacing w:after="0" w:line="360" w:lineRule="auto"/>
        <w:rPr>
          <w:rFonts w:ascii="Goudy Old Style" w:hAnsi="Goudy Old Style" w:cs="Sylfaen"/>
          <w:b/>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La Parroquia Cochapamba aporta al Cantón Saquisilí con el 52,08% de la PEA primaria (Agropecuaria), con el 4,11% de la actividad secundaría (Industria y Manufactura) y con el 38,40% de la actividad terciaria (Comercio y Servicios).</w:t>
      </w:r>
    </w:p>
    <w:p w:rsidR="004A60DE" w:rsidRPr="00922224" w:rsidRDefault="004A60DE" w:rsidP="004A60DE">
      <w:pPr>
        <w:autoSpaceDE w:val="0"/>
        <w:autoSpaceDN w:val="0"/>
        <w:adjustRightInd w:val="0"/>
        <w:spacing w:after="0" w:line="360" w:lineRule="auto"/>
        <w:jc w:val="both"/>
        <w:rPr>
          <w:rFonts w:ascii="Goudy Old Style" w:hAnsi="Goudy Old Style" w:cs="Sylfaen"/>
        </w:rPr>
      </w:pPr>
    </w:p>
    <w:p w:rsidR="004A60DE" w:rsidRPr="00922224" w:rsidRDefault="004A60DE" w:rsidP="004A60DE">
      <w:pPr>
        <w:autoSpaceDE w:val="0"/>
        <w:autoSpaceDN w:val="0"/>
        <w:adjustRightInd w:val="0"/>
        <w:spacing w:after="0" w:line="360" w:lineRule="auto"/>
        <w:rPr>
          <w:rFonts w:ascii="Goudy Old Style" w:hAnsi="Goudy Old Style" w:cs="Sylfaen"/>
          <w:b/>
        </w:rPr>
      </w:pPr>
      <w:r w:rsidRPr="00922224">
        <w:rPr>
          <w:rFonts w:ascii="Goudy Old Style" w:hAnsi="Goudy Old Style" w:cs="Calibri"/>
          <w:b/>
          <w:lang w:val="es-EC"/>
        </w:rPr>
        <w:t xml:space="preserve">Cuadro </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15</w:t>
      </w:r>
    </w:p>
    <w:p w:rsidR="004A60DE" w:rsidRPr="00922224" w:rsidRDefault="004A60DE" w:rsidP="004A60DE">
      <w:pPr>
        <w:autoSpaceDE w:val="0"/>
        <w:autoSpaceDN w:val="0"/>
        <w:adjustRightInd w:val="0"/>
        <w:spacing w:after="0" w:line="360" w:lineRule="auto"/>
        <w:jc w:val="both"/>
        <w:rPr>
          <w:rFonts w:ascii="Goudy Old Style" w:hAnsi="Goudy Old Style" w:cs="Sylfaen"/>
          <w:b/>
        </w:rPr>
      </w:pPr>
      <w:r w:rsidRPr="00922224">
        <w:rPr>
          <w:rFonts w:ascii="Goudy Old Style" w:hAnsi="Goudy Old Style" w:cs="Sylfaen"/>
          <w:b/>
        </w:rPr>
        <w:t>Características por ramas de actividades</w:t>
      </w:r>
    </w:p>
    <w:tbl>
      <w:tblPr>
        <w:tblW w:w="8480" w:type="dxa"/>
        <w:tblInd w:w="55" w:type="dxa"/>
        <w:tblCellMar>
          <w:left w:w="70" w:type="dxa"/>
          <w:right w:w="70" w:type="dxa"/>
        </w:tblCellMar>
        <w:tblLook w:val="04A0" w:firstRow="1" w:lastRow="0" w:firstColumn="1" w:lastColumn="0" w:noHBand="0" w:noVBand="1"/>
      </w:tblPr>
      <w:tblGrid>
        <w:gridCol w:w="1780"/>
        <w:gridCol w:w="1560"/>
        <w:gridCol w:w="1360"/>
        <w:gridCol w:w="1340"/>
        <w:gridCol w:w="1240"/>
        <w:gridCol w:w="1200"/>
      </w:tblGrid>
      <w:tr w:rsidR="004A60DE" w:rsidRPr="00922224" w:rsidTr="00C74262">
        <w:trPr>
          <w:trHeight w:val="20"/>
        </w:trPr>
        <w:tc>
          <w:tcPr>
            <w:tcW w:w="1780" w:type="dxa"/>
            <w:tcBorders>
              <w:top w:val="single" w:sz="8" w:space="0" w:color="auto"/>
              <w:left w:val="single" w:sz="8" w:space="0" w:color="auto"/>
              <w:bottom w:val="single" w:sz="8" w:space="0" w:color="auto"/>
              <w:right w:val="single" w:sz="8" w:space="0" w:color="auto"/>
            </w:tcBorders>
            <w:shd w:val="clear" w:color="000000" w:fill="4BACC6"/>
            <w:noWrap/>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PARROQUIAS</w:t>
            </w:r>
          </w:p>
        </w:tc>
        <w:tc>
          <w:tcPr>
            <w:tcW w:w="1560" w:type="dxa"/>
            <w:tcBorders>
              <w:top w:val="single" w:sz="8" w:space="0" w:color="auto"/>
              <w:left w:val="nil"/>
              <w:bottom w:val="single" w:sz="8" w:space="0" w:color="auto"/>
              <w:right w:val="single" w:sz="8" w:space="0" w:color="auto"/>
            </w:tcBorders>
            <w:shd w:val="clear" w:color="000000" w:fill="4BACC6"/>
            <w:noWrap/>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PEA TOTAL</w:t>
            </w:r>
          </w:p>
        </w:tc>
        <w:tc>
          <w:tcPr>
            <w:tcW w:w="1360" w:type="dxa"/>
            <w:tcBorders>
              <w:top w:val="single" w:sz="8" w:space="0" w:color="auto"/>
              <w:left w:val="nil"/>
              <w:bottom w:val="single" w:sz="8" w:space="0" w:color="auto"/>
              <w:right w:val="single" w:sz="8"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PEA PRIMARIA</w:t>
            </w:r>
          </w:p>
        </w:tc>
        <w:tc>
          <w:tcPr>
            <w:tcW w:w="1340" w:type="dxa"/>
            <w:tcBorders>
              <w:top w:val="single" w:sz="8" w:space="0" w:color="auto"/>
              <w:left w:val="nil"/>
              <w:bottom w:val="single" w:sz="8" w:space="0" w:color="auto"/>
              <w:right w:val="single" w:sz="8"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PEA SECUNDARIA</w:t>
            </w:r>
          </w:p>
        </w:tc>
        <w:tc>
          <w:tcPr>
            <w:tcW w:w="1240" w:type="dxa"/>
            <w:tcBorders>
              <w:top w:val="single" w:sz="8" w:space="0" w:color="auto"/>
              <w:left w:val="nil"/>
              <w:bottom w:val="single" w:sz="8" w:space="0" w:color="auto"/>
              <w:right w:val="single" w:sz="8"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PEA TERCIARIA</w:t>
            </w:r>
          </w:p>
        </w:tc>
        <w:tc>
          <w:tcPr>
            <w:tcW w:w="1200" w:type="dxa"/>
            <w:tcBorders>
              <w:top w:val="single" w:sz="8" w:space="0" w:color="auto"/>
              <w:left w:val="nil"/>
              <w:bottom w:val="single" w:sz="8" w:space="0" w:color="auto"/>
              <w:right w:val="single" w:sz="8"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OTRAS RAMAS NO DEFINIDAS</w:t>
            </w:r>
          </w:p>
        </w:tc>
      </w:tr>
      <w:tr w:rsidR="004A60DE" w:rsidRPr="00922224" w:rsidTr="00C74262">
        <w:trPr>
          <w:trHeight w:val="20"/>
        </w:trPr>
        <w:tc>
          <w:tcPr>
            <w:tcW w:w="1780" w:type="dxa"/>
            <w:tcBorders>
              <w:top w:val="nil"/>
              <w:left w:val="single" w:sz="8" w:space="0" w:color="auto"/>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COCHAPAMBA</w:t>
            </w:r>
          </w:p>
        </w:tc>
        <w:tc>
          <w:tcPr>
            <w:tcW w:w="156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2503</w:t>
            </w:r>
          </w:p>
        </w:tc>
        <w:tc>
          <w:tcPr>
            <w:tcW w:w="136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2109</w:t>
            </w:r>
          </w:p>
        </w:tc>
        <w:tc>
          <w:tcPr>
            <w:tcW w:w="134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23</w:t>
            </w:r>
          </w:p>
        </w:tc>
        <w:tc>
          <w:tcPr>
            <w:tcW w:w="124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313</w:t>
            </w:r>
          </w:p>
        </w:tc>
        <w:tc>
          <w:tcPr>
            <w:tcW w:w="120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58</w:t>
            </w:r>
          </w:p>
        </w:tc>
      </w:tr>
      <w:tr w:rsidR="004A60DE" w:rsidRPr="00922224" w:rsidTr="00C74262">
        <w:trPr>
          <w:trHeight w:val="20"/>
        </w:trPr>
        <w:tc>
          <w:tcPr>
            <w:tcW w:w="1780" w:type="dxa"/>
            <w:tcBorders>
              <w:top w:val="nil"/>
              <w:left w:val="single" w:sz="8" w:space="0" w:color="auto"/>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TOTAL CANTÓN</w:t>
            </w:r>
          </w:p>
        </w:tc>
        <w:tc>
          <w:tcPr>
            <w:tcW w:w="156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10645</w:t>
            </w:r>
          </w:p>
        </w:tc>
        <w:tc>
          <w:tcPr>
            <w:tcW w:w="136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5544</w:t>
            </w:r>
          </w:p>
        </w:tc>
        <w:tc>
          <w:tcPr>
            <w:tcW w:w="134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437</w:t>
            </w:r>
          </w:p>
        </w:tc>
        <w:tc>
          <w:tcPr>
            <w:tcW w:w="124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4088</w:t>
            </w:r>
          </w:p>
        </w:tc>
        <w:tc>
          <w:tcPr>
            <w:tcW w:w="120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576</w:t>
            </w:r>
          </w:p>
        </w:tc>
      </w:tr>
      <w:tr w:rsidR="004A60DE" w:rsidRPr="00922224" w:rsidTr="00C74262">
        <w:trPr>
          <w:trHeight w:val="20"/>
        </w:trPr>
        <w:tc>
          <w:tcPr>
            <w:tcW w:w="1780" w:type="dxa"/>
            <w:tcBorders>
              <w:top w:val="nil"/>
              <w:left w:val="single" w:sz="8" w:space="0" w:color="auto"/>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PORCENTAJE %</w:t>
            </w:r>
          </w:p>
        </w:tc>
        <w:tc>
          <w:tcPr>
            <w:tcW w:w="156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w:t>
            </w:r>
          </w:p>
        </w:tc>
        <w:tc>
          <w:tcPr>
            <w:tcW w:w="136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52,08</w:t>
            </w:r>
          </w:p>
        </w:tc>
        <w:tc>
          <w:tcPr>
            <w:tcW w:w="134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4,11</w:t>
            </w:r>
          </w:p>
        </w:tc>
        <w:tc>
          <w:tcPr>
            <w:tcW w:w="124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38,40</w:t>
            </w:r>
          </w:p>
        </w:tc>
        <w:tc>
          <w:tcPr>
            <w:tcW w:w="120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10,39</w:t>
            </w:r>
          </w:p>
        </w:tc>
      </w:tr>
    </w:tbl>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INEC-2010</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Elaboración:</w:t>
      </w:r>
      <w:r>
        <w:rPr>
          <w:rFonts w:ascii="Goudy Old Style" w:hAnsi="Goudy Old Style"/>
          <w:i/>
          <w:snapToGrid w:val="0"/>
          <w:sz w:val="16"/>
          <w:szCs w:val="16"/>
          <w:lang w:val="es-EC"/>
        </w:rPr>
        <w:t xml:space="preserve"> </w:t>
      </w:r>
      <w:r w:rsidRPr="00922224">
        <w:rPr>
          <w:rFonts w:ascii="Goudy Old Style" w:eastAsia="Arial" w:hAnsi="Goudy Old Style"/>
          <w:b/>
          <w:i/>
          <w:sz w:val="16"/>
          <w:szCs w:val="16"/>
          <w:lang w:val="es-EC"/>
        </w:rPr>
        <w:t>ICAOTA</w:t>
      </w:r>
    </w:p>
    <w:p w:rsidR="004A60DE" w:rsidRPr="00922224" w:rsidRDefault="004A60DE" w:rsidP="004A60DE">
      <w:pPr>
        <w:autoSpaceDE w:val="0"/>
        <w:autoSpaceDN w:val="0"/>
        <w:adjustRightInd w:val="0"/>
        <w:spacing w:after="0" w:line="360" w:lineRule="auto"/>
        <w:rPr>
          <w:rFonts w:ascii="Goudy Old Style" w:hAnsi="Goudy Old Style" w:cs="Sylfaen"/>
          <w:b/>
        </w:rPr>
      </w:pPr>
      <w:r w:rsidRPr="00922224">
        <w:rPr>
          <w:rFonts w:ascii="Goudy Old Style" w:hAnsi="Goudy Old Style" w:cs="Sylfaen"/>
          <w:b/>
        </w:rPr>
        <w:t>Gráfico N</w:t>
      </w:r>
      <w:r w:rsidRPr="00922224">
        <w:rPr>
          <w:rFonts w:ascii="Goudy Old Style" w:hAnsi="Goudy Old Style" w:cs="Sylfaen"/>
          <w:b/>
          <w:vertAlign w:val="superscript"/>
        </w:rPr>
        <w:t>o</w:t>
      </w:r>
      <w:r w:rsidRPr="00922224">
        <w:rPr>
          <w:rFonts w:ascii="Goudy Old Style" w:hAnsi="Goudy Old Style" w:cs="Sylfaen"/>
          <w:b/>
        </w:rPr>
        <w:t>2</w:t>
      </w: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b/>
        </w:rPr>
        <w:t>Características por ramas de actividades</w:t>
      </w:r>
    </w:p>
    <w:p w:rsidR="004A60DE" w:rsidRPr="00922224" w:rsidRDefault="004A60DE" w:rsidP="004A60DE">
      <w:pPr>
        <w:autoSpaceDE w:val="0"/>
        <w:autoSpaceDN w:val="0"/>
        <w:adjustRightInd w:val="0"/>
        <w:spacing w:after="0" w:line="360" w:lineRule="auto"/>
        <w:rPr>
          <w:rFonts w:ascii="Goudy Old Style" w:hAnsi="Goudy Old Style" w:cs="Sylfaen"/>
        </w:rPr>
      </w:pPr>
      <w:r w:rsidRPr="00922224">
        <w:rPr>
          <w:rFonts w:ascii="Goudy Old Style" w:hAnsi="Goudy Old Style"/>
          <w:noProof/>
          <w:lang w:val="es-ES" w:eastAsia="es-ES"/>
        </w:rPr>
        <w:lastRenderedPageBreak/>
        <w:drawing>
          <wp:inline distT="0" distB="0" distL="0" distR="0" wp14:anchorId="168C7CF4" wp14:editId="26A24854">
            <wp:extent cx="4572000" cy="2743200"/>
            <wp:effectExtent l="0" t="0" r="19050" b="19050"/>
            <wp:docPr id="15" name="Gráfico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91"/>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INEC-2010</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Elaboración:</w:t>
      </w:r>
      <w:r>
        <w:rPr>
          <w:rFonts w:ascii="Goudy Old Style" w:hAnsi="Goudy Old Style"/>
          <w:i/>
          <w:snapToGrid w:val="0"/>
          <w:sz w:val="16"/>
          <w:szCs w:val="16"/>
          <w:lang w:val="es-EC"/>
        </w:rPr>
        <w:t xml:space="preserve"> </w:t>
      </w:r>
      <w:r w:rsidRPr="00922224">
        <w:rPr>
          <w:rFonts w:ascii="Goudy Old Style" w:eastAsia="Arial" w:hAnsi="Goudy Old Style"/>
          <w:b/>
          <w:i/>
          <w:sz w:val="16"/>
          <w:szCs w:val="16"/>
          <w:lang w:val="es-EC"/>
        </w:rPr>
        <w:t>ICAOTA</w:t>
      </w:r>
    </w:p>
    <w:p w:rsidR="004A60DE" w:rsidRPr="00922224" w:rsidRDefault="004A60DE" w:rsidP="004A60DE">
      <w:pPr>
        <w:autoSpaceDE w:val="0"/>
        <w:autoSpaceDN w:val="0"/>
        <w:adjustRightInd w:val="0"/>
        <w:spacing w:after="0" w:line="360" w:lineRule="auto"/>
        <w:rPr>
          <w:rFonts w:ascii="Goudy Old Style" w:hAnsi="Goudy Old Style" w:cs="Calibri"/>
          <w:b/>
          <w:highlight w:val="yellow"/>
          <w:lang w:val="es-EC"/>
        </w:rPr>
      </w:pPr>
    </w:p>
    <w:p w:rsidR="004A60DE" w:rsidRPr="00922224" w:rsidRDefault="004A60DE" w:rsidP="004A60DE">
      <w:pPr>
        <w:autoSpaceDE w:val="0"/>
        <w:autoSpaceDN w:val="0"/>
        <w:adjustRightInd w:val="0"/>
        <w:spacing w:after="0" w:line="360" w:lineRule="auto"/>
        <w:rPr>
          <w:rFonts w:ascii="Goudy Old Style" w:hAnsi="Goudy Old Style" w:cs="Calibri"/>
          <w:b/>
          <w:lang w:val="es-EC"/>
        </w:rPr>
      </w:pPr>
      <w:r w:rsidRPr="00922224">
        <w:rPr>
          <w:rFonts w:ascii="Goudy Old Style" w:hAnsi="Goudy Old Style" w:cs="Sylfaen"/>
          <w:b/>
        </w:rPr>
        <w:t xml:space="preserve">3.2.3. </w:t>
      </w:r>
      <w:r w:rsidRPr="00922224">
        <w:rPr>
          <w:rFonts w:ascii="Goudy Old Style" w:hAnsi="Goudy Old Style" w:cs="Calibri"/>
          <w:b/>
          <w:lang w:val="es-EC"/>
        </w:rPr>
        <w:t xml:space="preserve">Ramas de Actividad </w:t>
      </w:r>
    </w:p>
    <w:p w:rsidR="004A60DE" w:rsidRPr="00922224" w:rsidRDefault="004A60DE" w:rsidP="004A60DE">
      <w:pPr>
        <w:autoSpaceDE w:val="0"/>
        <w:autoSpaceDN w:val="0"/>
        <w:adjustRightInd w:val="0"/>
        <w:spacing w:after="0" w:line="360" w:lineRule="auto"/>
        <w:rPr>
          <w:rFonts w:ascii="Goudy Old Style" w:hAnsi="Goudy Old Style" w:cs="Calibri"/>
          <w:lang w:val="es-EC"/>
        </w:rPr>
      </w:pPr>
    </w:p>
    <w:p w:rsidR="004A60DE" w:rsidRPr="00922224" w:rsidRDefault="004A60DE" w:rsidP="004A60DE">
      <w:pPr>
        <w:autoSpaceDE w:val="0"/>
        <w:autoSpaceDN w:val="0"/>
        <w:adjustRightInd w:val="0"/>
        <w:spacing w:after="0" w:line="360" w:lineRule="auto"/>
        <w:jc w:val="both"/>
        <w:rPr>
          <w:rFonts w:ascii="Goudy Old Style" w:hAnsi="Goudy Old Style" w:cs="Calibri"/>
          <w:highlight w:val="yellow"/>
          <w:lang w:val="es-EC"/>
        </w:rPr>
      </w:pPr>
      <w:r w:rsidRPr="00922224">
        <w:rPr>
          <w:rFonts w:ascii="Goudy Old Style" w:hAnsi="Goudy Old Style" w:cs="Calibri"/>
          <w:lang w:val="es-EC"/>
        </w:rPr>
        <w:t>Del total de la Población Económicamente Activa de la parroquia Champaba que es de 2.503, el 84% de la población de esta parroquia se dedica a la actividad primaria (agropecuaria), el 13% a la PEA terciaria (Comercio y servicios) y tan sólo el 2% a la rama secundaría (Industria y Manufactura)</w:t>
      </w:r>
    </w:p>
    <w:p w:rsidR="004A60DE" w:rsidRPr="00922224" w:rsidRDefault="004A60DE" w:rsidP="004A60DE">
      <w:pPr>
        <w:autoSpaceDE w:val="0"/>
        <w:autoSpaceDN w:val="0"/>
        <w:adjustRightInd w:val="0"/>
        <w:spacing w:after="0" w:line="360" w:lineRule="auto"/>
        <w:rPr>
          <w:rFonts w:ascii="Goudy Old Style" w:hAnsi="Goudy Old Style" w:cs="Calibri"/>
          <w:b/>
          <w:highlight w:val="yellow"/>
          <w:lang w:val="es-EC"/>
        </w:rPr>
      </w:pPr>
    </w:p>
    <w:p w:rsidR="004A60DE" w:rsidRPr="00922224" w:rsidRDefault="004A60DE" w:rsidP="004A60DE">
      <w:pPr>
        <w:autoSpaceDE w:val="0"/>
        <w:autoSpaceDN w:val="0"/>
        <w:adjustRightInd w:val="0"/>
        <w:spacing w:after="0" w:line="360" w:lineRule="auto"/>
        <w:rPr>
          <w:rFonts w:ascii="Goudy Old Style" w:hAnsi="Goudy Old Style" w:cs="Sylfaen"/>
          <w:b/>
        </w:rPr>
      </w:pPr>
      <w:r w:rsidRPr="00922224">
        <w:rPr>
          <w:rFonts w:ascii="Goudy Old Style" w:hAnsi="Goudy Old Style" w:cs="Sylfaen"/>
          <w:b/>
        </w:rPr>
        <w:t>Gráfico N</w:t>
      </w:r>
      <w:r w:rsidRPr="00922224">
        <w:rPr>
          <w:rFonts w:ascii="Goudy Old Style" w:hAnsi="Goudy Old Style" w:cs="Sylfaen"/>
          <w:b/>
          <w:vertAlign w:val="superscript"/>
        </w:rPr>
        <w:t>o</w:t>
      </w:r>
      <w:r w:rsidRPr="00922224">
        <w:rPr>
          <w:rFonts w:ascii="Goudy Old Style" w:hAnsi="Goudy Old Style" w:cs="Sylfaen"/>
          <w:b/>
        </w:rPr>
        <w:t>3</w:t>
      </w:r>
    </w:p>
    <w:p w:rsidR="004A60DE" w:rsidRPr="00922224" w:rsidRDefault="004A60DE" w:rsidP="004A60DE">
      <w:pPr>
        <w:autoSpaceDE w:val="0"/>
        <w:autoSpaceDN w:val="0"/>
        <w:adjustRightInd w:val="0"/>
        <w:spacing w:after="0" w:line="360" w:lineRule="auto"/>
        <w:rPr>
          <w:rFonts w:ascii="Goudy Old Style" w:hAnsi="Goudy Old Style" w:cs="Calibri"/>
          <w:b/>
          <w:highlight w:val="yellow"/>
        </w:rPr>
      </w:pPr>
      <w:r w:rsidRPr="00922224">
        <w:rPr>
          <w:rFonts w:ascii="Goudy Old Style" w:hAnsi="Goudy Old Style" w:cs="Calibri"/>
          <w:b/>
          <w:lang w:val="es-EC"/>
        </w:rPr>
        <w:t>Ramas de Actividad en la Parroquia Cochapamba</w:t>
      </w:r>
    </w:p>
    <w:p w:rsidR="004A60DE" w:rsidRPr="00922224" w:rsidRDefault="004A60DE" w:rsidP="004A60DE">
      <w:pPr>
        <w:autoSpaceDE w:val="0"/>
        <w:autoSpaceDN w:val="0"/>
        <w:adjustRightInd w:val="0"/>
        <w:spacing w:after="0" w:line="360" w:lineRule="auto"/>
        <w:rPr>
          <w:rFonts w:ascii="Goudy Old Style" w:hAnsi="Goudy Old Style" w:cs="Calibri"/>
          <w:b/>
          <w:highlight w:val="yellow"/>
          <w:lang w:val="es-EC"/>
        </w:rPr>
      </w:pPr>
      <w:r w:rsidRPr="00922224">
        <w:rPr>
          <w:rFonts w:ascii="Goudy Old Style" w:hAnsi="Goudy Old Style"/>
          <w:noProof/>
          <w:lang w:val="es-ES" w:eastAsia="es-ES"/>
        </w:rPr>
        <w:drawing>
          <wp:inline distT="0" distB="0" distL="0" distR="0" wp14:anchorId="706696BD" wp14:editId="2AB1B717">
            <wp:extent cx="4152900" cy="2190750"/>
            <wp:effectExtent l="0" t="0" r="19050" b="19050"/>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92"/>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INEC -2010</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autoSpaceDE w:val="0"/>
        <w:autoSpaceDN w:val="0"/>
        <w:adjustRightInd w:val="0"/>
        <w:spacing w:after="0" w:line="360" w:lineRule="auto"/>
        <w:rPr>
          <w:rFonts w:ascii="Goudy Old Style" w:hAnsi="Goudy Old Style" w:cs="Calibri"/>
          <w:b/>
          <w:lang w:val="es-EC"/>
        </w:rPr>
      </w:pPr>
      <w:r w:rsidRPr="00922224">
        <w:rPr>
          <w:rFonts w:ascii="Goudy Old Style" w:hAnsi="Goudy Old Style" w:cs="Sylfaen"/>
          <w:b/>
        </w:rPr>
        <w:t xml:space="preserve">3.2.4. </w:t>
      </w:r>
      <w:r w:rsidRPr="00922224">
        <w:rPr>
          <w:rFonts w:ascii="Goudy Old Style" w:hAnsi="Goudy Old Style" w:cs="Calibri"/>
          <w:b/>
          <w:lang w:val="es-EC"/>
        </w:rPr>
        <w:t>Población Económicamente Activa Primaria por Género.</w:t>
      </w:r>
    </w:p>
    <w:p w:rsidR="004A60DE" w:rsidRPr="00922224" w:rsidRDefault="004A60DE" w:rsidP="004A60DE">
      <w:pPr>
        <w:autoSpaceDE w:val="0"/>
        <w:autoSpaceDN w:val="0"/>
        <w:adjustRightInd w:val="0"/>
        <w:spacing w:after="0" w:line="360" w:lineRule="auto"/>
        <w:rPr>
          <w:rFonts w:ascii="Goudy Old Style" w:hAnsi="Goudy Old Style" w:cs="Calibri"/>
          <w:b/>
          <w:highlight w:val="yellow"/>
          <w:lang w:val="es-EC"/>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lastRenderedPageBreak/>
        <w:t>La parroquia Cochapamba,</w:t>
      </w:r>
      <w:r>
        <w:rPr>
          <w:rFonts w:ascii="Goudy Old Style" w:hAnsi="Goudy Old Style" w:cs="Sylfaen"/>
        </w:rPr>
        <w:t xml:space="preserve"> </w:t>
      </w:r>
      <w:r w:rsidRPr="00922224">
        <w:rPr>
          <w:rFonts w:ascii="Goudy Old Style" w:hAnsi="Goudy Old Style" w:cs="Sylfaen"/>
        </w:rPr>
        <w:t>la actividad primaria es una actividad que la desarrolla</w:t>
      </w:r>
      <w:r>
        <w:rPr>
          <w:rFonts w:ascii="Goudy Old Style" w:hAnsi="Goudy Old Style" w:cs="Sylfaen"/>
        </w:rPr>
        <w:t xml:space="preserve"> </w:t>
      </w:r>
      <w:r w:rsidRPr="00922224">
        <w:rPr>
          <w:rFonts w:ascii="Goudy Old Style" w:hAnsi="Goudy Old Style" w:cs="Sylfaen"/>
        </w:rPr>
        <w:t>en un 65,51% por hombres y 52,44% por mujeres.</w:t>
      </w:r>
    </w:p>
    <w:p w:rsidR="004A60DE" w:rsidRPr="00922224" w:rsidRDefault="004A60DE" w:rsidP="004A60DE">
      <w:pPr>
        <w:autoSpaceDE w:val="0"/>
        <w:autoSpaceDN w:val="0"/>
        <w:adjustRightInd w:val="0"/>
        <w:spacing w:after="0" w:line="360" w:lineRule="auto"/>
        <w:rPr>
          <w:rFonts w:ascii="Goudy Old Style" w:hAnsi="Goudy Old Style" w:cs="Calibri"/>
          <w:b/>
          <w:highlight w:val="yellow"/>
        </w:rPr>
      </w:pPr>
    </w:p>
    <w:p w:rsidR="004A60DE" w:rsidRPr="00922224" w:rsidRDefault="004A60DE" w:rsidP="004A60DE">
      <w:pPr>
        <w:autoSpaceDE w:val="0"/>
        <w:autoSpaceDN w:val="0"/>
        <w:adjustRightInd w:val="0"/>
        <w:spacing w:after="0" w:line="360" w:lineRule="auto"/>
        <w:rPr>
          <w:rFonts w:ascii="Goudy Old Style" w:hAnsi="Goudy Old Style" w:cs="Sylfaen"/>
          <w:b/>
        </w:rPr>
      </w:pPr>
      <w:r w:rsidRPr="00922224">
        <w:rPr>
          <w:rFonts w:ascii="Goudy Old Style" w:hAnsi="Goudy Old Style" w:cs="Calibri"/>
          <w:b/>
          <w:lang w:val="es-EC"/>
        </w:rPr>
        <w:t>Gráfico</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4</w:t>
      </w:r>
    </w:p>
    <w:p w:rsidR="004A60DE" w:rsidRPr="00922224" w:rsidRDefault="004A60DE" w:rsidP="004A60DE">
      <w:pPr>
        <w:spacing w:after="0" w:line="360" w:lineRule="auto"/>
        <w:jc w:val="both"/>
        <w:rPr>
          <w:rFonts w:ascii="Goudy Old Style" w:hAnsi="Goudy Old Style" w:cstheme="minorHAnsi"/>
          <w:b/>
          <w:lang w:val="es-ES"/>
        </w:rPr>
      </w:pPr>
      <w:r w:rsidRPr="00922224">
        <w:rPr>
          <w:rFonts w:ascii="Goudy Old Style" w:hAnsi="Goudy Old Style" w:cs="Calibri"/>
          <w:b/>
          <w:lang w:val="es-EC"/>
        </w:rPr>
        <w:t>Población Económicamente activa por género</w:t>
      </w:r>
    </w:p>
    <w:p w:rsidR="004A60DE" w:rsidRPr="00922224" w:rsidRDefault="004A60DE" w:rsidP="004A60DE">
      <w:pPr>
        <w:autoSpaceDE w:val="0"/>
        <w:autoSpaceDN w:val="0"/>
        <w:adjustRightInd w:val="0"/>
        <w:spacing w:after="0" w:line="360" w:lineRule="auto"/>
        <w:jc w:val="both"/>
        <w:rPr>
          <w:rFonts w:ascii="Goudy Old Style" w:hAnsi="Goudy Old Style" w:cs="Sylfaen"/>
          <w:b/>
          <w:lang w:val="es-ES"/>
        </w:rPr>
      </w:pPr>
      <w:r w:rsidRPr="00922224">
        <w:rPr>
          <w:rFonts w:ascii="Goudy Old Style" w:hAnsi="Goudy Old Style" w:cs="Sylfaen"/>
          <w:b/>
          <w:noProof/>
          <w:lang w:val="es-ES" w:eastAsia="es-ES"/>
        </w:rPr>
        <w:drawing>
          <wp:inline distT="0" distB="0" distL="0" distR="0" wp14:anchorId="1DE7EED9" wp14:editId="65C2AE28">
            <wp:extent cx="5089519" cy="3057099"/>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082829" cy="3053080"/>
                    </a:xfrm>
                    <a:prstGeom prst="rect">
                      <a:avLst/>
                    </a:prstGeom>
                    <a:noFill/>
                  </pic:spPr>
                </pic:pic>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INEC -2010</w:t>
      </w:r>
    </w:p>
    <w:p w:rsidR="004A60DE" w:rsidRPr="00922224" w:rsidRDefault="004A60DE" w:rsidP="004A60DE">
      <w:pPr>
        <w:jc w:val="both"/>
        <w:rPr>
          <w:rFonts w:ascii="Goudy Old Style" w:eastAsia="Arial" w:hAnsi="Goudy Old Style"/>
          <w:b/>
          <w:i/>
          <w:sz w:val="16"/>
          <w:szCs w:val="16"/>
          <w:lang w:val="es-EC"/>
        </w:rPr>
      </w:pPr>
      <w:proofErr w:type="spellStart"/>
      <w:r w:rsidRPr="00922224">
        <w:rPr>
          <w:rFonts w:ascii="Goudy Old Style" w:hAnsi="Goudy Old Style"/>
          <w:i/>
          <w:snapToGrid w:val="0"/>
          <w:sz w:val="16"/>
          <w:szCs w:val="16"/>
          <w:lang w:val="es-EC"/>
        </w:rPr>
        <w:t>Elaboración</w:t>
      </w:r>
      <w:proofErr w:type="gramStart"/>
      <w:r w:rsidRPr="00922224">
        <w:rPr>
          <w:rFonts w:ascii="Goudy Old Style" w:hAnsi="Goudy Old Style"/>
          <w:i/>
          <w:snapToGrid w:val="0"/>
          <w:sz w:val="16"/>
          <w:szCs w:val="16"/>
          <w:lang w:val="es-EC"/>
        </w:rPr>
        <w:t>:</w:t>
      </w:r>
      <w:r w:rsidRPr="00922224">
        <w:rPr>
          <w:rFonts w:ascii="Goudy Old Style" w:eastAsia="Arial" w:hAnsi="Goudy Old Style"/>
          <w:b/>
          <w:i/>
          <w:sz w:val="16"/>
          <w:szCs w:val="16"/>
          <w:lang w:val="es-EC"/>
        </w:rPr>
        <w:t>ICAOTA</w:t>
      </w:r>
      <w:proofErr w:type="spellEnd"/>
      <w:proofErr w:type="gramEnd"/>
    </w:p>
    <w:p w:rsidR="004A60DE" w:rsidRPr="00922224" w:rsidRDefault="004A60DE" w:rsidP="004A60DE">
      <w:pPr>
        <w:autoSpaceDE w:val="0"/>
        <w:autoSpaceDN w:val="0"/>
        <w:adjustRightInd w:val="0"/>
        <w:spacing w:after="0" w:line="360" w:lineRule="auto"/>
        <w:jc w:val="both"/>
        <w:rPr>
          <w:rFonts w:ascii="Goudy Old Style" w:hAnsi="Goudy Old Style" w:cs="Sylfaen"/>
          <w:b/>
        </w:rPr>
      </w:pPr>
      <w:r w:rsidRPr="00922224">
        <w:rPr>
          <w:rFonts w:ascii="Goudy Old Style" w:hAnsi="Goudy Old Style" w:cs="Sylfaen"/>
          <w:b/>
        </w:rPr>
        <w:t>3.2.5. PEA</w:t>
      </w:r>
      <w:r>
        <w:rPr>
          <w:rFonts w:ascii="Goudy Old Style" w:hAnsi="Goudy Old Style" w:cs="Sylfaen"/>
          <w:b/>
        </w:rPr>
        <w:t xml:space="preserve"> </w:t>
      </w:r>
      <w:r w:rsidRPr="00922224">
        <w:rPr>
          <w:rFonts w:ascii="Goudy Old Style" w:hAnsi="Goudy Old Style" w:cs="Sylfaen"/>
          <w:b/>
        </w:rPr>
        <w:t>Secundaria  por Género.</w:t>
      </w:r>
    </w:p>
    <w:p w:rsidR="004A60DE" w:rsidRPr="00922224" w:rsidRDefault="004A60DE" w:rsidP="004A60DE">
      <w:pPr>
        <w:autoSpaceDE w:val="0"/>
        <w:autoSpaceDN w:val="0"/>
        <w:adjustRightInd w:val="0"/>
        <w:spacing w:after="0" w:line="360" w:lineRule="auto"/>
        <w:jc w:val="both"/>
        <w:rPr>
          <w:rFonts w:ascii="Goudy Old Style" w:hAnsi="Goudy Old Style" w:cs="Sylfaen"/>
          <w:b/>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La actividad secundaria es una actividad baja en la parroquia Cochapamba, de las 23 personas que se dedican a la actividad secundaria el 73,91% son hombres y el 26,09% son mujeres.</w:t>
      </w:r>
    </w:p>
    <w:p w:rsidR="004A60DE" w:rsidRPr="00922224" w:rsidRDefault="004A60DE" w:rsidP="004A60DE">
      <w:pPr>
        <w:autoSpaceDE w:val="0"/>
        <w:autoSpaceDN w:val="0"/>
        <w:adjustRightInd w:val="0"/>
        <w:spacing w:after="0" w:line="360" w:lineRule="auto"/>
        <w:rPr>
          <w:rFonts w:ascii="Goudy Old Style" w:hAnsi="Goudy Old Style" w:cs="Sylfaen"/>
          <w:b/>
        </w:rPr>
      </w:pPr>
    </w:p>
    <w:p w:rsidR="004A60DE" w:rsidRPr="00922224" w:rsidRDefault="004A60DE" w:rsidP="004A60DE">
      <w:pPr>
        <w:autoSpaceDE w:val="0"/>
        <w:autoSpaceDN w:val="0"/>
        <w:adjustRightInd w:val="0"/>
        <w:spacing w:after="0" w:line="360" w:lineRule="auto"/>
        <w:rPr>
          <w:rFonts w:ascii="Goudy Old Style" w:hAnsi="Goudy Old Style" w:cs="Sylfaen"/>
        </w:rPr>
      </w:pPr>
      <w:r w:rsidRPr="00922224">
        <w:rPr>
          <w:rFonts w:ascii="Goudy Old Style" w:hAnsi="Goudy Old Style" w:cs="Calibri"/>
          <w:b/>
          <w:lang w:val="es-EC"/>
        </w:rPr>
        <w:t>Gráfico</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5</w:t>
      </w:r>
    </w:p>
    <w:p w:rsidR="004A60DE" w:rsidRPr="00922224" w:rsidRDefault="004A60DE" w:rsidP="004A60DE">
      <w:pPr>
        <w:spacing w:after="0" w:line="360" w:lineRule="auto"/>
        <w:jc w:val="both"/>
        <w:rPr>
          <w:rFonts w:ascii="Goudy Old Style" w:hAnsi="Goudy Old Style" w:cs="Calibri"/>
          <w:b/>
          <w:lang w:val="es-EC"/>
        </w:rPr>
      </w:pPr>
      <w:r w:rsidRPr="00922224">
        <w:rPr>
          <w:rFonts w:ascii="Goudy Old Style" w:hAnsi="Goudy Old Style" w:cs="Calibri"/>
          <w:b/>
          <w:lang w:val="es-EC"/>
        </w:rPr>
        <w:t>Población Económicamente Activa Secundaria por Género</w:t>
      </w:r>
    </w:p>
    <w:p w:rsidR="004A60DE" w:rsidRPr="00922224" w:rsidRDefault="004A60DE" w:rsidP="004A60DE">
      <w:pPr>
        <w:spacing w:after="0" w:line="360" w:lineRule="auto"/>
        <w:jc w:val="both"/>
        <w:rPr>
          <w:rFonts w:ascii="Goudy Old Style" w:hAnsi="Goudy Old Style" w:cstheme="minorHAnsi"/>
          <w:lang w:val="es-ES"/>
        </w:rPr>
      </w:pPr>
      <w:r w:rsidRPr="00922224">
        <w:rPr>
          <w:rFonts w:ascii="Goudy Old Style" w:hAnsi="Goudy Old Style"/>
          <w:noProof/>
          <w:lang w:val="es-ES" w:eastAsia="es-ES"/>
        </w:rPr>
        <w:lastRenderedPageBreak/>
        <w:drawing>
          <wp:inline distT="0" distB="0" distL="0" distR="0" wp14:anchorId="5982C139" wp14:editId="083B94E2">
            <wp:extent cx="4572000" cy="2743200"/>
            <wp:effectExtent l="0" t="0" r="19050" b="19050"/>
            <wp:docPr id="27" name="Gráfico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94"/>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INEC -2010</w:t>
      </w:r>
    </w:p>
    <w:p w:rsidR="004A60DE" w:rsidRPr="00922224" w:rsidRDefault="004A60DE" w:rsidP="004A60DE">
      <w:pPr>
        <w:jc w:val="both"/>
        <w:rPr>
          <w:rFonts w:ascii="Goudy Old Style" w:eastAsia="Arial" w:hAnsi="Goudy Old Style"/>
          <w:b/>
          <w:i/>
          <w:sz w:val="16"/>
          <w:szCs w:val="16"/>
          <w:lang w:val="es-EC"/>
        </w:rPr>
      </w:pPr>
      <w:proofErr w:type="spellStart"/>
      <w:r w:rsidRPr="00922224">
        <w:rPr>
          <w:rFonts w:ascii="Goudy Old Style" w:hAnsi="Goudy Old Style"/>
          <w:i/>
          <w:snapToGrid w:val="0"/>
          <w:sz w:val="16"/>
          <w:szCs w:val="16"/>
          <w:lang w:val="es-EC"/>
        </w:rPr>
        <w:t>Elaboración</w:t>
      </w:r>
      <w:proofErr w:type="gramStart"/>
      <w:r w:rsidRPr="00922224">
        <w:rPr>
          <w:rFonts w:ascii="Goudy Old Style" w:hAnsi="Goudy Old Style"/>
          <w:i/>
          <w:snapToGrid w:val="0"/>
          <w:sz w:val="16"/>
          <w:szCs w:val="16"/>
          <w:lang w:val="es-EC"/>
        </w:rPr>
        <w:t>:</w:t>
      </w:r>
      <w:r w:rsidRPr="00922224">
        <w:rPr>
          <w:rFonts w:ascii="Goudy Old Style" w:eastAsia="Arial" w:hAnsi="Goudy Old Style"/>
          <w:b/>
          <w:i/>
          <w:sz w:val="16"/>
          <w:szCs w:val="16"/>
          <w:lang w:val="es-EC"/>
        </w:rPr>
        <w:t>ICAOTA</w:t>
      </w:r>
      <w:proofErr w:type="spellEnd"/>
      <w:proofErr w:type="gramEnd"/>
    </w:p>
    <w:p w:rsidR="004A60DE" w:rsidRPr="00922224" w:rsidRDefault="004A60DE" w:rsidP="004A60DE">
      <w:pPr>
        <w:autoSpaceDE w:val="0"/>
        <w:autoSpaceDN w:val="0"/>
        <w:adjustRightInd w:val="0"/>
        <w:spacing w:after="0" w:line="360" w:lineRule="auto"/>
        <w:jc w:val="both"/>
        <w:rPr>
          <w:rFonts w:ascii="Goudy Old Style" w:hAnsi="Goudy Old Style" w:cs="Sylfaen"/>
          <w:b/>
        </w:rPr>
      </w:pPr>
    </w:p>
    <w:p w:rsidR="004A60DE" w:rsidRPr="00922224" w:rsidRDefault="004A60DE" w:rsidP="004A60DE">
      <w:pPr>
        <w:autoSpaceDE w:val="0"/>
        <w:autoSpaceDN w:val="0"/>
        <w:adjustRightInd w:val="0"/>
        <w:spacing w:after="0" w:line="360" w:lineRule="auto"/>
        <w:jc w:val="both"/>
        <w:rPr>
          <w:rFonts w:ascii="Goudy Old Style" w:hAnsi="Goudy Old Style" w:cs="Sylfaen"/>
          <w:b/>
        </w:rPr>
      </w:pPr>
      <w:r w:rsidRPr="00922224">
        <w:rPr>
          <w:rFonts w:ascii="Goudy Old Style" w:hAnsi="Goudy Old Style" w:cs="Sylfaen"/>
          <w:b/>
        </w:rPr>
        <w:t>3.2.6. PEA</w:t>
      </w:r>
      <w:r>
        <w:rPr>
          <w:rFonts w:ascii="Goudy Old Style" w:hAnsi="Goudy Old Style" w:cs="Sylfaen"/>
          <w:b/>
        </w:rPr>
        <w:t xml:space="preserve"> </w:t>
      </w:r>
      <w:r w:rsidRPr="00922224">
        <w:rPr>
          <w:rFonts w:ascii="Goudy Old Style" w:hAnsi="Goudy Old Style" w:cs="Sylfaen"/>
          <w:b/>
        </w:rPr>
        <w:t>Terciaria por Género.</w:t>
      </w:r>
    </w:p>
    <w:p w:rsidR="004A60DE" w:rsidRPr="00922224" w:rsidRDefault="004A60DE" w:rsidP="004A60DE">
      <w:pPr>
        <w:autoSpaceDE w:val="0"/>
        <w:autoSpaceDN w:val="0"/>
        <w:adjustRightInd w:val="0"/>
        <w:spacing w:after="0" w:line="360" w:lineRule="auto"/>
        <w:jc w:val="both"/>
        <w:rPr>
          <w:rFonts w:ascii="Goudy Old Style" w:hAnsi="Goudy Old Style" w:cs="Sylfaen"/>
          <w:b/>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La actividad terciaria</w:t>
      </w:r>
      <w:r>
        <w:rPr>
          <w:rFonts w:ascii="Goudy Old Style" w:hAnsi="Goudy Old Style" w:cs="Sylfaen"/>
        </w:rPr>
        <w:t xml:space="preserve"> </w:t>
      </w:r>
      <w:r w:rsidRPr="00922224">
        <w:rPr>
          <w:rFonts w:ascii="Goudy Old Style" w:hAnsi="Goudy Old Style" w:cs="Sylfaen"/>
        </w:rPr>
        <w:t>es desarrollada en la parroquia Cochapamba</w:t>
      </w:r>
      <w:r>
        <w:rPr>
          <w:rFonts w:ascii="Goudy Old Style" w:hAnsi="Goudy Old Style" w:cs="Sylfaen"/>
        </w:rPr>
        <w:t xml:space="preserve"> </w:t>
      </w:r>
      <w:r w:rsidRPr="00922224">
        <w:rPr>
          <w:rFonts w:ascii="Goudy Old Style" w:hAnsi="Goudy Old Style" w:cs="Sylfaen"/>
        </w:rPr>
        <w:t>por 313 personas, de los cuales el 72,84% es por  hombres y el 27,16% por mujeres.</w:t>
      </w:r>
    </w:p>
    <w:p w:rsidR="004A60DE" w:rsidRPr="00922224" w:rsidRDefault="004A60DE" w:rsidP="004A60DE">
      <w:pPr>
        <w:autoSpaceDE w:val="0"/>
        <w:autoSpaceDN w:val="0"/>
        <w:adjustRightInd w:val="0"/>
        <w:spacing w:after="0" w:line="360" w:lineRule="auto"/>
        <w:jc w:val="both"/>
        <w:rPr>
          <w:rFonts w:ascii="Goudy Old Style" w:hAnsi="Goudy Old Style" w:cs="Sylfaen"/>
        </w:rPr>
      </w:pPr>
    </w:p>
    <w:p w:rsidR="004A60DE" w:rsidRPr="00922224" w:rsidRDefault="004A60DE" w:rsidP="004A60DE">
      <w:pPr>
        <w:autoSpaceDE w:val="0"/>
        <w:autoSpaceDN w:val="0"/>
        <w:adjustRightInd w:val="0"/>
        <w:spacing w:after="0" w:line="360" w:lineRule="auto"/>
        <w:rPr>
          <w:rFonts w:ascii="Goudy Old Style" w:hAnsi="Goudy Old Style" w:cs="Sylfaen"/>
        </w:rPr>
      </w:pPr>
      <w:r w:rsidRPr="00922224">
        <w:rPr>
          <w:rFonts w:ascii="Goudy Old Style" w:hAnsi="Goudy Old Style" w:cs="Sylfaen"/>
          <w:b/>
        </w:rPr>
        <w:t>Gráfico</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6</w:t>
      </w:r>
    </w:p>
    <w:p w:rsidR="004A60DE" w:rsidRPr="00922224" w:rsidRDefault="004A60DE" w:rsidP="004A60DE">
      <w:pPr>
        <w:autoSpaceDE w:val="0"/>
        <w:autoSpaceDN w:val="0"/>
        <w:adjustRightInd w:val="0"/>
        <w:spacing w:after="0" w:line="360" w:lineRule="auto"/>
        <w:rPr>
          <w:rFonts w:ascii="Goudy Old Style" w:hAnsi="Goudy Old Style" w:cs="Sylfaen"/>
          <w:b/>
        </w:rPr>
      </w:pPr>
      <w:r w:rsidRPr="00922224">
        <w:rPr>
          <w:rFonts w:ascii="Goudy Old Style" w:hAnsi="Goudy Old Style" w:cs="Sylfaen"/>
          <w:b/>
        </w:rPr>
        <w:t>Población Económicamente Activa Terciaria por Género.</w:t>
      </w:r>
    </w:p>
    <w:p w:rsidR="004A60DE" w:rsidRPr="00922224" w:rsidRDefault="004A60DE" w:rsidP="004A60DE">
      <w:pPr>
        <w:autoSpaceDE w:val="0"/>
        <w:autoSpaceDN w:val="0"/>
        <w:adjustRightInd w:val="0"/>
        <w:spacing w:after="0" w:line="360" w:lineRule="auto"/>
        <w:rPr>
          <w:rFonts w:ascii="Goudy Old Style" w:hAnsi="Goudy Old Style" w:cs="Sylfaen"/>
          <w:b/>
        </w:rPr>
      </w:pPr>
      <w:r w:rsidRPr="00922224">
        <w:rPr>
          <w:rFonts w:ascii="Goudy Old Style" w:hAnsi="Goudy Old Style"/>
          <w:noProof/>
          <w:lang w:val="es-ES" w:eastAsia="es-ES"/>
        </w:rPr>
        <w:drawing>
          <wp:inline distT="0" distB="0" distL="0" distR="0" wp14:anchorId="6D9A8A3C" wp14:editId="5CB61E6D">
            <wp:extent cx="4572000" cy="2743200"/>
            <wp:effectExtent l="0" t="0" r="19050" b="19050"/>
            <wp:docPr id="471" name="Gráfico 471"/>
            <wp:cNvGraphicFramePr/>
            <a:graphic xmlns:a="http://schemas.openxmlformats.org/drawingml/2006/main">
              <a:graphicData uri="http://schemas.openxmlformats.org/drawingml/2006/chart">
                <c:chart xmlns:c="http://schemas.openxmlformats.org/drawingml/2006/chart" xmlns:r="http://schemas.openxmlformats.org/officeDocument/2006/relationships" r:id="rId95"/>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INEC -2010</w:t>
      </w:r>
    </w:p>
    <w:p w:rsidR="004A60DE" w:rsidRPr="00922224" w:rsidRDefault="004A60DE" w:rsidP="004A60DE">
      <w:pPr>
        <w:spacing w:line="360" w:lineRule="auto"/>
        <w:jc w:val="both"/>
        <w:rPr>
          <w:rFonts w:ascii="Goudy Old Style" w:eastAsia="Arial" w:hAnsi="Goudy Old Style"/>
          <w:b/>
          <w:i/>
          <w:sz w:val="16"/>
          <w:szCs w:val="16"/>
          <w:lang w:val="es-EC"/>
        </w:rPr>
      </w:pPr>
      <w:proofErr w:type="spellStart"/>
      <w:r w:rsidRPr="00922224">
        <w:rPr>
          <w:rFonts w:ascii="Goudy Old Style" w:hAnsi="Goudy Old Style"/>
          <w:i/>
          <w:snapToGrid w:val="0"/>
          <w:sz w:val="16"/>
          <w:szCs w:val="16"/>
          <w:lang w:val="es-EC"/>
        </w:rPr>
        <w:t>Elaboración</w:t>
      </w:r>
      <w:proofErr w:type="gramStart"/>
      <w:r w:rsidRPr="00922224">
        <w:rPr>
          <w:rFonts w:ascii="Goudy Old Style" w:hAnsi="Goudy Old Style"/>
          <w:i/>
          <w:snapToGrid w:val="0"/>
          <w:sz w:val="16"/>
          <w:szCs w:val="16"/>
          <w:lang w:val="es-EC"/>
        </w:rPr>
        <w:t>:</w:t>
      </w:r>
      <w:r w:rsidRPr="00922224">
        <w:rPr>
          <w:rFonts w:ascii="Goudy Old Style" w:eastAsia="Arial" w:hAnsi="Goudy Old Style"/>
          <w:b/>
          <w:i/>
          <w:sz w:val="16"/>
          <w:szCs w:val="16"/>
          <w:lang w:val="es-EC"/>
        </w:rPr>
        <w:t>ICAOTA</w:t>
      </w:r>
      <w:proofErr w:type="spellEnd"/>
      <w:proofErr w:type="gramEnd"/>
    </w:p>
    <w:p w:rsidR="004A60DE" w:rsidRPr="00922224" w:rsidRDefault="004A60DE" w:rsidP="004A60DE">
      <w:pPr>
        <w:autoSpaceDE w:val="0"/>
        <w:autoSpaceDN w:val="0"/>
        <w:adjustRightInd w:val="0"/>
        <w:spacing w:line="360" w:lineRule="auto"/>
        <w:rPr>
          <w:rFonts w:ascii="Goudy Old Style" w:hAnsi="Goudy Old Style" w:cs="Sylfaen"/>
          <w:b/>
        </w:rPr>
      </w:pPr>
      <w:r w:rsidRPr="00922224">
        <w:rPr>
          <w:rFonts w:ascii="Goudy Old Style" w:hAnsi="Goudy Old Style" w:cs="Sylfaen"/>
          <w:b/>
        </w:rPr>
        <w:t xml:space="preserve">3.2.7. Análisis Laboral </w:t>
      </w:r>
    </w:p>
    <w:p w:rsidR="004A60DE" w:rsidRPr="00922224" w:rsidRDefault="004A60DE" w:rsidP="004A60DE">
      <w:pPr>
        <w:autoSpaceDE w:val="0"/>
        <w:autoSpaceDN w:val="0"/>
        <w:adjustRightInd w:val="0"/>
        <w:spacing w:line="360" w:lineRule="auto"/>
        <w:jc w:val="both"/>
        <w:rPr>
          <w:rFonts w:ascii="Goudy Old Style" w:hAnsi="Goudy Old Style" w:cs="Sylfaen"/>
        </w:rPr>
      </w:pPr>
      <w:r w:rsidRPr="00922224">
        <w:rPr>
          <w:rFonts w:ascii="Goudy Old Style" w:hAnsi="Goudy Old Style" w:cs="Sylfaen"/>
        </w:rPr>
        <w:lastRenderedPageBreak/>
        <w:t>De acuerdo al censo del 2010, la tasa de desocupación en la parroquia Cochapamba, es de 1,04 %, la misma que es menor a la del cantonal que es de  2,43 %.</w:t>
      </w:r>
    </w:p>
    <w:p w:rsidR="004A60DE" w:rsidRPr="00922224" w:rsidRDefault="004A60DE" w:rsidP="004A60DE">
      <w:pPr>
        <w:autoSpaceDE w:val="0"/>
        <w:autoSpaceDN w:val="0"/>
        <w:adjustRightInd w:val="0"/>
        <w:spacing w:after="0" w:line="360" w:lineRule="auto"/>
        <w:rPr>
          <w:rFonts w:ascii="Goudy Old Style" w:hAnsi="Goudy Old Style" w:cs="Arial"/>
          <w:b/>
          <w:lang w:val="es-EC"/>
        </w:rPr>
      </w:pPr>
      <w:r w:rsidRPr="00922224">
        <w:rPr>
          <w:rFonts w:ascii="Goudy Old Style" w:hAnsi="Goudy Old Style" w:cs="Sylfaen"/>
          <w:b/>
        </w:rPr>
        <w:t xml:space="preserve">Gráfico </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7</w:t>
      </w:r>
    </w:p>
    <w:p w:rsidR="004A60DE" w:rsidRPr="00922224" w:rsidRDefault="004A60DE" w:rsidP="004A60DE">
      <w:pPr>
        <w:autoSpaceDE w:val="0"/>
        <w:autoSpaceDN w:val="0"/>
        <w:adjustRightInd w:val="0"/>
        <w:spacing w:after="0" w:line="360" w:lineRule="auto"/>
        <w:rPr>
          <w:rFonts w:ascii="Goudy Old Style" w:hAnsi="Goudy Old Style" w:cs="Sylfaen"/>
        </w:rPr>
      </w:pPr>
      <w:r w:rsidRPr="00922224">
        <w:rPr>
          <w:rFonts w:ascii="Goudy Old Style" w:hAnsi="Goudy Old Style" w:cs="Arial"/>
          <w:b/>
          <w:lang w:val="es-EC"/>
        </w:rPr>
        <w:t>Desocupación</w:t>
      </w:r>
    </w:p>
    <w:p w:rsidR="004A60DE" w:rsidRPr="00922224" w:rsidRDefault="004A60DE" w:rsidP="004A60DE">
      <w:pPr>
        <w:autoSpaceDE w:val="0"/>
        <w:autoSpaceDN w:val="0"/>
        <w:adjustRightInd w:val="0"/>
        <w:spacing w:after="0" w:line="360" w:lineRule="auto"/>
        <w:rPr>
          <w:rFonts w:ascii="Goudy Old Style" w:hAnsi="Goudy Old Style" w:cs="Sylfaen"/>
          <w:b/>
        </w:rPr>
      </w:pPr>
      <w:r w:rsidRPr="00922224">
        <w:rPr>
          <w:rFonts w:ascii="Goudy Old Style" w:hAnsi="Goudy Old Style"/>
          <w:noProof/>
          <w:lang w:val="es-ES" w:eastAsia="es-ES"/>
        </w:rPr>
        <w:drawing>
          <wp:inline distT="0" distB="0" distL="0" distR="0" wp14:anchorId="07F60AAC" wp14:editId="05042EB3">
            <wp:extent cx="4572000" cy="2743200"/>
            <wp:effectExtent l="0" t="0" r="19050" b="19050"/>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6"/>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INEC -2010</w:t>
      </w:r>
    </w:p>
    <w:p w:rsidR="004A60DE" w:rsidRPr="00922224" w:rsidRDefault="004A60DE" w:rsidP="004A60DE">
      <w:pPr>
        <w:spacing w:after="0" w:line="360" w:lineRule="auto"/>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spacing w:after="0" w:line="360" w:lineRule="auto"/>
        <w:rPr>
          <w:rFonts w:ascii="Goudy Old Style" w:hAnsi="Goudy Old Style"/>
          <w:b/>
        </w:rPr>
      </w:pPr>
    </w:p>
    <w:p w:rsidR="004A60DE" w:rsidRPr="00922224" w:rsidRDefault="004A60DE" w:rsidP="004A60DE">
      <w:pPr>
        <w:autoSpaceDE w:val="0"/>
        <w:autoSpaceDN w:val="0"/>
        <w:adjustRightInd w:val="0"/>
        <w:spacing w:after="0" w:line="360" w:lineRule="auto"/>
        <w:rPr>
          <w:rFonts w:ascii="Goudy Old Style" w:hAnsi="Goudy Old Style" w:cs="Sylfaen"/>
          <w:b/>
        </w:rPr>
      </w:pPr>
      <w:r w:rsidRPr="00922224">
        <w:rPr>
          <w:rFonts w:ascii="Goudy Old Style" w:hAnsi="Goudy Old Style" w:cs="Sylfaen"/>
          <w:b/>
        </w:rPr>
        <w:t>3.2.8.</w:t>
      </w:r>
      <w:r>
        <w:rPr>
          <w:rFonts w:ascii="Goudy Old Style" w:hAnsi="Goudy Old Style" w:cs="Sylfaen"/>
          <w:b/>
        </w:rPr>
        <w:t xml:space="preserve"> </w:t>
      </w:r>
      <w:r w:rsidRPr="00922224">
        <w:rPr>
          <w:rFonts w:ascii="Goudy Old Style" w:hAnsi="Goudy Old Style" w:cs="Sylfaen"/>
          <w:b/>
        </w:rPr>
        <w:t>Aspectos económico - productivos</w:t>
      </w:r>
    </w:p>
    <w:p w:rsidR="004A60DE" w:rsidRPr="00922224" w:rsidRDefault="004A60DE" w:rsidP="004A60DE">
      <w:pPr>
        <w:autoSpaceDE w:val="0"/>
        <w:autoSpaceDN w:val="0"/>
        <w:adjustRightInd w:val="0"/>
        <w:spacing w:after="0" w:line="360" w:lineRule="auto"/>
        <w:jc w:val="both"/>
        <w:rPr>
          <w:rFonts w:ascii="Goudy Old Style" w:hAnsi="Goudy Old Style" w:cs="Sylfaen"/>
          <w:color w:val="FF0000"/>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 xml:space="preserve">Según datos del </w:t>
      </w:r>
      <w:r w:rsidRPr="00922224">
        <w:rPr>
          <w:rStyle w:val="st"/>
          <w:rFonts w:ascii="Goudy Old Style" w:hAnsi="Goudy Old Style" w:cs="Arial"/>
        </w:rPr>
        <w:t>Programa Nacional de Regionalización Agraria</w:t>
      </w:r>
      <w:r>
        <w:rPr>
          <w:rStyle w:val="st"/>
          <w:rFonts w:ascii="Goudy Old Style" w:hAnsi="Goudy Old Style" w:cs="Arial"/>
        </w:rPr>
        <w:t xml:space="preserve"> </w:t>
      </w:r>
      <w:r w:rsidRPr="00922224">
        <w:rPr>
          <w:rFonts w:ascii="Goudy Old Style" w:hAnsi="Goudy Old Style" w:cs="Sylfaen"/>
        </w:rPr>
        <w:t>“PRONAREG”, en la parroquia y zonas aledañas, dominan los suelos “</w:t>
      </w:r>
      <w:proofErr w:type="spellStart"/>
      <w:r w:rsidRPr="00922224">
        <w:rPr>
          <w:rFonts w:ascii="Goudy Old Style" w:hAnsi="Goudy Old Style" w:cs="Sylfaen"/>
        </w:rPr>
        <w:t>Dystrandepts</w:t>
      </w:r>
      <w:proofErr w:type="spellEnd"/>
      <w:r w:rsidRPr="00922224">
        <w:rPr>
          <w:rFonts w:ascii="Goudy Old Style" w:hAnsi="Goudy Old Style" w:cs="Sylfaen"/>
        </w:rPr>
        <w:t xml:space="preserve">”, que son suelos derivados de material </w:t>
      </w:r>
      <w:proofErr w:type="spellStart"/>
      <w:r w:rsidRPr="00922224">
        <w:rPr>
          <w:rFonts w:ascii="Goudy Old Style" w:hAnsi="Goudy Old Style" w:cs="Sylfaen"/>
        </w:rPr>
        <w:t>piroclástico</w:t>
      </w:r>
      <w:proofErr w:type="spellEnd"/>
      <w:r w:rsidRPr="00922224">
        <w:rPr>
          <w:rFonts w:ascii="Goudy Old Style" w:hAnsi="Goudy Old Style" w:cs="Sylfaen"/>
        </w:rPr>
        <w:t xml:space="preserve"> (materiales volcánicos como ceniza, piedra pómez y otras, que salieron en las erupciones), </w:t>
      </w:r>
      <w:proofErr w:type="spellStart"/>
      <w:r w:rsidRPr="00922224">
        <w:rPr>
          <w:rFonts w:ascii="Goudy Old Style" w:hAnsi="Goudy Old Style" w:cs="Sylfaen"/>
        </w:rPr>
        <w:t>alofánicos</w:t>
      </w:r>
      <w:proofErr w:type="spellEnd"/>
      <w:r w:rsidRPr="00922224">
        <w:rPr>
          <w:rFonts w:ascii="Goudy Old Style" w:hAnsi="Goudy Old Style" w:cs="Sylfaen"/>
        </w:rPr>
        <w:t xml:space="preserve"> (suelos con bajo contenidos de minerales), son franco arenosos.</w:t>
      </w:r>
    </w:p>
    <w:p w:rsidR="004A60DE" w:rsidRPr="00922224" w:rsidRDefault="004A60DE" w:rsidP="004A60DE">
      <w:pPr>
        <w:autoSpaceDE w:val="0"/>
        <w:autoSpaceDN w:val="0"/>
        <w:adjustRightInd w:val="0"/>
        <w:spacing w:after="0" w:line="360" w:lineRule="auto"/>
        <w:jc w:val="both"/>
        <w:rPr>
          <w:rFonts w:ascii="Goudy Old Style" w:hAnsi="Goudy Old Style" w:cs="Sylfaen"/>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 xml:space="preserve">De acuerdo a observaciones de las características del suelo; se trata de suelos con bajo contenido de nutrientes. Varias familias han empezado a usar químicos en el maíz o en los pastos (Urea, Sulfato de amonio o </w:t>
      </w:r>
      <w:proofErr w:type="spellStart"/>
      <w:r w:rsidRPr="00922224">
        <w:rPr>
          <w:rFonts w:ascii="Goudy Old Style" w:hAnsi="Goudy Old Style" w:cs="Sylfaen"/>
        </w:rPr>
        <w:t>Sulpomag</w:t>
      </w:r>
      <w:proofErr w:type="spellEnd"/>
      <w:r w:rsidRPr="00922224">
        <w:rPr>
          <w:rFonts w:ascii="Goudy Old Style" w:hAnsi="Goudy Old Style" w:cs="Sylfaen"/>
        </w:rPr>
        <w:t xml:space="preserve">), que lo aplican antes de la deshierba del maíz o al </w:t>
      </w:r>
      <w:proofErr w:type="spellStart"/>
      <w:r w:rsidRPr="00922224">
        <w:rPr>
          <w:rFonts w:ascii="Goudy Old Style" w:hAnsi="Goudy Old Style" w:cs="Sylfaen"/>
        </w:rPr>
        <w:t>macollamiento</w:t>
      </w:r>
      <w:proofErr w:type="spellEnd"/>
      <w:r w:rsidRPr="00922224">
        <w:rPr>
          <w:rFonts w:ascii="Goudy Old Style" w:hAnsi="Goudy Old Style" w:cs="Sylfaen"/>
        </w:rPr>
        <w:t xml:space="preserve"> de los pastos, con ello aparentemente “consiguen mejores cosechas”.</w:t>
      </w:r>
    </w:p>
    <w:p w:rsidR="004A60DE" w:rsidRPr="00922224" w:rsidRDefault="004A60DE" w:rsidP="004A60DE">
      <w:pPr>
        <w:autoSpaceDE w:val="0"/>
        <w:autoSpaceDN w:val="0"/>
        <w:adjustRightInd w:val="0"/>
        <w:spacing w:after="0" w:line="360" w:lineRule="auto"/>
        <w:jc w:val="both"/>
        <w:rPr>
          <w:rFonts w:ascii="Goudy Old Style" w:hAnsi="Goudy Old Style" w:cs="Sylfaen"/>
        </w:rPr>
      </w:pPr>
    </w:p>
    <w:p w:rsidR="004A60DE" w:rsidRPr="00922224" w:rsidRDefault="004A60DE" w:rsidP="004A60DE">
      <w:pPr>
        <w:autoSpaceDE w:val="0"/>
        <w:autoSpaceDN w:val="0"/>
        <w:adjustRightInd w:val="0"/>
        <w:spacing w:after="0" w:line="360" w:lineRule="auto"/>
        <w:rPr>
          <w:rFonts w:ascii="Goudy Old Style" w:hAnsi="Goudy Old Style" w:cs="Sylfaen"/>
          <w:b/>
        </w:rPr>
      </w:pPr>
      <w:r w:rsidRPr="00922224">
        <w:rPr>
          <w:rFonts w:ascii="Goudy Old Style" w:hAnsi="Goudy Old Style" w:cs="Sylfaen"/>
          <w:b/>
        </w:rPr>
        <w:t>3.2.8.1.  Relación hombre Tierra</w:t>
      </w:r>
    </w:p>
    <w:p w:rsidR="004A60DE" w:rsidRPr="00922224" w:rsidRDefault="004A60DE" w:rsidP="004A60DE">
      <w:pPr>
        <w:autoSpaceDE w:val="0"/>
        <w:autoSpaceDN w:val="0"/>
        <w:adjustRightInd w:val="0"/>
        <w:spacing w:after="0" w:line="360" w:lineRule="auto"/>
        <w:jc w:val="both"/>
        <w:rPr>
          <w:rFonts w:ascii="Goudy Old Style" w:hAnsi="Goudy Old Style" w:cs="Sylfaen"/>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La relación hombre /tierra de la parroquia Cochapamba es 0,52 hectáreas, menor a la media cantonal que es de 1,23 ha, como podemos observar en el cuadro siguiente.</w:t>
      </w:r>
    </w:p>
    <w:p w:rsidR="004A60DE" w:rsidRPr="00922224" w:rsidRDefault="004A60DE" w:rsidP="004A60DE">
      <w:pPr>
        <w:widowControl w:val="0"/>
        <w:spacing w:after="0" w:line="360" w:lineRule="auto"/>
        <w:ind w:right="34"/>
        <w:jc w:val="both"/>
        <w:rPr>
          <w:rFonts w:ascii="Goudy Old Style" w:hAnsi="Goudy Old Style" w:cs="Calibri"/>
          <w:b/>
        </w:rPr>
      </w:pPr>
    </w:p>
    <w:p w:rsidR="004A60DE" w:rsidRPr="00922224" w:rsidRDefault="004A60DE" w:rsidP="004A60DE">
      <w:pPr>
        <w:widowControl w:val="0"/>
        <w:spacing w:after="0" w:line="360" w:lineRule="auto"/>
        <w:ind w:right="34"/>
        <w:jc w:val="both"/>
        <w:rPr>
          <w:rFonts w:ascii="Goudy Old Style" w:hAnsi="Goudy Old Style" w:cs="Arial"/>
          <w:b/>
        </w:rPr>
      </w:pPr>
      <w:r w:rsidRPr="00922224">
        <w:rPr>
          <w:rFonts w:ascii="Goudy Old Style" w:hAnsi="Goudy Old Style" w:cs="Calibri"/>
          <w:b/>
          <w:lang w:val="es-EC"/>
        </w:rPr>
        <w:lastRenderedPageBreak/>
        <w:t xml:space="preserve">Cuadro </w:t>
      </w:r>
      <w:r w:rsidRPr="00922224">
        <w:rPr>
          <w:rFonts w:ascii="Goudy Old Style" w:hAnsi="Goudy Old Style" w:cs="Arial"/>
          <w:b/>
          <w:lang w:val="es-EC"/>
        </w:rPr>
        <w:t>N</w:t>
      </w:r>
      <w:r w:rsidRPr="00922224">
        <w:rPr>
          <w:rFonts w:ascii="Goudy Old Style" w:hAnsi="Goudy Old Style" w:cs="Arial"/>
          <w:b/>
          <w:vertAlign w:val="superscript"/>
          <w:lang w:val="es-EC"/>
        </w:rPr>
        <w:t>o</w:t>
      </w:r>
      <w:r w:rsidRPr="00922224">
        <w:rPr>
          <w:rFonts w:ascii="Goudy Old Style" w:hAnsi="Goudy Old Style" w:cs="Arial"/>
          <w:b/>
          <w:lang w:val="es-EC"/>
        </w:rPr>
        <w:t>16</w:t>
      </w:r>
    </w:p>
    <w:p w:rsidR="004A60DE" w:rsidRPr="00922224" w:rsidRDefault="004A60DE" w:rsidP="004A60DE">
      <w:pPr>
        <w:spacing w:after="0" w:line="360" w:lineRule="auto"/>
        <w:jc w:val="both"/>
        <w:rPr>
          <w:rFonts w:ascii="Goudy Old Style" w:hAnsi="Goudy Old Style" w:cs="Sylfaen"/>
          <w:b/>
        </w:rPr>
      </w:pPr>
      <w:r w:rsidRPr="00922224">
        <w:rPr>
          <w:rFonts w:ascii="Goudy Old Style" w:hAnsi="Goudy Old Style" w:cs="Sylfaen"/>
          <w:b/>
        </w:rPr>
        <w:t>Relación hombre Tierra</w:t>
      </w:r>
    </w:p>
    <w:tbl>
      <w:tblPr>
        <w:tblW w:w="6640" w:type="dxa"/>
        <w:tblInd w:w="55" w:type="dxa"/>
        <w:tblCellMar>
          <w:left w:w="70" w:type="dxa"/>
          <w:right w:w="70" w:type="dxa"/>
        </w:tblCellMar>
        <w:tblLook w:val="04A0" w:firstRow="1" w:lastRow="0" w:firstColumn="1" w:lastColumn="0" w:noHBand="0" w:noVBand="1"/>
      </w:tblPr>
      <w:tblGrid>
        <w:gridCol w:w="2515"/>
        <w:gridCol w:w="1132"/>
        <w:gridCol w:w="1102"/>
        <w:gridCol w:w="1891"/>
      </w:tblGrid>
      <w:tr w:rsidR="004A60DE" w:rsidRPr="00922224" w:rsidTr="00C74262">
        <w:trPr>
          <w:trHeight w:val="375"/>
        </w:trPr>
        <w:tc>
          <w:tcPr>
            <w:tcW w:w="6640" w:type="dxa"/>
            <w:gridSpan w:val="4"/>
            <w:tcBorders>
              <w:top w:val="single" w:sz="4" w:space="0" w:color="auto"/>
              <w:left w:val="single" w:sz="4" w:space="0" w:color="auto"/>
              <w:bottom w:val="single" w:sz="4" w:space="0" w:color="auto"/>
              <w:right w:val="single" w:sz="4" w:space="0" w:color="auto"/>
            </w:tcBorders>
            <w:shd w:val="clear" w:color="auto" w:fill="4BACC6" w:themeFill="accent5"/>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RELACIÓN PARROQUIAL HOMBRE /TIERRA</w:t>
            </w:r>
          </w:p>
        </w:tc>
      </w:tr>
      <w:tr w:rsidR="004A60DE" w:rsidRPr="00922224" w:rsidTr="00C74262">
        <w:trPr>
          <w:trHeight w:val="600"/>
        </w:trPr>
        <w:tc>
          <w:tcPr>
            <w:tcW w:w="2515" w:type="dxa"/>
            <w:tcBorders>
              <w:top w:val="nil"/>
              <w:left w:val="single" w:sz="4" w:space="0" w:color="auto"/>
              <w:bottom w:val="single" w:sz="4" w:space="0" w:color="auto"/>
              <w:right w:val="single" w:sz="4"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cs="Calibri"/>
                <w:b/>
                <w:color w:val="FFFFFF" w:themeColor="background1"/>
                <w:sz w:val="16"/>
                <w:szCs w:val="16"/>
                <w:lang w:val="es-EC" w:eastAsia="es-EC"/>
              </w:rPr>
            </w:pPr>
            <w:r w:rsidRPr="00922224">
              <w:rPr>
                <w:rFonts w:ascii="Goudy Old Style" w:eastAsia="Times New Roman" w:hAnsi="Goudy Old Style" w:cs="Calibri"/>
                <w:b/>
                <w:color w:val="FFFFFF" w:themeColor="background1"/>
                <w:sz w:val="16"/>
                <w:szCs w:val="16"/>
                <w:lang w:val="es-EC" w:eastAsia="es-EC"/>
              </w:rPr>
              <w:t>PARROQUIA</w:t>
            </w:r>
          </w:p>
        </w:tc>
        <w:tc>
          <w:tcPr>
            <w:tcW w:w="1132" w:type="dxa"/>
            <w:tcBorders>
              <w:top w:val="nil"/>
              <w:left w:val="nil"/>
              <w:bottom w:val="single" w:sz="4" w:space="0" w:color="auto"/>
              <w:right w:val="single" w:sz="4"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cs="Calibri"/>
                <w:b/>
                <w:color w:val="FFFFFF" w:themeColor="background1"/>
                <w:sz w:val="16"/>
                <w:szCs w:val="16"/>
                <w:lang w:val="es-EC" w:eastAsia="es-EC"/>
              </w:rPr>
            </w:pPr>
            <w:r w:rsidRPr="00922224">
              <w:rPr>
                <w:rFonts w:ascii="Goudy Old Style" w:eastAsia="Times New Roman" w:hAnsi="Goudy Old Style" w:cs="Calibri"/>
                <w:b/>
                <w:color w:val="FFFFFF" w:themeColor="background1"/>
                <w:sz w:val="16"/>
                <w:szCs w:val="16"/>
                <w:lang w:val="es-EC" w:eastAsia="es-EC"/>
              </w:rPr>
              <w:t>POBLACIÓN</w:t>
            </w:r>
          </w:p>
        </w:tc>
        <w:tc>
          <w:tcPr>
            <w:tcW w:w="1102" w:type="dxa"/>
            <w:tcBorders>
              <w:top w:val="nil"/>
              <w:left w:val="nil"/>
              <w:bottom w:val="single" w:sz="4" w:space="0" w:color="auto"/>
              <w:right w:val="single" w:sz="4"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cs="Calibri"/>
                <w:b/>
                <w:color w:val="FFFFFF" w:themeColor="background1"/>
                <w:sz w:val="16"/>
                <w:szCs w:val="16"/>
                <w:lang w:val="es-EC" w:eastAsia="es-EC"/>
              </w:rPr>
            </w:pPr>
            <w:r w:rsidRPr="00922224">
              <w:rPr>
                <w:rFonts w:ascii="Goudy Old Style" w:eastAsia="Times New Roman" w:hAnsi="Goudy Old Style" w:cs="Calibri"/>
                <w:b/>
                <w:color w:val="FFFFFF" w:themeColor="background1"/>
                <w:sz w:val="16"/>
                <w:szCs w:val="16"/>
                <w:lang w:val="es-EC" w:eastAsia="es-EC"/>
              </w:rPr>
              <w:t>AREA (HAS)</w:t>
            </w:r>
          </w:p>
        </w:tc>
        <w:tc>
          <w:tcPr>
            <w:tcW w:w="1891" w:type="dxa"/>
            <w:tcBorders>
              <w:top w:val="nil"/>
              <w:left w:val="nil"/>
              <w:bottom w:val="single" w:sz="4" w:space="0" w:color="auto"/>
              <w:right w:val="single" w:sz="4" w:space="0" w:color="auto"/>
            </w:tcBorders>
            <w:shd w:val="clear" w:color="auto" w:fill="4BACC6" w:themeFill="accent5"/>
            <w:vAlign w:val="center"/>
            <w:hideMark/>
          </w:tcPr>
          <w:p w:rsidR="004A60DE" w:rsidRPr="00922224" w:rsidRDefault="004A60DE" w:rsidP="00C74262">
            <w:pPr>
              <w:spacing w:after="0" w:line="240" w:lineRule="auto"/>
              <w:jc w:val="center"/>
              <w:rPr>
                <w:rFonts w:ascii="Goudy Old Style" w:eastAsia="Times New Roman" w:hAnsi="Goudy Old Style" w:cs="Calibri"/>
                <w:b/>
                <w:color w:val="FFFFFF" w:themeColor="background1"/>
                <w:sz w:val="16"/>
                <w:szCs w:val="16"/>
                <w:lang w:val="es-EC" w:eastAsia="es-EC"/>
              </w:rPr>
            </w:pPr>
            <w:r w:rsidRPr="00922224">
              <w:rPr>
                <w:rFonts w:ascii="Goudy Old Style" w:eastAsia="Times New Roman" w:hAnsi="Goudy Old Style" w:cs="Calibri"/>
                <w:b/>
                <w:color w:val="FFFFFF" w:themeColor="background1"/>
                <w:sz w:val="16"/>
                <w:szCs w:val="16"/>
                <w:lang w:val="es-EC" w:eastAsia="es-EC"/>
              </w:rPr>
              <w:t>RELACIÓN  HOMBRE/TIERRA</w:t>
            </w:r>
          </w:p>
        </w:tc>
      </w:tr>
      <w:tr w:rsidR="004A60DE" w:rsidRPr="00922224" w:rsidTr="00C74262">
        <w:trPr>
          <w:trHeight w:val="300"/>
        </w:trPr>
        <w:tc>
          <w:tcPr>
            <w:tcW w:w="2515"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Cochapamba</w:t>
            </w:r>
          </w:p>
        </w:tc>
        <w:tc>
          <w:tcPr>
            <w:tcW w:w="1132"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5426</w:t>
            </w:r>
          </w:p>
        </w:tc>
        <w:tc>
          <w:tcPr>
            <w:tcW w:w="1102"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10.500,14</w:t>
            </w:r>
          </w:p>
        </w:tc>
        <w:tc>
          <w:tcPr>
            <w:tcW w:w="1891"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0,52</w:t>
            </w:r>
          </w:p>
        </w:tc>
      </w:tr>
      <w:tr w:rsidR="004A60DE" w:rsidRPr="00922224" w:rsidTr="00C74262">
        <w:trPr>
          <w:trHeight w:val="300"/>
        </w:trPr>
        <w:tc>
          <w:tcPr>
            <w:tcW w:w="2515" w:type="dxa"/>
            <w:tcBorders>
              <w:top w:val="nil"/>
              <w:left w:val="single" w:sz="4" w:space="0" w:color="auto"/>
              <w:bottom w:val="single" w:sz="4" w:space="0" w:color="auto"/>
              <w:right w:val="single" w:sz="4" w:space="0" w:color="auto"/>
            </w:tcBorders>
            <w:shd w:val="clear" w:color="auto" w:fill="D9D9D9" w:themeFill="background1" w:themeFillShade="D9"/>
            <w:vAlign w:val="bottom"/>
            <w:hideMark/>
          </w:tcPr>
          <w:p w:rsidR="004A60DE" w:rsidRPr="00922224" w:rsidRDefault="004A60DE" w:rsidP="00C74262">
            <w:pPr>
              <w:spacing w:after="0" w:line="240" w:lineRule="auto"/>
              <w:rPr>
                <w:rFonts w:ascii="Goudy Old Style" w:eastAsia="Times New Roman" w:hAnsi="Goudy Old Style" w:cs="Calibri"/>
                <w:b/>
                <w:color w:val="000000"/>
                <w:sz w:val="16"/>
                <w:szCs w:val="16"/>
                <w:lang w:val="es-EC" w:eastAsia="es-EC"/>
              </w:rPr>
            </w:pPr>
            <w:r w:rsidRPr="00922224">
              <w:rPr>
                <w:rFonts w:ascii="Goudy Old Style" w:eastAsia="Times New Roman" w:hAnsi="Goudy Old Style" w:cs="Calibri"/>
                <w:b/>
                <w:color w:val="000000"/>
                <w:sz w:val="16"/>
                <w:szCs w:val="16"/>
                <w:lang w:val="es-EC" w:eastAsia="es-EC"/>
              </w:rPr>
              <w:t>TOTAL</w:t>
            </w:r>
          </w:p>
        </w:tc>
        <w:tc>
          <w:tcPr>
            <w:tcW w:w="1132" w:type="dxa"/>
            <w:tcBorders>
              <w:top w:val="nil"/>
              <w:left w:val="nil"/>
              <w:bottom w:val="single" w:sz="4" w:space="0" w:color="auto"/>
              <w:right w:val="single" w:sz="4" w:space="0" w:color="auto"/>
            </w:tcBorders>
            <w:shd w:val="clear" w:color="auto" w:fill="D9D9D9" w:themeFill="background1" w:themeFillShade="D9"/>
            <w:noWrap/>
            <w:vAlign w:val="bottom"/>
            <w:hideMark/>
          </w:tcPr>
          <w:p w:rsidR="004A60DE" w:rsidRPr="00922224" w:rsidRDefault="004A60DE" w:rsidP="00C74262">
            <w:pPr>
              <w:spacing w:after="0" w:line="240" w:lineRule="auto"/>
              <w:jc w:val="right"/>
              <w:rPr>
                <w:rFonts w:ascii="Goudy Old Style" w:eastAsia="Times New Roman" w:hAnsi="Goudy Old Style" w:cs="Calibri"/>
                <w:b/>
                <w:color w:val="000000"/>
                <w:sz w:val="16"/>
                <w:szCs w:val="16"/>
                <w:lang w:val="es-EC" w:eastAsia="es-EC"/>
              </w:rPr>
            </w:pPr>
            <w:r w:rsidRPr="00922224">
              <w:rPr>
                <w:rFonts w:ascii="Goudy Old Style" w:eastAsia="Times New Roman" w:hAnsi="Goudy Old Style" w:cs="Calibri"/>
                <w:b/>
                <w:color w:val="000000"/>
                <w:sz w:val="16"/>
                <w:szCs w:val="16"/>
                <w:lang w:val="es-EC" w:eastAsia="es-EC"/>
              </w:rPr>
              <w:t>25320</w:t>
            </w:r>
          </w:p>
        </w:tc>
        <w:tc>
          <w:tcPr>
            <w:tcW w:w="1102" w:type="dxa"/>
            <w:tcBorders>
              <w:top w:val="nil"/>
              <w:left w:val="nil"/>
              <w:bottom w:val="single" w:sz="4" w:space="0" w:color="auto"/>
              <w:right w:val="single" w:sz="4" w:space="0" w:color="auto"/>
            </w:tcBorders>
            <w:shd w:val="clear" w:color="auto" w:fill="D9D9D9" w:themeFill="background1" w:themeFillShade="D9"/>
            <w:noWrap/>
            <w:vAlign w:val="bottom"/>
            <w:hideMark/>
          </w:tcPr>
          <w:p w:rsidR="004A60DE" w:rsidRPr="00922224" w:rsidRDefault="004A60DE" w:rsidP="00C74262">
            <w:pPr>
              <w:spacing w:after="0" w:line="240" w:lineRule="auto"/>
              <w:jc w:val="right"/>
              <w:rPr>
                <w:rFonts w:ascii="Goudy Old Style" w:eastAsia="Times New Roman" w:hAnsi="Goudy Old Style" w:cs="Calibri"/>
                <w:b/>
                <w:color w:val="000000"/>
                <w:sz w:val="16"/>
                <w:szCs w:val="16"/>
                <w:lang w:val="es-EC" w:eastAsia="es-EC"/>
              </w:rPr>
            </w:pPr>
            <w:r w:rsidRPr="00922224">
              <w:rPr>
                <w:rFonts w:ascii="Goudy Old Style" w:eastAsia="Times New Roman" w:hAnsi="Goudy Old Style" w:cs="Calibri"/>
                <w:b/>
                <w:color w:val="000000"/>
                <w:sz w:val="16"/>
                <w:szCs w:val="16"/>
                <w:lang w:val="es-EC" w:eastAsia="es-EC"/>
              </w:rPr>
              <w:t>20.522,53</w:t>
            </w:r>
          </w:p>
        </w:tc>
        <w:tc>
          <w:tcPr>
            <w:tcW w:w="1891" w:type="dxa"/>
            <w:tcBorders>
              <w:top w:val="nil"/>
              <w:left w:val="nil"/>
              <w:bottom w:val="single" w:sz="4" w:space="0" w:color="auto"/>
              <w:right w:val="single" w:sz="4" w:space="0" w:color="auto"/>
            </w:tcBorders>
            <w:shd w:val="clear" w:color="auto" w:fill="D9D9D9" w:themeFill="background1" w:themeFillShade="D9"/>
            <w:noWrap/>
            <w:vAlign w:val="bottom"/>
            <w:hideMark/>
          </w:tcPr>
          <w:p w:rsidR="004A60DE" w:rsidRPr="00922224" w:rsidRDefault="004A60DE" w:rsidP="00C74262">
            <w:pPr>
              <w:spacing w:after="0" w:line="240" w:lineRule="auto"/>
              <w:jc w:val="right"/>
              <w:rPr>
                <w:rFonts w:ascii="Goudy Old Style" w:eastAsia="Times New Roman" w:hAnsi="Goudy Old Style" w:cs="Calibri"/>
                <w:b/>
                <w:color w:val="000000"/>
                <w:sz w:val="16"/>
                <w:szCs w:val="16"/>
                <w:lang w:val="es-EC" w:eastAsia="es-EC"/>
              </w:rPr>
            </w:pPr>
            <w:r w:rsidRPr="00922224">
              <w:rPr>
                <w:rFonts w:ascii="Goudy Old Style" w:eastAsia="Times New Roman" w:hAnsi="Goudy Old Style" w:cs="Calibri"/>
                <w:b/>
                <w:color w:val="000000"/>
                <w:sz w:val="16"/>
                <w:szCs w:val="16"/>
                <w:lang w:val="es-EC" w:eastAsia="es-EC"/>
              </w:rPr>
              <w:t>1,23</w:t>
            </w:r>
          </w:p>
        </w:tc>
      </w:tr>
    </w:tbl>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INEC-2010</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autoSpaceDE w:val="0"/>
        <w:autoSpaceDN w:val="0"/>
        <w:adjustRightInd w:val="0"/>
        <w:spacing w:after="0" w:line="360" w:lineRule="auto"/>
        <w:rPr>
          <w:rFonts w:ascii="Goudy Old Style" w:hAnsi="Goudy Old Style" w:cs="Sylfaen"/>
          <w:b/>
        </w:rPr>
      </w:pPr>
    </w:p>
    <w:p w:rsidR="004A60DE" w:rsidRPr="00922224" w:rsidRDefault="004A60DE" w:rsidP="004A60DE">
      <w:pPr>
        <w:widowControl w:val="0"/>
        <w:spacing w:after="0" w:line="360" w:lineRule="auto"/>
        <w:ind w:right="34"/>
        <w:jc w:val="both"/>
        <w:rPr>
          <w:rFonts w:ascii="Goudy Old Style" w:hAnsi="Goudy Old Style" w:cs="Arial"/>
          <w:b/>
          <w:lang w:val="es-EC"/>
        </w:rPr>
      </w:pPr>
      <w:proofErr w:type="spellStart"/>
      <w:r w:rsidRPr="00922224">
        <w:rPr>
          <w:rFonts w:ascii="Goudy Old Style" w:hAnsi="Goudy Old Style" w:cs="Calibri"/>
          <w:b/>
          <w:lang w:val="es-EC"/>
        </w:rPr>
        <w:t>Gráfico</w:t>
      </w:r>
      <w:r w:rsidRPr="00922224">
        <w:rPr>
          <w:rFonts w:ascii="Goudy Old Style" w:hAnsi="Goudy Old Style" w:cs="Arial"/>
          <w:b/>
          <w:lang w:val="es-EC"/>
        </w:rPr>
        <w:t>N</w:t>
      </w:r>
      <w:r w:rsidRPr="00922224">
        <w:rPr>
          <w:rFonts w:ascii="Goudy Old Style" w:hAnsi="Goudy Old Style" w:cs="Arial"/>
          <w:b/>
          <w:vertAlign w:val="superscript"/>
          <w:lang w:val="es-EC"/>
        </w:rPr>
        <w:t>o</w:t>
      </w:r>
      <w:proofErr w:type="spellEnd"/>
      <w:r w:rsidRPr="00922224">
        <w:rPr>
          <w:rFonts w:ascii="Goudy Old Style" w:hAnsi="Goudy Old Style" w:cs="Arial"/>
          <w:b/>
          <w:lang w:val="es-EC"/>
        </w:rPr>
        <w:t xml:space="preserve"> 8</w:t>
      </w:r>
    </w:p>
    <w:p w:rsidR="004A60DE" w:rsidRPr="00922224" w:rsidRDefault="004A60DE" w:rsidP="004A60DE">
      <w:pPr>
        <w:spacing w:after="0" w:line="360" w:lineRule="auto"/>
        <w:jc w:val="both"/>
        <w:rPr>
          <w:rFonts w:ascii="Goudy Old Style" w:hAnsi="Goudy Old Style" w:cs="Sylfaen"/>
          <w:b/>
        </w:rPr>
      </w:pPr>
      <w:r w:rsidRPr="00922224">
        <w:rPr>
          <w:rFonts w:ascii="Goudy Old Style" w:hAnsi="Goudy Old Style" w:cs="Sylfaen"/>
          <w:b/>
        </w:rPr>
        <w:t>Relación hombre Tierra</w:t>
      </w:r>
    </w:p>
    <w:p w:rsidR="004A60DE" w:rsidRPr="00922224" w:rsidRDefault="004A60DE" w:rsidP="004A60DE">
      <w:pPr>
        <w:spacing w:after="0" w:line="360" w:lineRule="auto"/>
        <w:jc w:val="both"/>
        <w:rPr>
          <w:rFonts w:ascii="Goudy Old Style" w:hAnsi="Goudy Old Style" w:cstheme="minorHAnsi"/>
          <w:lang w:val="es-ES"/>
        </w:rPr>
      </w:pPr>
      <w:r w:rsidRPr="00922224">
        <w:rPr>
          <w:rFonts w:ascii="Goudy Old Style" w:hAnsi="Goudy Old Style"/>
          <w:noProof/>
          <w:lang w:val="es-ES" w:eastAsia="es-ES"/>
        </w:rPr>
        <w:drawing>
          <wp:inline distT="0" distB="0" distL="0" distR="0" wp14:anchorId="6024CE38" wp14:editId="7F082C88">
            <wp:extent cx="4572000" cy="2743200"/>
            <wp:effectExtent l="0" t="0" r="19050" b="19050"/>
            <wp:docPr id="477" name="Gráfico 477"/>
            <wp:cNvGraphicFramePr/>
            <a:graphic xmlns:a="http://schemas.openxmlformats.org/drawingml/2006/main">
              <a:graphicData uri="http://schemas.openxmlformats.org/drawingml/2006/chart">
                <c:chart xmlns:c="http://schemas.openxmlformats.org/drawingml/2006/chart" xmlns:r="http://schemas.openxmlformats.org/officeDocument/2006/relationships" r:id="rId97"/>
              </a:graphicData>
            </a:graphic>
          </wp:inline>
        </w:drawing>
      </w:r>
    </w:p>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INEC-2010</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autoSpaceDE w:val="0"/>
        <w:autoSpaceDN w:val="0"/>
        <w:adjustRightInd w:val="0"/>
        <w:spacing w:after="0" w:line="240" w:lineRule="auto"/>
        <w:jc w:val="both"/>
        <w:rPr>
          <w:rFonts w:ascii="Goudy Old Style" w:hAnsi="Goudy Old Style" w:cs="Sylfaen"/>
          <w:b/>
          <w:color w:val="FF0000"/>
        </w:rPr>
      </w:pPr>
    </w:p>
    <w:p w:rsidR="004A60DE" w:rsidRPr="00922224" w:rsidRDefault="004A60DE" w:rsidP="004A60DE">
      <w:pPr>
        <w:autoSpaceDE w:val="0"/>
        <w:autoSpaceDN w:val="0"/>
        <w:adjustRightInd w:val="0"/>
        <w:spacing w:after="0" w:line="240" w:lineRule="auto"/>
        <w:jc w:val="both"/>
        <w:rPr>
          <w:rFonts w:ascii="Goudy Old Style" w:hAnsi="Goudy Old Style" w:cs="Sylfaen"/>
          <w:b/>
        </w:rPr>
      </w:pPr>
      <w:r w:rsidRPr="00922224">
        <w:rPr>
          <w:rFonts w:ascii="Goudy Old Style" w:hAnsi="Goudy Old Style" w:cs="Sylfaen"/>
          <w:b/>
        </w:rPr>
        <w:t>3.2.8.2. Actividad Agrícola</w:t>
      </w:r>
    </w:p>
    <w:p w:rsidR="004A60DE" w:rsidRPr="00922224" w:rsidRDefault="004A60DE" w:rsidP="004A60DE">
      <w:pPr>
        <w:autoSpaceDE w:val="0"/>
        <w:autoSpaceDN w:val="0"/>
        <w:adjustRightInd w:val="0"/>
        <w:spacing w:after="0" w:line="240" w:lineRule="auto"/>
        <w:jc w:val="both"/>
        <w:rPr>
          <w:rFonts w:ascii="Goudy Old Style" w:hAnsi="Goudy Old Style" w:cs="Sylfaen"/>
          <w:b/>
        </w:rPr>
      </w:pPr>
    </w:p>
    <w:p w:rsidR="004A60DE" w:rsidRPr="00922224" w:rsidRDefault="004A60DE" w:rsidP="004A60DE">
      <w:pPr>
        <w:autoSpaceDE w:val="0"/>
        <w:autoSpaceDN w:val="0"/>
        <w:adjustRightInd w:val="0"/>
        <w:spacing w:after="0" w:line="360" w:lineRule="auto"/>
        <w:jc w:val="both"/>
        <w:rPr>
          <w:rFonts w:ascii="Goudy Old Style" w:hAnsi="Goudy Old Style" w:cs="Arial"/>
        </w:rPr>
      </w:pPr>
      <w:r w:rsidRPr="00922224">
        <w:rPr>
          <w:rFonts w:ascii="Goudy Old Style" w:hAnsi="Goudy Old Style" w:cs="Arial"/>
        </w:rPr>
        <w:t>De acuerdo a la  información proporcionada por los participantes a los talleres para el levantamiento de información primaria,  a continuación se mencionan  los cultivos más representativos por comunidad.</w:t>
      </w:r>
    </w:p>
    <w:p w:rsidR="004A60DE" w:rsidRPr="00922224" w:rsidRDefault="004A60DE" w:rsidP="004A60DE">
      <w:pPr>
        <w:autoSpaceDE w:val="0"/>
        <w:autoSpaceDN w:val="0"/>
        <w:adjustRightInd w:val="0"/>
        <w:spacing w:after="0" w:line="360" w:lineRule="auto"/>
        <w:jc w:val="both"/>
        <w:rPr>
          <w:rFonts w:ascii="Goudy Old Style" w:hAnsi="Goudy Old Style" w:cs="Arial"/>
        </w:rPr>
      </w:pPr>
    </w:p>
    <w:p w:rsidR="004A60DE" w:rsidRPr="00922224" w:rsidRDefault="004A60DE" w:rsidP="004A60DE">
      <w:pPr>
        <w:autoSpaceDE w:val="0"/>
        <w:autoSpaceDN w:val="0"/>
        <w:adjustRightInd w:val="0"/>
        <w:spacing w:after="0" w:line="360" w:lineRule="auto"/>
        <w:jc w:val="both"/>
        <w:rPr>
          <w:rFonts w:ascii="Goudy Old Style" w:hAnsi="Goudy Old Style" w:cs="Arial"/>
          <w:b/>
        </w:rPr>
      </w:pPr>
      <w:r w:rsidRPr="00922224">
        <w:rPr>
          <w:rFonts w:ascii="Goudy Old Style" w:hAnsi="Goudy Old Style" w:cs="Arial"/>
          <w:b/>
        </w:rPr>
        <w:t>Cuadro N</w:t>
      </w:r>
      <w:r w:rsidRPr="00922224">
        <w:rPr>
          <w:rFonts w:ascii="Goudy Old Style" w:hAnsi="Goudy Old Style" w:cs="Arial"/>
          <w:b/>
          <w:vertAlign w:val="superscript"/>
        </w:rPr>
        <w:t>o</w:t>
      </w:r>
      <w:r w:rsidRPr="00922224">
        <w:rPr>
          <w:rFonts w:ascii="Goudy Old Style" w:hAnsi="Goudy Old Style" w:cs="Arial"/>
          <w:b/>
        </w:rPr>
        <w:t>17</w:t>
      </w:r>
    </w:p>
    <w:p w:rsidR="004A60DE" w:rsidRPr="00922224" w:rsidRDefault="004A60DE" w:rsidP="004A60DE">
      <w:pPr>
        <w:autoSpaceDE w:val="0"/>
        <w:autoSpaceDN w:val="0"/>
        <w:adjustRightInd w:val="0"/>
        <w:spacing w:after="0" w:line="360" w:lineRule="auto"/>
        <w:jc w:val="both"/>
        <w:rPr>
          <w:rFonts w:ascii="Goudy Old Style" w:hAnsi="Goudy Old Style" w:cs="Arial"/>
          <w:b/>
        </w:rPr>
      </w:pPr>
      <w:r w:rsidRPr="00922224">
        <w:rPr>
          <w:rFonts w:ascii="Goudy Old Style" w:hAnsi="Goudy Old Style" w:cs="Arial"/>
          <w:b/>
        </w:rPr>
        <w:t>Principales cultivos por comunidad</w:t>
      </w:r>
    </w:p>
    <w:tbl>
      <w:tblPr>
        <w:tblW w:w="7670" w:type="dxa"/>
        <w:tblInd w:w="55" w:type="dxa"/>
        <w:tblCellMar>
          <w:left w:w="70" w:type="dxa"/>
          <w:right w:w="70" w:type="dxa"/>
        </w:tblCellMar>
        <w:tblLook w:val="04A0" w:firstRow="1" w:lastRow="0" w:firstColumn="1" w:lastColumn="0" w:noHBand="0" w:noVBand="1"/>
      </w:tblPr>
      <w:tblGrid>
        <w:gridCol w:w="2140"/>
        <w:gridCol w:w="960"/>
        <w:gridCol w:w="960"/>
        <w:gridCol w:w="960"/>
        <w:gridCol w:w="960"/>
        <w:gridCol w:w="1690"/>
      </w:tblGrid>
      <w:tr w:rsidR="004A60DE" w:rsidRPr="00922224" w:rsidTr="00C74262">
        <w:trPr>
          <w:trHeight w:val="210"/>
        </w:trPr>
        <w:tc>
          <w:tcPr>
            <w:tcW w:w="2140" w:type="dxa"/>
            <w:tcBorders>
              <w:top w:val="single" w:sz="4" w:space="0" w:color="auto"/>
              <w:left w:val="single" w:sz="4" w:space="0" w:color="auto"/>
              <w:bottom w:val="single" w:sz="4" w:space="0" w:color="auto"/>
              <w:right w:val="single" w:sz="4" w:space="0" w:color="auto"/>
            </w:tcBorders>
            <w:shd w:val="clear" w:color="000000" w:fill="4BACC6"/>
            <w:vAlign w:val="bottom"/>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COMUNIDAD</w:t>
            </w:r>
          </w:p>
        </w:tc>
        <w:tc>
          <w:tcPr>
            <w:tcW w:w="5530" w:type="dxa"/>
            <w:gridSpan w:val="5"/>
            <w:tcBorders>
              <w:top w:val="single" w:sz="4" w:space="0" w:color="auto"/>
              <w:left w:val="nil"/>
              <w:bottom w:val="single" w:sz="4" w:space="0" w:color="auto"/>
              <w:right w:val="single" w:sz="4" w:space="0" w:color="000000"/>
            </w:tcBorders>
            <w:shd w:val="clear" w:color="000000" w:fill="4BACC6"/>
            <w:vAlign w:val="bottom"/>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CULTIVOS AGRÍCOLAS</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000000" w:fill="FFFFFF"/>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Calquín</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Cebolla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Papas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Pasto</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Cebada</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000000" w:fill="FFFFFF"/>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Atápulo</w:t>
            </w:r>
            <w:proofErr w:type="spellEnd"/>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Papas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Cebolla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Cebada</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000000" w:fill="FFFFFF"/>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 xml:space="preserve">Palo </w:t>
            </w:r>
            <w:proofErr w:type="spellStart"/>
            <w:r w:rsidRPr="00922224">
              <w:rPr>
                <w:rFonts w:ascii="Goudy Old Style" w:eastAsia="Times New Roman" w:hAnsi="Goudy Old Style" w:cs="Calibri"/>
                <w:sz w:val="16"/>
                <w:szCs w:val="16"/>
                <w:lang w:val="es-EC" w:eastAsia="es-EC"/>
              </w:rPr>
              <w:t>Uctu</w:t>
            </w:r>
            <w:proofErr w:type="spellEnd"/>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Cebolla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Cebada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Mellocos</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Papas</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000000" w:fill="FFFFFF"/>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Salamalag</w:t>
            </w:r>
            <w:proofErr w:type="spellEnd"/>
            <w:r w:rsidRPr="00922224">
              <w:rPr>
                <w:rFonts w:ascii="Goudy Old Style" w:eastAsia="Times New Roman" w:hAnsi="Goudy Old Style" w:cs="Calibri"/>
                <w:sz w:val="16"/>
                <w:szCs w:val="16"/>
                <w:lang w:val="es-EC" w:eastAsia="es-EC"/>
              </w:rPr>
              <w:t xml:space="preserve"> Grande</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Chochos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Arveja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Papas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Cebada</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Mellocos</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000000" w:fill="FFFFFF"/>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NiñinCachipata</w:t>
            </w:r>
            <w:proofErr w:type="spellEnd"/>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Maíz</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Papas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Chochos</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000000" w:fill="FFFFFF"/>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lastRenderedPageBreak/>
              <w:t>Niñin</w:t>
            </w:r>
            <w:proofErr w:type="spellEnd"/>
            <w:r w:rsidRPr="00922224">
              <w:rPr>
                <w:rFonts w:ascii="Goudy Old Style" w:eastAsia="Times New Roman" w:hAnsi="Goudy Old Style" w:cs="Calibri"/>
                <w:sz w:val="16"/>
                <w:szCs w:val="16"/>
                <w:lang w:val="es-EC" w:eastAsia="es-EC"/>
              </w:rPr>
              <w:t xml:space="preserve"> Cochapamba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Cebolla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Papas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Cebada</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Mellocos</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Pagtag</w:t>
            </w:r>
            <w:proofErr w:type="spellEnd"/>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xml:space="preserve">Cebada </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Cebolla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Papas</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Chilla pata Calera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xml:space="preserve">Papas </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Arveja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Cebada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Chochos</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r>
      <w:tr w:rsidR="004A60DE" w:rsidRPr="00922224" w:rsidTr="00C74262">
        <w:trPr>
          <w:trHeight w:val="240"/>
        </w:trPr>
        <w:tc>
          <w:tcPr>
            <w:tcW w:w="214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Esperanza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Papas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Arveja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Cebada</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Zanahoria amarilla</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Chaluapamba</w:t>
            </w:r>
            <w:proofErr w:type="spellEnd"/>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Papas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xml:space="preserve">Quinua </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Chochos</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xml:space="preserve">Zanahoria </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Sarauasha</w:t>
            </w:r>
            <w:proofErr w:type="spellEnd"/>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xml:space="preserve">Cebada </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Cebolla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proofErr w:type="spellStart"/>
            <w:r w:rsidRPr="00922224">
              <w:rPr>
                <w:rFonts w:ascii="Goudy Old Style" w:eastAsia="Times New Roman" w:hAnsi="Goudy Old Style" w:cs="Calibri"/>
                <w:color w:val="000000"/>
                <w:sz w:val="16"/>
                <w:szCs w:val="16"/>
                <w:lang w:val="es-EC" w:eastAsia="es-EC"/>
              </w:rPr>
              <w:t>Mashua</w:t>
            </w:r>
            <w:proofErr w:type="spellEnd"/>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Mellocos</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Llamahuasi</w:t>
            </w:r>
            <w:proofErr w:type="spellEnd"/>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Papas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Cebolla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Cebada</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Jatun Era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Chochos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Papas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Mellocos</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Chanchungaloma</w:t>
            </w:r>
            <w:proofErr w:type="spellEnd"/>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Papas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Mellocos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Molentimi</w:t>
            </w:r>
            <w:proofErr w:type="spellEnd"/>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Cebolla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Papas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Chulcotoro</w:t>
            </w:r>
            <w:proofErr w:type="spellEnd"/>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Cebolla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Papas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w:t>
            </w:r>
          </w:p>
        </w:tc>
      </w:tr>
      <w:tr w:rsidR="004A60DE" w:rsidRPr="00922224" w:rsidTr="00C74262">
        <w:trPr>
          <w:trHeight w:val="210"/>
        </w:trPr>
        <w:tc>
          <w:tcPr>
            <w:tcW w:w="214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Centro Cochapamba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Cebolla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Cebada</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Papas</w:t>
            </w:r>
          </w:p>
        </w:tc>
        <w:tc>
          <w:tcPr>
            <w:tcW w:w="9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Habas</w:t>
            </w:r>
          </w:p>
        </w:tc>
        <w:tc>
          <w:tcPr>
            <w:tcW w:w="169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Mellocos</w:t>
            </w:r>
          </w:p>
        </w:tc>
      </w:tr>
    </w:tbl>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ICAOTA</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autoSpaceDE w:val="0"/>
        <w:autoSpaceDN w:val="0"/>
        <w:adjustRightInd w:val="0"/>
        <w:spacing w:after="0" w:line="240" w:lineRule="auto"/>
        <w:jc w:val="both"/>
        <w:rPr>
          <w:rFonts w:ascii="Goudy Old Style" w:hAnsi="Goudy Old Style" w:cs="Sylfaen"/>
          <w:b/>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Los cultivos predominantes de la Parroquia Cochapamba</w:t>
      </w:r>
      <w:r>
        <w:rPr>
          <w:rFonts w:ascii="Goudy Old Style" w:hAnsi="Goudy Old Style" w:cs="Sylfaen"/>
        </w:rPr>
        <w:t xml:space="preserve"> </w:t>
      </w:r>
      <w:r w:rsidRPr="00922224">
        <w:rPr>
          <w:rFonts w:ascii="Goudy Old Style" w:hAnsi="Goudy Old Style" w:cs="Sylfaen"/>
        </w:rPr>
        <w:t xml:space="preserve">son: cebolla, papa, </w:t>
      </w:r>
      <w:r>
        <w:rPr>
          <w:rFonts w:ascii="Goudy Old Style" w:hAnsi="Goudy Old Style" w:cs="Sylfaen"/>
        </w:rPr>
        <w:t xml:space="preserve">cebada, haba, melloco se da en las partes </w:t>
      </w:r>
      <w:proofErr w:type="spellStart"/>
      <w:r>
        <w:rPr>
          <w:rFonts w:ascii="Goudy Old Style" w:hAnsi="Goudy Old Style" w:cs="Sylfaen"/>
        </w:rPr>
        <w:t>mas</w:t>
      </w:r>
      <w:proofErr w:type="spellEnd"/>
      <w:r>
        <w:rPr>
          <w:rFonts w:ascii="Goudy Old Style" w:hAnsi="Goudy Old Style" w:cs="Sylfaen"/>
        </w:rPr>
        <w:t xml:space="preserve"> altas de la Parroquia como </w:t>
      </w:r>
      <w:proofErr w:type="spellStart"/>
      <w:r>
        <w:rPr>
          <w:rFonts w:ascii="Goudy Old Style" w:hAnsi="Goudy Old Style" w:cs="Sylfaen"/>
        </w:rPr>
        <w:t>Calquin</w:t>
      </w:r>
      <w:proofErr w:type="spellEnd"/>
      <w:r>
        <w:rPr>
          <w:rFonts w:ascii="Goudy Old Style" w:hAnsi="Goudy Old Style" w:cs="Sylfaen"/>
        </w:rPr>
        <w:t xml:space="preserve">, </w:t>
      </w:r>
      <w:proofErr w:type="spellStart"/>
      <w:r>
        <w:rPr>
          <w:rFonts w:ascii="Goudy Old Style" w:hAnsi="Goudy Old Style" w:cs="Sylfaen"/>
        </w:rPr>
        <w:t>Chulcotoro</w:t>
      </w:r>
      <w:proofErr w:type="spellEnd"/>
      <w:r>
        <w:rPr>
          <w:rFonts w:ascii="Goudy Old Style" w:hAnsi="Goudy Old Style" w:cs="Sylfaen"/>
        </w:rPr>
        <w:t xml:space="preserve">, </w:t>
      </w:r>
      <w:proofErr w:type="spellStart"/>
      <w:r>
        <w:rPr>
          <w:rFonts w:ascii="Goudy Old Style" w:hAnsi="Goudy Old Style" w:cs="Sylfaen"/>
        </w:rPr>
        <w:t>Sarausha</w:t>
      </w:r>
      <w:proofErr w:type="spellEnd"/>
      <w:r>
        <w:rPr>
          <w:rFonts w:ascii="Goudy Old Style" w:hAnsi="Goudy Old Style" w:cs="Sylfaen"/>
        </w:rPr>
        <w:t xml:space="preserve">, </w:t>
      </w:r>
      <w:proofErr w:type="spellStart"/>
      <w:r>
        <w:rPr>
          <w:rFonts w:ascii="Goudy Old Style" w:hAnsi="Goudy Old Style" w:cs="Sylfaen"/>
        </w:rPr>
        <w:t>Molintimi</w:t>
      </w:r>
      <w:proofErr w:type="spellEnd"/>
      <w:r>
        <w:rPr>
          <w:rFonts w:ascii="Goudy Old Style" w:hAnsi="Goudy Old Style" w:cs="Sylfaen"/>
        </w:rPr>
        <w:t xml:space="preserve">, </w:t>
      </w:r>
      <w:proofErr w:type="spellStart"/>
      <w:r>
        <w:rPr>
          <w:rFonts w:ascii="Goudy Old Style" w:hAnsi="Goudy Old Style" w:cs="Sylfaen"/>
        </w:rPr>
        <w:t>Chanchungaloma</w:t>
      </w:r>
      <w:proofErr w:type="spellEnd"/>
      <w:r>
        <w:rPr>
          <w:rFonts w:ascii="Goudy Old Style" w:hAnsi="Goudy Old Style" w:cs="Sylfaen"/>
        </w:rPr>
        <w:t xml:space="preserve">, </w:t>
      </w:r>
      <w:proofErr w:type="spellStart"/>
      <w:r>
        <w:rPr>
          <w:rFonts w:ascii="Goudy Old Style" w:hAnsi="Goudy Old Style" w:cs="Sylfaen"/>
        </w:rPr>
        <w:t>Salamalag</w:t>
      </w:r>
      <w:proofErr w:type="spellEnd"/>
      <w:r>
        <w:rPr>
          <w:rFonts w:ascii="Goudy Old Style" w:hAnsi="Goudy Old Style" w:cs="Sylfaen"/>
        </w:rPr>
        <w:t xml:space="preserve"> </w:t>
      </w:r>
      <w:proofErr w:type="spellStart"/>
      <w:r>
        <w:rPr>
          <w:rFonts w:ascii="Goudy Old Style" w:hAnsi="Goudy Old Style" w:cs="Sylfaen"/>
        </w:rPr>
        <w:t>Atapulo</w:t>
      </w:r>
      <w:proofErr w:type="spellEnd"/>
      <w:r>
        <w:rPr>
          <w:rFonts w:ascii="Goudy Old Style" w:hAnsi="Goudy Old Style" w:cs="Sylfaen"/>
        </w:rPr>
        <w:t xml:space="preserve">, Cochapamba Centro, </w:t>
      </w:r>
      <w:proofErr w:type="spellStart"/>
      <w:r>
        <w:rPr>
          <w:rFonts w:ascii="Goudy Old Style" w:hAnsi="Goudy Old Style" w:cs="Sylfaen"/>
        </w:rPr>
        <w:t>Ninin</w:t>
      </w:r>
      <w:proofErr w:type="spellEnd"/>
      <w:r>
        <w:rPr>
          <w:rFonts w:ascii="Goudy Old Style" w:hAnsi="Goudy Old Style" w:cs="Sylfaen"/>
        </w:rPr>
        <w:t xml:space="preserve"> Cochapamba, </w:t>
      </w:r>
      <w:proofErr w:type="spellStart"/>
      <w:r>
        <w:rPr>
          <w:rFonts w:ascii="Goudy Old Style" w:hAnsi="Goudy Old Style" w:cs="Sylfaen"/>
        </w:rPr>
        <w:t>Pactag</w:t>
      </w:r>
      <w:proofErr w:type="spellEnd"/>
      <w:r>
        <w:rPr>
          <w:rFonts w:ascii="Goudy Old Style" w:hAnsi="Goudy Old Style" w:cs="Sylfaen"/>
        </w:rPr>
        <w:t xml:space="preserve"> y Palo </w:t>
      </w:r>
      <w:proofErr w:type="spellStart"/>
      <w:r>
        <w:rPr>
          <w:rFonts w:ascii="Goudy Old Style" w:hAnsi="Goudy Old Style" w:cs="Sylfaen"/>
        </w:rPr>
        <w:t>Ucto</w:t>
      </w:r>
      <w:proofErr w:type="spellEnd"/>
      <w:r>
        <w:rPr>
          <w:rFonts w:ascii="Goudy Old Style" w:hAnsi="Goudy Old Style" w:cs="Sylfaen"/>
        </w:rPr>
        <w:t xml:space="preserve"> Pamba. La </w:t>
      </w:r>
      <w:r w:rsidRPr="00922224">
        <w:rPr>
          <w:rFonts w:ascii="Goudy Old Style" w:hAnsi="Goudy Old Style" w:cs="Sylfaen"/>
        </w:rPr>
        <w:t xml:space="preserve">arveja, quinua, </w:t>
      </w:r>
      <w:r>
        <w:rPr>
          <w:rFonts w:ascii="Goudy Old Style" w:hAnsi="Goudy Old Style" w:cs="Sylfaen"/>
        </w:rPr>
        <w:t xml:space="preserve"> haba, cebada, chocho, zanahoria y maíz se produce en las comunidad que están ubicadas en el sector bajo de la Parroquia de </w:t>
      </w:r>
      <w:proofErr w:type="spellStart"/>
      <w:r>
        <w:rPr>
          <w:rFonts w:ascii="Goudy Old Style" w:hAnsi="Goudy Old Style" w:cs="Sylfaen"/>
        </w:rPr>
        <w:t>Cocchapamba</w:t>
      </w:r>
      <w:proofErr w:type="spellEnd"/>
      <w:r>
        <w:rPr>
          <w:rFonts w:ascii="Goudy Old Style" w:hAnsi="Goudy Old Style" w:cs="Sylfaen"/>
        </w:rPr>
        <w:t xml:space="preserve"> como </w:t>
      </w:r>
      <w:proofErr w:type="spellStart"/>
      <w:r>
        <w:rPr>
          <w:rFonts w:ascii="Goudy Old Style" w:hAnsi="Goudy Old Style" w:cs="Sylfaen"/>
        </w:rPr>
        <w:t>Salamalag</w:t>
      </w:r>
      <w:proofErr w:type="spellEnd"/>
      <w:r>
        <w:rPr>
          <w:rFonts w:ascii="Goudy Old Style" w:hAnsi="Goudy Old Style" w:cs="Sylfaen"/>
        </w:rPr>
        <w:t xml:space="preserve"> Centro, </w:t>
      </w:r>
      <w:proofErr w:type="spellStart"/>
      <w:r>
        <w:rPr>
          <w:rFonts w:ascii="Goudy Old Style" w:hAnsi="Goudy Old Style" w:cs="Sylfaen"/>
        </w:rPr>
        <w:t>Ninin</w:t>
      </w:r>
      <w:proofErr w:type="spellEnd"/>
      <w:r>
        <w:rPr>
          <w:rFonts w:ascii="Goudy Old Style" w:hAnsi="Goudy Old Style" w:cs="Sylfaen"/>
        </w:rPr>
        <w:t xml:space="preserve"> </w:t>
      </w:r>
      <w:proofErr w:type="spellStart"/>
      <w:r>
        <w:rPr>
          <w:rFonts w:ascii="Goudy Old Style" w:hAnsi="Goudy Old Style" w:cs="Sylfaen"/>
        </w:rPr>
        <w:t>Cachipata</w:t>
      </w:r>
      <w:proofErr w:type="spellEnd"/>
      <w:r>
        <w:rPr>
          <w:rFonts w:ascii="Goudy Old Style" w:hAnsi="Goudy Old Style" w:cs="Sylfaen"/>
        </w:rPr>
        <w:t xml:space="preserve">, </w:t>
      </w:r>
      <w:proofErr w:type="spellStart"/>
      <w:r>
        <w:rPr>
          <w:rFonts w:ascii="Goudy Old Style" w:hAnsi="Goudy Old Style" w:cs="Sylfaen"/>
        </w:rPr>
        <w:t>Chaluapamba</w:t>
      </w:r>
      <w:proofErr w:type="spellEnd"/>
      <w:r>
        <w:rPr>
          <w:rFonts w:ascii="Goudy Old Style" w:hAnsi="Goudy Old Style" w:cs="Sylfaen"/>
        </w:rPr>
        <w:t>, Chilla Pata Calera, La Esperanza y Jatun Era</w:t>
      </w:r>
      <w:r w:rsidRPr="00922224">
        <w:rPr>
          <w:rFonts w:ascii="Goudy Old Style" w:hAnsi="Goudy Old Style" w:cs="Sylfaen"/>
        </w:rPr>
        <w:t xml:space="preserve">. </w:t>
      </w:r>
    </w:p>
    <w:p w:rsidR="004A60DE" w:rsidRPr="00922224" w:rsidRDefault="004A60DE" w:rsidP="004A60DE">
      <w:pPr>
        <w:autoSpaceDE w:val="0"/>
        <w:autoSpaceDN w:val="0"/>
        <w:adjustRightInd w:val="0"/>
        <w:spacing w:after="0" w:line="360" w:lineRule="auto"/>
        <w:jc w:val="both"/>
        <w:rPr>
          <w:rFonts w:ascii="Goudy Old Style" w:hAnsi="Goudy Old Style" w:cs="Sylfaen"/>
        </w:rPr>
      </w:pPr>
    </w:p>
    <w:p w:rsidR="004A60DE" w:rsidRPr="00922224" w:rsidRDefault="004A60DE" w:rsidP="004A60DE">
      <w:pPr>
        <w:autoSpaceDE w:val="0"/>
        <w:autoSpaceDN w:val="0"/>
        <w:adjustRightInd w:val="0"/>
        <w:spacing w:after="0" w:line="360" w:lineRule="auto"/>
        <w:jc w:val="both"/>
        <w:rPr>
          <w:rFonts w:ascii="Goudy Old Style" w:hAnsi="Goudy Old Style" w:cs="Sylfaen"/>
          <w:b/>
        </w:rPr>
      </w:pPr>
      <w:r w:rsidRPr="00922224">
        <w:rPr>
          <w:rFonts w:ascii="Goudy Old Style" w:hAnsi="Goudy Old Style" w:cs="Sylfaen"/>
          <w:b/>
        </w:rPr>
        <w:t>Producción de Cebolla  en rama</w:t>
      </w: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Este  un cultivo que ha tenido gran aceptación en la zona y</w:t>
      </w:r>
      <w:r>
        <w:rPr>
          <w:rFonts w:ascii="Goudy Old Style" w:hAnsi="Goudy Old Style" w:cs="Sylfaen"/>
        </w:rPr>
        <w:t xml:space="preserve"> </w:t>
      </w:r>
      <w:r w:rsidRPr="00922224">
        <w:rPr>
          <w:rFonts w:ascii="Goudy Old Style" w:hAnsi="Goudy Old Style" w:cs="Sylfaen"/>
        </w:rPr>
        <w:t>fue introducido por migrantes que comercializan cebolla en Santo Domingo y</w:t>
      </w:r>
      <w:r>
        <w:rPr>
          <w:rFonts w:ascii="Goudy Old Style" w:hAnsi="Goudy Old Style" w:cs="Sylfaen"/>
        </w:rPr>
        <w:t xml:space="preserve"> </w:t>
      </w:r>
      <w:r w:rsidRPr="00922224">
        <w:rPr>
          <w:rFonts w:ascii="Goudy Old Style" w:hAnsi="Goudy Old Style" w:cs="Sylfaen"/>
        </w:rPr>
        <w:t>más intensamente gracias a varias instituciones que financiaron proyectos</w:t>
      </w:r>
      <w:r>
        <w:rPr>
          <w:rFonts w:ascii="Goudy Old Style" w:hAnsi="Goudy Old Style" w:cs="Sylfaen"/>
        </w:rPr>
        <w:t xml:space="preserve"> </w:t>
      </w:r>
      <w:r w:rsidRPr="00922224">
        <w:rPr>
          <w:rFonts w:ascii="Goudy Old Style" w:hAnsi="Goudy Old Style" w:cs="Sylfaen"/>
        </w:rPr>
        <w:t>productivos o parcelas demostrativas.</w:t>
      </w:r>
    </w:p>
    <w:p w:rsidR="004A60DE" w:rsidRPr="00922224" w:rsidRDefault="004A60DE" w:rsidP="004A60DE">
      <w:pPr>
        <w:autoSpaceDE w:val="0"/>
        <w:autoSpaceDN w:val="0"/>
        <w:adjustRightInd w:val="0"/>
        <w:spacing w:after="0" w:line="360" w:lineRule="auto"/>
        <w:jc w:val="both"/>
        <w:rPr>
          <w:rFonts w:ascii="Goudy Old Style" w:hAnsi="Goudy Old Style" w:cs="Sylfaen"/>
          <w:b/>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Se trata de variedades de cebolla que se reproducen por materiales vegetativos, que se siembran luego de haber incorporado una buena cantidad de materia orgánica (especialmente estiércoles de oveja y paja picada), para colocar las plantas los sembradores tienen que abrir hoyos profundos con hoyadoras también conocidas como cavadoras o azadas grandes, (los hoyos son de 25 a 40 centímetros), la distancia es de aproximadamente 40 cm entre hoyos y entre hileras de hoyos 90 centímetros. En estos hoyos colocan las ramas de cebolla (1 a 3) dependiendo del grosor y de la vitalidad, luego se cubre con la tierra que salió al abrir el hoyo hasta el inicio de las hojas verdes de la planta, procurando que la planta quede plantada lo más recta posible.</w:t>
      </w:r>
    </w:p>
    <w:p w:rsidR="004A60DE" w:rsidRPr="00922224" w:rsidRDefault="004A60DE" w:rsidP="004A60DE">
      <w:pPr>
        <w:autoSpaceDE w:val="0"/>
        <w:autoSpaceDN w:val="0"/>
        <w:adjustRightInd w:val="0"/>
        <w:spacing w:after="0" w:line="240" w:lineRule="auto"/>
        <w:rPr>
          <w:rFonts w:ascii="Goudy Old Style" w:hAnsi="Goudy Old Style" w:cs="Sylfaen"/>
          <w:sz w:val="23"/>
          <w:szCs w:val="23"/>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 xml:space="preserve">Luego se hacen labores culturales de deshierba, aporque y por fin la cosecha que se hace cavando cerca de la planta, hasta ver las raíces de las plantas, de donde se extraen 2 o 3 ramas y dejando otro tanto pero que sean gruesas, porque de estas ramas saldrán los nuevos hijuelos y por ende las nuevas ramas que se engrosaran de acuerdo a la vitalidad del suelo y de la planta. De las ramas </w:t>
      </w:r>
      <w:r w:rsidRPr="00922224">
        <w:rPr>
          <w:rFonts w:ascii="Goudy Old Style" w:hAnsi="Goudy Old Style" w:cs="Sylfaen"/>
        </w:rPr>
        <w:lastRenderedPageBreak/>
        <w:t>que quedan se desprende el abultamiento de la raíz, que se conoce también como poda de la raíz, de tal forma que broten nuevas raíces con mejor poder de absorción de los nutrientes del suelo.</w:t>
      </w:r>
    </w:p>
    <w:p w:rsidR="004A60DE" w:rsidRPr="00922224" w:rsidRDefault="004A60DE" w:rsidP="004A60DE">
      <w:pPr>
        <w:autoSpaceDE w:val="0"/>
        <w:autoSpaceDN w:val="0"/>
        <w:adjustRightInd w:val="0"/>
        <w:spacing w:after="0" w:line="240" w:lineRule="auto"/>
        <w:rPr>
          <w:rFonts w:ascii="Goudy Old Style" w:hAnsi="Goudy Old Style" w:cs="Sylfaen"/>
          <w:sz w:val="23"/>
          <w:szCs w:val="23"/>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La remoción del suelo es aprovechado para incorporar hojas secas de la misma cebolla, las raíces que se desprendió, malezas verdes o secas y si el tiempo permite y si se tiene al alcance más estiércol de oveja o de otros animales (los productores de la parroquia prefieren de oveja, pues según ellos, con este estiércol se presentan menos plagas y enfermedades en el cultivo).</w:t>
      </w:r>
    </w:p>
    <w:p w:rsidR="004A60DE" w:rsidRPr="00922224" w:rsidRDefault="004A60DE" w:rsidP="004A60DE">
      <w:pPr>
        <w:autoSpaceDE w:val="0"/>
        <w:autoSpaceDN w:val="0"/>
        <w:adjustRightInd w:val="0"/>
        <w:spacing w:after="0" w:line="360" w:lineRule="auto"/>
        <w:jc w:val="both"/>
        <w:rPr>
          <w:rFonts w:ascii="Goudy Old Style" w:hAnsi="Goudy Old Style" w:cs="Sylfaen"/>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 xml:space="preserve">Luego de unos 6 meses de la siembra o de unos 3 a 4 meses desde la primera y las sucesivas cosechas y de las labores culturales respectivas;  si hubo algo de humedad de las lluvias se hacen las cosechas. </w:t>
      </w:r>
    </w:p>
    <w:p w:rsidR="004A60DE" w:rsidRPr="00922224" w:rsidRDefault="004A60DE" w:rsidP="004A60DE">
      <w:pPr>
        <w:autoSpaceDE w:val="0"/>
        <w:autoSpaceDN w:val="0"/>
        <w:adjustRightInd w:val="0"/>
        <w:spacing w:after="0" w:line="240" w:lineRule="auto"/>
        <w:jc w:val="both"/>
        <w:rPr>
          <w:rFonts w:ascii="Goudy Old Style" w:hAnsi="Goudy Old Style" w:cs="Sylfaen"/>
          <w:sz w:val="23"/>
          <w:szCs w:val="23"/>
        </w:rPr>
      </w:pPr>
    </w:p>
    <w:p w:rsidR="004A60DE" w:rsidRPr="00922224" w:rsidRDefault="004A60DE" w:rsidP="004A60DE">
      <w:pPr>
        <w:autoSpaceDE w:val="0"/>
        <w:autoSpaceDN w:val="0"/>
        <w:adjustRightInd w:val="0"/>
        <w:spacing w:after="0" w:line="360" w:lineRule="auto"/>
        <w:jc w:val="both"/>
        <w:rPr>
          <w:rFonts w:ascii="Goudy Old Style" w:hAnsi="Goudy Old Style" w:cs="Sylfaen"/>
          <w:b/>
        </w:rPr>
      </w:pPr>
      <w:r w:rsidRPr="00922224">
        <w:rPr>
          <w:rFonts w:ascii="Goudy Old Style" w:hAnsi="Goudy Old Style" w:cs="Sylfaen"/>
          <w:b/>
          <w:i/>
        </w:rPr>
        <w:t>Rendimientos cebolla.-</w:t>
      </w:r>
      <w:r w:rsidRPr="00922224">
        <w:rPr>
          <w:rFonts w:ascii="Goudy Old Style" w:hAnsi="Goudy Old Style" w:cs="Sylfaen"/>
        </w:rPr>
        <w:t>Los rendimientos son de aproximadamente 3 a 1, es decir si se sembró 1 carga de 22 kg, se cosecharán de 2 a 4 cargas del mismo peso, siendo menor en las primeras cosechas y va subiendo en las sucesivas cosechas  siempre y cuando se abone generosamente (por lo menos unas 3 libras por planta y por cosecha).</w:t>
      </w:r>
    </w:p>
    <w:p w:rsidR="004A60DE" w:rsidRPr="00922224" w:rsidRDefault="004A60DE" w:rsidP="004A60DE">
      <w:pPr>
        <w:autoSpaceDE w:val="0"/>
        <w:autoSpaceDN w:val="0"/>
        <w:adjustRightInd w:val="0"/>
        <w:spacing w:after="0" w:line="360" w:lineRule="auto"/>
        <w:jc w:val="both"/>
        <w:rPr>
          <w:rFonts w:ascii="Goudy Old Style" w:hAnsi="Goudy Old Style" w:cs="Sylfaen"/>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El cultivo de la cebolla puede durar con un buen mantenimiento por lo menos 5 años, pudiendo llegar hasta 8 o 10 años o más. Por ello podemos decir que se trata de un cultivo perenne, que no hace mayor daño al suelo, por cuanto no se necesita estar laboreando el suelo para cada siembra.</w:t>
      </w:r>
    </w:p>
    <w:p w:rsidR="004A60DE" w:rsidRPr="00922224" w:rsidRDefault="004A60DE" w:rsidP="004A60DE">
      <w:pPr>
        <w:autoSpaceDE w:val="0"/>
        <w:autoSpaceDN w:val="0"/>
        <w:adjustRightInd w:val="0"/>
        <w:spacing w:after="0" w:line="360" w:lineRule="auto"/>
        <w:jc w:val="center"/>
        <w:rPr>
          <w:rFonts w:ascii="Goudy Old Style" w:hAnsi="Goudy Old Style" w:cs="Sylfaen"/>
        </w:rPr>
      </w:pPr>
      <w:r w:rsidRPr="00922224">
        <w:rPr>
          <w:rFonts w:ascii="Goudy Old Style" w:hAnsi="Goudy Old Style" w:cs="Sylfaen"/>
          <w:noProof/>
          <w:lang w:val="es-ES" w:eastAsia="es-ES"/>
        </w:rPr>
        <w:drawing>
          <wp:inline distT="0" distB="0" distL="0" distR="0" wp14:anchorId="6D54B372" wp14:editId="65750649">
            <wp:extent cx="2987749" cy="2240812"/>
            <wp:effectExtent l="0" t="0" r="3175" b="7620"/>
            <wp:docPr id="26" name="Imagen 26" descr="E:\Person WP 1\PDOTS -ICAOTA\DOCUMENTOS CORREGIDOS EQUIPO MUN\FOTOS COCHAPAMBA\Cochapamba_fotos101MSDCF\DSC001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Person WP 1\PDOTS -ICAOTA\DOCUMENTOS CORREGIDOS EQUIPO MUN\FOTOS COCHAPAMBA\Cochapamba_fotos101MSDCF\DSC00187.JPG"/>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993305" cy="2244979"/>
                    </a:xfrm>
                    <a:prstGeom prst="rect">
                      <a:avLst/>
                    </a:prstGeom>
                    <a:noFill/>
                    <a:ln>
                      <a:noFill/>
                    </a:ln>
                  </pic:spPr>
                </pic:pic>
              </a:graphicData>
            </a:graphic>
          </wp:inline>
        </w:drawing>
      </w:r>
    </w:p>
    <w:p w:rsidR="004A60DE" w:rsidRPr="00922224" w:rsidRDefault="004A60DE" w:rsidP="004A60DE">
      <w:pPr>
        <w:autoSpaceDE w:val="0"/>
        <w:autoSpaceDN w:val="0"/>
        <w:adjustRightInd w:val="0"/>
        <w:spacing w:after="0" w:line="360" w:lineRule="auto"/>
        <w:jc w:val="center"/>
        <w:rPr>
          <w:rFonts w:ascii="Goudy Old Style" w:hAnsi="Goudy Old Style" w:cs="Sylfaen"/>
          <w:b/>
          <w:sz w:val="16"/>
          <w:szCs w:val="16"/>
        </w:rPr>
      </w:pPr>
      <w:r w:rsidRPr="00922224">
        <w:rPr>
          <w:rFonts w:ascii="Goudy Old Style" w:hAnsi="Goudy Old Style" w:cs="Sylfaen"/>
          <w:b/>
          <w:sz w:val="16"/>
          <w:szCs w:val="16"/>
        </w:rPr>
        <w:t>FOTO: CULTIVO DE CEBOLLA</w:t>
      </w:r>
    </w:p>
    <w:p w:rsidR="004A60DE" w:rsidRPr="00922224" w:rsidRDefault="004A60DE" w:rsidP="004A60DE">
      <w:pPr>
        <w:autoSpaceDE w:val="0"/>
        <w:autoSpaceDN w:val="0"/>
        <w:adjustRightInd w:val="0"/>
        <w:spacing w:after="0" w:line="360" w:lineRule="auto"/>
        <w:jc w:val="both"/>
        <w:rPr>
          <w:rFonts w:ascii="Goudy Old Style" w:hAnsi="Goudy Old Style" w:cs="Sylfaen"/>
          <w:b/>
          <w:color w:val="FF0000"/>
        </w:rPr>
      </w:pPr>
    </w:p>
    <w:p w:rsidR="004A60DE" w:rsidRPr="00922224" w:rsidRDefault="004A60DE" w:rsidP="004A60DE">
      <w:pPr>
        <w:autoSpaceDE w:val="0"/>
        <w:autoSpaceDN w:val="0"/>
        <w:adjustRightInd w:val="0"/>
        <w:spacing w:after="0" w:line="360" w:lineRule="auto"/>
        <w:jc w:val="both"/>
        <w:rPr>
          <w:rFonts w:ascii="Goudy Old Style" w:hAnsi="Goudy Old Style" w:cs="Sylfaen"/>
          <w:b/>
        </w:rPr>
      </w:pPr>
      <w:r w:rsidRPr="00922224">
        <w:rPr>
          <w:rFonts w:ascii="Goudy Old Style" w:hAnsi="Goudy Old Style" w:cs="Sylfaen"/>
          <w:b/>
        </w:rPr>
        <w:t>Producción de la papa</w:t>
      </w:r>
    </w:p>
    <w:p w:rsidR="004A60DE" w:rsidRPr="00922224" w:rsidRDefault="004A60DE" w:rsidP="004A60DE">
      <w:pPr>
        <w:autoSpaceDE w:val="0"/>
        <w:autoSpaceDN w:val="0"/>
        <w:adjustRightInd w:val="0"/>
        <w:spacing w:after="0" w:line="360" w:lineRule="auto"/>
        <w:jc w:val="both"/>
        <w:rPr>
          <w:rFonts w:ascii="Goudy Old Style" w:hAnsi="Goudy Old Style" w:cs="Sylfaen"/>
          <w:b/>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Para la producción de la papa es en base al  uso de productos químicos y orgánicos, tal como se detalla a continuación:</w:t>
      </w:r>
    </w:p>
    <w:p w:rsidR="004A60DE" w:rsidRPr="00922224" w:rsidRDefault="004A60DE" w:rsidP="004A60DE">
      <w:pPr>
        <w:autoSpaceDE w:val="0"/>
        <w:autoSpaceDN w:val="0"/>
        <w:adjustRightInd w:val="0"/>
        <w:spacing w:after="0" w:line="360" w:lineRule="auto"/>
        <w:rPr>
          <w:rFonts w:ascii="Goudy Old Style" w:hAnsi="Goudy Old Style" w:cs="Sylfaen"/>
        </w:rPr>
      </w:pPr>
    </w:p>
    <w:p w:rsidR="004A60DE" w:rsidRPr="00922224" w:rsidRDefault="004A60DE" w:rsidP="004A60DE">
      <w:pPr>
        <w:pStyle w:val="Prrafodelista"/>
        <w:numPr>
          <w:ilvl w:val="0"/>
          <w:numId w:val="15"/>
        </w:numPr>
        <w:autoSpaceDE w:val="0"/>
        <w:autoSpaceDN w:val="0"/>
        <w:adjustRightInd w:val="0"/>
        <w:spacing w:line="360" w:lineRule="auto"/>
        <w:jc w:val="both"/>
        <w:rPr>
          <w:rFonts w:ascii="Goudy Old Style" w:hAnsi="Goudy Old Style" w:cs="Sylfaen"/>
          <w:sz w:val="22"/>
          <w:szCs w:val="22"/>
        </w:rPr>
      </w:pPr>
      <w:r w:rsidRPr="00922224">
        <w:rPr>
          <w:rFonts w:ascii="Goudy Old Style" w:hAnsi="Goudy Old Style" w:cs="Sylfaen"/>
          <w:b/>
          <w:i/>
          <w:sz w:val="22"/>
          <w:szCs w:val="22"/>
        </w:rPr>
        <w:lastRenderedPageBreak/>
        <w:t>Químicos.-</w:t>
      </w:r>
      <w:r w:rsidRPr="00922224">
        <w:rPr>
          <w:rFonts w:ascii="Goudy Old Style" w:hAnsi="Goudy Old Style" w:cs="Sylfaen"/>
          <w:sz w:val="22"/>
          <w:szCs w:val="22"/>
        </w:rPr>
        <w:t xml:space="preserve"> los principales productos que utilizan son los  fertilizantes 18-46-0;  10-30-10 y  urea y los productos para fumigar contra las plagas y las enfermedades que dependiendo del tiempo (invierno o verano), puede ser de 2 a 4 aplicaciones, en la última se incorporan productos para el engrose y en caso de haber problemas de gusano blanco en la zona, a veces hasta sin una evaluación de la agresividad y por recomendación de la casa de insumos aplican FURADAN (producto que produce cáncer) a las 4 a 6 semanas. </w:t>
      </w:r>
    </w:p>
    <w:p w:rsidR="004A60DE" w:rsidRPr="00922224" w:rsidRDefault="004A60DE" w:rsidP="004A60DE">
      <w:pPr>
        <w:pStyle w:val="Prrafodelista"/>
        <w:autoSpaceDE w:val="0"/>
        <w:autoSpaceDN w:val="0"/>
        <w:adjustRightInd w:val="0"/>
        <w:spacing w:line="360" w:lineRule="auto"/>
        <w:rPr>
          <w:rFonts w:ascii="Goudy Old Style" w:hAnsi="Goudy Old Style" w:cs="Sylfaen"/>
          <w:sz w:val="22"/>
          <w:szCs w:val="22"/>
        </w:rPr>
      </w:pPr>
    </w:p>
    <w:p w:rsidR="004A60DE" w:rsidRPr="00922224" w:rsidRDefault="004A60DE" w:rsidP="004A60DE">
      <w:pPr>
        <w:pStyle w:val="Prrafodelista"/>
        <w:numPr>
          <w:ilvl w:val="0"/>
          <w:numId w:val="15"/>
        </w:numPr>
        <w:autoSpaceDE w:val="0"/>
        <w:autoSpaceDN w:val="0"/>
        <w:adjustRightInd w:val="0"/>
        <w:spacing w:line="360" w:lineRule="auto"/>
        <w:jc w:val="both"/>
        <w:rPr>
          <w:rFonts w:ascii="Goudy Old Style" w:hAnsi="Goudy Old Style" w:cs="Sylfaen"/>
          <w:sz w:val="22"/>
          <w:szCs w:val="22"/>
        </w:rPr>
      </w:pPr>
      <w:r w:rsidRPr="00922224">
        <w:rPr>
          <w:rFonts w:ascii="Goudy Old Style" w:hAnsi="Goudy Old Style" w:cs="Sylfaen"/>
          <w:sz w:val="22"/>
          <w:szCs w:val="22"/>
        </w:rPr>
        <w:t xml:space="preserve">Y </w:t>
      </w:r>
      <w:r w:rsidRPr="00922224">
        <w:rPr>
          <w:rFonts w:ascii="Goudy Old Style" w:hAnsi="Goudy Old Style" w:cs="Sylfaen"/>
          <w:b/>
          <w:i/>
          <w:sz w:val="22"/>
          <w:szCs w:val="22"/>
        </w:rPr>
        <w:t>Orgánico.-</w:t>
      </w:r>
      <w:r w:rsidRPr="00922224">
        <w:rPr>
          <w:rFonts w:ascii="Goudy Old Style" w:hAnsi="Goudy Old Style" w:cs="Sylfaen"/>
          <w:sz w:val="22"/>
          <w:szCs w:val="22"/>
        </w:rPr>
        <w:t xml:space="preserve"> utilizando el abono de los animales, realizan lo que se denomina el </w:t>
      </w:r>
      <w:proofErr w:type="spellStart"/>
      <w:r w:rsidRPr="00922224">
        <w:rPr>
          <w:rFonts w:ascii="Goudy Old Style" w:hAnsi="Goudy Old Style" w:cs="Sylfaen"/>
          <w:sz w:val="22"/>
          <w:szCs w:val="22"/>
        </w:rPr>
        <w:t>talaqueréo</w:t>
      </w:r>
      <w:proofErr w:type="spellEnd"/>
      <w:r w:rsidRPr="00922224">
        <w:rPr>
          <w:rFonts w:ascii="Goudy Old Style" w:hAnsi="Goudy Old Style" w:cs="Sylfaen"/>
          <w:sz w:val="22"/>
          <w:szCs w:val="22"/>
        </w:rPr>
        <w:t xml:space="preserve"> (en los corrales que sirven para que duerman las ovejas en las noches se acumula el estiércol, el mismo que se remueve conforme a lo que se acumula,  que generalmente es de un par de semanas, hasta un mes).</w:t>
      </w:r>
    </w:p>
    <w:p w:rsidR="004A60DE" w:rsidRPr="00922224" w:rsidRDefault="004A60DE" w:rsidP="004A60DE">
      <w:pPr>
        <w:autoSpaceDE w:val="0"/>
        <w:autoSpaceDN w:val="0"/>
        <w:adjustRightInd w:val="0"/>
        <w:spacing w:after="0" w:line="360" w:lineRule="auto"/>
        <w:ind w:left="360"/>
        <w:jc w:val="both"/>
        <w:rPr>
          <w:rFonts w:ascii="Goudy Old Style" w:hAnsi="Goudy Old Style" w:cs="Sylfaen"/>
        </w:rPr>
      </w:pPr>
    </w:p>
    <w:p w:rsidR="004A60DE" w:rsidRPr="00922224" w:rsidRDefault="004A60DE" w:rsidP="004A60DE">
      <w:pPr>
        <w:autoSpaceDE w:val="0"/>
        <w:autoSpaceDN w:val="0"/>
        <w:adjustRightInd w:val="0"/>
        <w:spacing w:after="0" w:line="360" w:lineRule="auto"/>
        <w:ind w:left="360"/>
        <w:jc w:val="both"/>
        <w:rPr>
          <w:rFonts w:ascii="Goudy Old Style" w:hAnsi="Goudy Old Style" w:cs="Sylfaen"/>
          <w:b/>
          <w:i/>
        </w:rPr>
      </w:pPr>
      <w:r w:rsidRPr="00922224">
        <w:rPr>
          <w:rFonts w:ascii="Goudy Old Style" w:hAnsi="Goudy Old Style" w:cs="Sylfaen"/>
          <w:b/>
          <w:i/>
        </w:rPr>
        <w:t>Variedades de papa</w:t>
      </w:r>
    </w:p>
    <w:p w:rsidR="004A60DE" w:rsidRPr="00922224" w:rsidRDefault="004A60DE" w:rsidP="004A60DE">
      <w:pPr>
        <w:autoSpaceDE w:val="0"/>
        <w:autoSpaceDN w:val="0"/>
        <w:adjustRightInd w:val="0"/>
        <w:spacing w:after="0" w:line="240" w:lineRule="auto"/>
        <w:rPr>
          <w:rFonts w:ascii="Goudy Old Style" w:hAnsi="Goudy Old Style" w:cs="Courier New"/>
        </w:rPr>
      </w:pPr>
    </w:p>
    <w:p w:rsidR="004A60DE" w:rsidRPr="00922224" w:rsidRDefault="004A60DE" w:rsidP="004A60DE">
      <w:pPr>
        <w:pStyle w:val="Prrafodelista"/>
        <w:numPr>
          <w:ilvl w:val="0"/>
          <w:numId w:val="14"/>
        </w:numPr>
        <w:autoSpaceDE w:val="0"/>
        <w:autoSpaceDN w:val="0"/>
        <w:adjustRightInd w:val="0"/>
        <w:spacing w:line="360" w:lineRule="auto"/>
        <w:jc w:val="both"/>
        <w:rPr>
          <w:rFonts w:ascii="Goudy Old Style" w:hAnsi="Goudy Old Style" w:cs="Courier New"/>
          <w:sz w:val="22"/>
          <w:szCs w:val="22"/>
        </w:rPr>
      </w:pPr>
      <w:r w:rsidRPr="00922224">
        <w:rPr>
          <w:rFonts w:ascii="Goudy Old Style" w:hAnsi="Goudy Old Style" w:cs="Courier New"/>
          <w:b/>
          <w:i/>
          <w:sz w:val="22"/>
          <w:szCs w:val="22"/>
        </w:rPr>
        <w:t>La Gabriela.-</w:t>
      </w:r>
      <w:r w:rsidRPr="00922224">
        <w:rPr>
          <w:rFonts w:ascii="Goudy Old Style" w:hAnsi="Goudy Old Style" w:cs="Courier New"/>
          <w:sz w:val="22"/>
          <w:szCs w:val="22"/>
        </w:rPr>
        <w:t xml:space="preserve">sus características es de piel roja y pequeñas manchas blancas, su pulpa es de color blanco,  tiene una forma </w:t>
      </w:r>
      <w:proofErr w:type="spellStart"/>
      <w:r w:rsidRPr="00922224">
        <w:rPr>
          <w:rFonts w:ascii="Goudy Old Style" w:hAnsi="Goudy Old Style" w:cs="Courier New"/>
          <w:sz w:val="22"/>
          <w:szCs w:val="22"/>
        </w:rPr>
        <w:t>semi</w:t>
      </w:r>
      <w:proofErr w:type="spellEnd"/>
      <w:r w:rsidRPr="00922224">
        <w:rPr>
          <w:rFonts w:ascii="Goudy Old Style" w:hAnsi="Goudy Old Style" w:cs="Courier New"/>
          <w:sz w:val="22"/>
          <w:szCs w:val="22"/>
        </w:rPr>
        <w:t xml:space="preserve"> ovulada y cilíndrica, de maduración tardía, los rendimientos es de acuerdo al tipo de cultivo con un promedio de producción de 350 </w:t>
      </w:r>
      <w:proofErr w:type="spellStart"/>
      <w:r w:rsidRPr="00922224">
        <w:rPr>
          <w:rFonts w:ascii="Goudy Old Style" w:hAnsi="Goudy Old Style" w:cs="Courier New"/>
          <w:sz w:val="22"/>
          <w:szCs w:val="22"/>
        </w:rPr>
        <w:t>qq</w:t>
      </w:r>
      <w:proofErr w:type="spellEnd"/>
      <w:r w:rsidRPr="00922224">
        <w:rPr>
          <w:rFonts w:ascii="Goudy Old Style" w:hAnsi="Goudy Old Style" w:cs="Courier New"/>
          <w:sz w:val="22"/>
          <w:szCs w:val="22"/>
        </w:rPr>
        <w:t xml:space="preserve"> /ha.</w:t>
      </w:r>
    </w:p>
    <w:p w:rsidR="004A60DE" w:rsidRPr="00922224" w:rsidRDefault="004A60DE" w:rsidP="004A60DE">
      <w:pPr>
        <w:pStyle w:val="Prrafodelista"/>
        <w:autoSpaceDE w:val="0"/>
        <w:autoSpaceDN w:val="0"/>
        <w:adjustRightInd w:val="0"/>
        <w:jc w:val="both"/>
        <w:rPr>
          <w:rFonts w:ascii="Goudy Old Style" w:hAnsi="Goudy Old Style" w:cs="Courier New"/>
          <w:sz w:val="22"/>
          <w:szCs w:val="22"/>
        </w:rPr>
      </w:pPr>
    </w:p>
    <w:p w:rsidR="004A60DE" w:rsidRPr="00922224" w:rsidRDefault="004A60DE" w:rsidP="004A60DE">
      <w:pPr>
        <w:pStyle w:val="Prrafodelista"/>
        <w:numPr>
          <w:ilvl w:val="0"/>
          <w:numId w:val="14"/>
        </w:numPr>
        <w:autoSpaceDE w:val="0"/>
        <w:autoSpaceDN w:val="0"/>
        <w:adjustRightInd w:val="0"/>
        <w:spacing w:line="360" w:lineRule="auto"/>
        <w:jc w:val="both"/>
        <w:rPr>
          <w:rFonts w:ascii="Goudy Old Style" w:hAnsi="Goudy Old Style" w:cs="Courier New"/>
          <w:sz w:val="22"/>
          <w:szCs w:val="22"/>
        </w:rPr>
      </w:pPr>
      <w:proofErr w:type="spellStart"/>
      <w:r w:rsidRPr="00922224">
        <w:rPr>
          <w:rFonts w:ascii="Goudy Old Style" w:hAnsi="Goudy Old Style" w:cs="Courier New"/>
          <w:b/>
          <w:i/>
          <w:sz w:val="22"/>
          <w:szCs w:val="22"/>
        </w:rPr>
        <w:t>Semi</w:t>
      </w:r>
      <w:proofErr w:type="spellEnd"/>
      <w:r w:rsidRPr="00922224">
        <w:rPr>
          <w:rFonts w:ascii="Goudy Old Style" w:hAnsi="Goudy Old Style" w:cs="Courier New"/>
          <w:b/>
          <w:i/>
          <w:sz w:val="22"/>
          <w:szCs w:val="22"/>
        </w:rPr>
        <w:t xml:space="preserve"> chola.- </w:t>
      </w:r>
      <w:r w:rsidRPr="00922224">
        <w:rPr>
          <w:rFonts w:ascii="Goudy Old Style" w:hAnsi="Goudy Old Style" w:cs="Courier New"/>
          <w:sz w:val="22"/>
          <w:szCs w:val="22"/>
        </w:rPr>
        <w:t xml:space="preserve">su característica es de color rosada ligeramente amarilla, con algunos blancos, su pulpa es amarillenta, su forma redonda oblonga, los rendimientos de producción es de 300-400 </w:t>
      </w:r>
      <w:proofErr w:type="spellStart"/>
      <w:r w:rsidRPr="00922224">
        <w:rPr>
          <w:rFonts w:ascii="Goudy Old Style" w:hAnsi="Goudy Old Style" w:cs="Courier New"/>
          <w:sz w:val="22"/>
          <w:szCs w:val="22"/>
        </w:rPr>
        <w:t>qq</w:t>
      </w:r>
      <w:proofErr w:type="spellEnd"/>
      <w:r w:rsidRPr="00922224">
        <w:rPr>
          <w:rFonts w:ascii="Goudy Old Style" w:hAnsi="Goudy Old Style" w:cs="Courier New"/>
          <w:sz w:val="22"/>
          <w:szCs w:val="22"/>
        </w:rPr>
        <w:t>/ha.</w:t>
      </w:r>
    </w:p>
    <w:p w:rsidR="004A60DE" w:rsidRPr="00922224" w:rsidRDefault="004A60DE" w:rsidP="004A60DE">
      <w:pPr>
        <w:pStyle w:val="Prrafodelista"/>
        <w:rPr>
          <w:rFonts w:ascii="Goudy Old Style" w:hAnsi="Goudy Old Style" w:cs="Courier New"/>
          <w:sz w:val="22"/>
          <w:szCs w:val="22"/>
        </w:rPr>
      </w:pPr>
    </w:p>
    <w:p w:rsidR="004A60DE" w:rsidRPr="00922224" w:rsidRDefault="004A60DE" w:rsidP="004A60DE">
      <w:pPr>
        <w:pStyle w:val="Prrafodelista"/>
        <w:numPr>
          <w:ilvl w:val="0"/>
          <w:numId w:val="14"/>
        </w:numPr>
        <w:autoSpaceDE w:val="0"/>
        <w:autoSpaceDN w:val="0"/>
        <w:adjustRightInd w:val="0"/>
        <w:spacing w:line="360" w:lineRule="auto"/>
        <w:jc w:val="both"/>
        <w:rPr>
          <w:rFonts w:ascii="Goudy Old Style" w:hAnsi="Goudy Old Style" w:cs="Courier New"/>
          <w:sz w:val="22"/>
          <w:szCs w:val="22"/>
        </w:rPr>
      </w:pPr>
      <w:r w:rsidRPr="00922224">
        <w:rPr>
          <w:rFonts w:ascii="Goudy Old Style" w:hAnsi="Goudy Old Style" w:cs="Courier New"/>
          <w:b/>
          <w:i/>
          <w:sz w:val="22"/>
          <w:szCs w:val="22"/>
        </w:rPr>
        <w:t>Uvilla.-</w:t>
      </w:r>
      <w:r w:rsidRPr="00922224">
        <w:rPr>
          <w:rFonts w:ascii="Goudy Old Style" w:hAnsi="Goudy Old Style" w:cs="Courier New"/>
          <w:sz w:val="22"/>
          <w:szCs w:val="22"/>
        </w:rPr>
        <w:t>sus características es de piel color blanco ligeramente amarilla, la pulpa es blanco amarillento, su forma redonda ovulada, el cultivo requiere de suelos fértiles, su producción depende de una buena fertilización y adecuas labores, rinde unos 400qq/ha.</w:t>
      </w:r>
    </w:p>
    <w:p w:rsidR="004A60DE" w:rsidRPr="00922224" w:rsidRDefault="004A60DE" w:rsidP="004A60DE">
      <w:pPr>
        <w:pStyle w:val="Prrafodelista"/>
        <w:rPr>
          <w:rFonts w:ascii="Goudy Old Style" w:hAnsi="Goudy Old Style" w:cs="Courier New"/>
          <w:sz w:val="22"/>
          <w:szCs w:val="22"/>
        </w:rPr>
      </w:pPr>
    </w:p>
    <w:p w:rsidR="004A60DE" w:rsidRPr="00922224" w:rsidRDefault="004A60DE" w:rsidP="004A60DE">
      <w:pPr>
        <w:pStyle w:val="Prrafodelista"/>
        <w:numPr>
          <w:ilvl w:val="0"/>
          <w:numId w:val="14"/>
        </w:numPr>
        <w:autoSpaceDE w:val="0"/>
        <w:autoSpaceDN w:val="0"/>
        <w:adjustRightInd w:val="0"/>
        <w:spacing w:line="360" w:lineRule="auto"/>
        <w:jc w:val="both"/>
        <w:rPr>
          <w:rFonts w:ascii="Goudy Old Style" w:hAnsi="Goudy Old Style" w:cs="Courier New"/>
          <w:sz w:val="22"/>
          <w:szCs w:val="22"/>
        </w:rPr>
      </w:pPr>
      <w:r w:rsidRPr="00922224">
        <w:rPr>
          <w:rFonts w:ascii="Goudy Old Style" w:hAnsi="Goudy Old Style" w:cs="Courier New"/>
          <w:b/>
          <w:i/>
          <w:sz w:val="22"/>
          <w:szCs w:val="22"/>
        </w:rPr>
        <w:t>Esperanza.-</w:t>
      </w:r>
      <w:r w:rsidRPr="00922224">
        <w:rPr>
          <w:rFonts w:ascii="Goudy Old Style" w:hAnsi="Goudy Old Style" w:cs="Courier New"/>
          <w:sz w:val="22"/>
          <w:szCs w:val="22"/>
        </w:rPr>
        <w:t xml:space="preserve">tiene su piel blanca con puntos rojos o rosados, su forma es media ovulada, la pulpa tiene color blanco, es apreciado por los restaurantes para la elaboración de </w:t>
      </w:r>
      <w:proofErr w:type="spellStart"/>
      <w:r w:rsidRPr="00922224">
        <w:rPr>
          <w:rFonts w:ascii="Goudy Old Style" w:hAnsi="Goudy Old Style" w:cs="Courier New"/>
          <w:sz w:val="22"/>
          <w:szCs w:val="22"/>
        </w:rPr>
        <w:t>salchipapas</w:t>
      </w:r>
      <w:proofErr w:type="spellEnd"/>
      <w:r w:rsidRPr="00922224">
        <w:rPr>
          <w:rFonts w:ascii="Goudy Old Style" w:hAnsi="Goudy Old Style" w:cs="Courier New"/>
          <w:sz w:val="22"/>
          <w:szCs w:val="22"/>
        </w:rPr>
        <w:t xml:space="preserve">,  la producción es elevada con respecto a otras variedades de 500 - 600 </w:t>
      </w:r>
      <w:proofErr w:type="spellStart"/>
      <w:r w:rsidRPr="00922224">
        <w:rPr>
          <w:rFonts w:ascii="Goudy Old Style" w:hAnsi="Goudy Old Style" w:cs="Courier New"/>
          <w:sz w:val="22"/>
          <w:szCs w:val="22"/>
        </w:rPr>
        <w:t>qq</w:t>
      </w:r>
      <w:proofErr w:type="spellEnd"/>
      <w:r w:rsidRPr="00922224">
        <w:rPr>
          <w:rFonts w:ascii="Goudy Old Style" w:hAnsi="Goudy Old Style" w:cs="Courier New"/>
          <w:sz w:val="22"/>
          <w:szCs w:val="22"/>
        </w:rPr>
        <w:t>/ha, madura tempranamente.</w:t>
      </w:r>
    </w:p>
    <w:p w:rsidR="004A60DE" w:rsidRPr="00922224" w:rsidRDefault="004A60DE" w:rsidP="004A60DE">
      <w:pPr>
        <w:pStyle w:val="Prrafodelista"/>
        <w:autoSpaceDE w:val="0"/>
        <w:autoSpaceDN w:val="0"/>
        <w:adjustRightInd w:val="0"/>
        <w:jc w:val="both"/>
        <w:rPr>
          <w:rFonts w:ascii="Goudy Old Style" w:hAnsi="Goudy Old Style" w:cs="Sylfaen"/>
          <w:sz w:val="22"/>
          <w:szCs w:val="22"/>
        </w:rPr>
      </w:pPr>
    </w:p>
    <w:p w:rsidR="004A60DE" w:rsidRPr="00922224" w:rsidRDefault="004A60DE" w:rsidP="004A60DE">
      <w:pPr>
        <w:autoSpaceDE w:val="0"/>
        <w:autoSpaceDN w:val="0"/>
        <w:adjustRightInd w:val="0"/>
        <w:spacing w:after="0" w:line="360" w:lineRule="auto"/>
        <w:jc w:val="both"/>
        <w:rPr>
          <w:rFonts w:ascii="Goudy Old Style" w:hAnsi="Goudy Old Style" w:cs="Courier New"/>
        </w:rPr>
      </w:pPr>
      <w:r w:rsidRPr="00922224">
        <w:rPr>
          <w:rFonts w:ascii="Goudy Old Style" w:hAnsi="Goudy Old Style" w:cs="Sylfaen"/>
          <w:b/>
        </w:rPr>
        <w:t xml:space="preserve">Rendimientos.- </w:t>
      </w:r>
      <w:r w:rsidRPr="00922224">
        <w:rPr>
          <w:rFonts w:ascii="Goudy Old Style" w:hAnsi="Goudy Old Style" w:cs="Courier New"/>
        </w:rPr>
        <w:t>En la actualidad la producción de papas está disminuyendo, por cuanto ya no queda mucho páramo o tierra virgen para trabajar; por cuanto es posible producir unos 3 años de papas en tierras nuevas, luego de ese tiempo la producción disminuye y necesita más insumos químicos.</w:t>
      </w:r>
    </w:p>
    <w:p w:rsidR="004A60DE" w:rsidRPr="00922224" w:rsidRDefault="004A60DE" w:rsidP="004A60DE">
      <w:pPr>
        <w:autoSpaceDE w:val="0"/>
        <w:autoSpaceDN w:val="0"/>
        <w:adjustRightInd w:val="0"/>
        <w:spacing w:after="0" w:line="360" w:lineRule="auto"/>
        <w:jc w:val="both"/>
        <w:rPr>
          <w:rFonts w:ascii="Goudy Old Style" w:hAnsi="Goudy Old Style" w:cs="Sylfaen"/>
          <w:b/>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Courier New"/>
          <w:b/>
        </w:rPr>
        <w:lastRenderedPageBreak/>
        <w:t xml:space="preserve">Comercialización.- </w:t>
      </w:r>
      <w:r w:rsidRPr="00922224">
        <w:rPr>
          <w:rFonts w:ascii="Goudy Old Style" w:hAnsi="Goudy Old Style" w:cs="Sylfaen"/>
        </w:rPr>
        <w:t>La producción de la papa se destina tanto para el consumo de la familia, para hacer nueva semilla y el resto para vender en la feria de Saquisilí; los meses de cosecha son en Octubre hasta fines de Diciembre de cada año.</w:t>
      </w:r>
    </w:p>
    <w:p w:rsidR="004A60DE" w:rsidRPr="00922224" w:rsidRDefault="004A60DE" w:rsidP="004A60DE">
      <w:pPr>
        <w:autoSpaceDE w:val="0"/>
        <w:autoSpaceDN w:val="0"/>
        <w:adjustRightInd w:val="0"/>
        <w:spacing w:after="0" w:line="360" w:lineRule="auto"/>
        <w:jc w:val="both"/>
        <w:rPr>
          <w:rFonts w:ascii="Goudy Old Style" w:hAnsi="Goudy Old Style" w:cs="Sylfaen"/>
        </w:rPr>
      </w:pPr>
    </w:p>
    <w:p w:rsidR="004A60DE" w:rsidRPr="00922224" w:rsidRDefault="004A60DE" w:rsidP="004A60DE">
      <w:pPr>
        <w:autoSpaceDE w:val="0"/>
        <w:autoSpaceDN w:val="0"/>
        <w:adjustRightInd w:val="0"/>
        <w:spacing w:after="0" w:line="360" w:lineRule="auto"/>
        <w:jc w:val="both"/>
        <w:rPr>
          <w:rFonts w:ascii="Goudy Old Style" w:hAnsi="Goudy Old Style" w:cs="Courier New"/>
          <w:b/>
        </w:rPr>
      </w:pPr>
      <w:r w:rsidRPr="00922224">
        <w:rPr>
          <w:rFonts w:ascii="Goudy Old Style" w:hAnsi="Goudy Old Style"/>
          <w:noProof/>
          <w:color w:val="FF0000"/>
          <w:lang w:val="es-ES" w:eastAsia="es-ES"/>
        </w:rPr>
        <w:drawing>
          <wp:inline distT="0" distB="0" distL="0" distR="0" wp14:anchorId="6BBE519C" wp14:editId="7F4DAB67">
            <wp:extent cx="2287049" cy="2413590"/>
            <wp:effectExtent l="76200" t="0" r="56515" b="0"/>
            <wp:docPr id="450" name="Imagen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rot="5400000">
                      <a:off x="0" y="0"/>
                      <a:ext cx="2284104" cy="2410482"/>
                    </a:xfrm>
                    <a:prstGeom prst="rect">
                      <a:avLst/>
                    </a:prstGeom>
                    <a:solidFill>
                      <a:srgbClr val="FFFFFF"/>
                    </a:solidFill>
                    <a:ln>
                      <a:solidFill>
                        <a:schemeClr val="accent1"/>
                      </a:solidFill>
                    </a:ln>
                  </pic:spPr>
                </pic:pic>
              </a:graphicData>
            </a:graphic>
          </wp:inline>
        </w:drawing>
      </w:r>
      <w:r w:rsidRPr="00922224">
        <w:rPr>
          <w:rFonts w:ascii="Goudy Old Style" w:hAnsi="Goudy Old Style"/>
          <w:noProof/>
          <w:color w:val="FF0000"/>
          <w:lang w:val="es-ES" w:eastAsia="es-ES"/>
        </w:rPr>
        <w:drawing>
          <wp:inline distT="0" distB="0" distL="0" distR="0" wp14:anchorId="61B5979C" wp14:editId="0E862BFE">
            <wp:extent cx="2647336" cy="2231231"/>
            <wp:effectExtent l="19050" t="19050" r="19685" b="17145"/>
            <wp:docPr id="449" name="Imagen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695605" cy="2271913"/>
                    </a:xfrm>
                    <a:prstGeom prst="rect">
                      <a:avLst/>
                    </a:prstGeom>
                    <a:solidFill>
                      <a:srgbClr val="FFFFFF"/>
                    </a:solidFill>
                    <a:ln>
                      <a:solidFill>
                        <a:schemeClr val="accent1"/>
                      </a:solidFill>
                    </a:ln>
                  </pic:spPr>
                </pic:pic>
              </a:graphicData>
            </a:graphic>
          </wp:inline>
        </w:drawing>
      </w:r>
    </w:p>
    <w:p w:rsidR="004A60DE" w:rsidRPr="00922224" w:rsidRDefault="004A60DE" w:rsidP="004A60DE">
      <w:pPr>
        <w:jc w:val="center"/>
        <w:rPr>
          <w:rFonts w:ascii="Goudy Old Style" w:hAnsi="Goudy Old Style"/>
          <w:b/>
          <w:sz w:val="16"/>
          <w:szCs w:val="16"/>
        </w:rPr>
      </w:pPr>
      <w:r w:rsidRPr="00922224">
        <w:rPr>
          <w:rFonts w:ascii="Goudy Old Style" w:hAnsi="Goudy Old Style"/>
          <w:b/>
          <w:sz w:val="16"/>
          <w:szCs w:val="16"/>
        </w:rPr>
        <w:t xml:space="preserve">FOTOS: CULTIVO DE PAPAS </w:t>
      </w:r>
    </w:p>
    <w:p w:rsidR="004A60DE" w:rsidRPr="00922224" w:rsidRDefault="004A60DE" w:rsidP="004A60DE">
      <w:pPr>
        <w:autoSpaceDE w:val="0"/>
        <w:autoSpaceDN w:val="0"/>
        <w:adjustRightInd w:val="0"/>
        <w:spacing w:after="0" w:line="240" w:lineRule="auto"/>
        <w:rPr>
          <w:rFonts w:ascii="Goudy Old Style" w:hAnsi="Goudy Old Style" w:cs="Sylfaen"/>
          <w:b/>
        </w:rPr>
      </w:pPr>
      <w:r w:rsidRPr="00922224">
        <w:rPr>
          <w:rFonts w:ascii="Goudy Old Style" w:hAnsi="Goudy Old Style" w:cs="Sylfaen"/>
          <w:b/>
        </w:rPr>
        <w:t>3.2.8.3. Actividad Pecuaria</w:t>
      </w:r>
    </w:p>
    <w:p w:rsidR="004A60DE" w:rsidRPr="00922224" w:rsidRDefault="004A60DE" w:rsidP="004A60DE">
      <w:pPr>
        <w:autoSpaceDE w:val="0"/>
        <w:autoSpaceDN w:val="0"/>
        <w:adjustRightInd w:val="0"/>
        <w:spacing w:after="0" w:line="240" w:lineRule="auto"/>
        <w:rPr>
          <w:rFonts w:ascii="Goudy Old Style" w:hAnsi="Goudy Old Style" w:cs="Sylfaen"/>
          <w:b/>
        </w:rPr>
      </w:pPr>
    </w:p>
    <w:p w:rsidR="004A60DE" w:rsidRPr="00922224" w:rsidRDefault="004A60DE" w:rsidP="004A60DE">
      <w:pPr>
        <w:autoSpaceDE w:val="0"/>
        <w:autoSpaceDN w:val="0"/>
        <w:adjustRightInd w:val="0"/>
        <w:spacing w:after="0" w:line="360" w:lineRule="auto"/>
        <w:jc w:val="both"/>
        <w:rPr>
          <w:rFonts w:ascii="Goudy Old Style" w:hAnsi="Goudy Old Style" w:cs="Arial"/>
        </w:rPr>
      </w:pPr>
      <w:r w:rsidRPr="00922224">
        <w:rPr>
          <w:rFonts w:ascii="Goudy Old Style" w:hAnsi="Goudy Old Style" w:cs="Arial"/>
        </w:rPr>
        <w:t>Seguidamente  se mencionan  las especies animales de mayor importancia que se crían por comunidad, información obtenida en los talleres para el levantamiento de información primaria.</w:t>
      </w:r>
    </w:p>
    <w:p w:rsidR="004A60DE" w:rsidRPr="00922224" w:rsidRDefault="004A60DE" w:rsidP="004A60DE">
      <w:pPr>
        <w:autoSpaceDE w:val="0"/>
        <w:autoSpaceDN w:val="0"/>
        <w:adjustRightInd w:val="0"/>
        <w:spacing w:after="0" w:line="360" w:lineRule="auto"/>
        <w:jc w:val="both"/>
        <w:rPr>
          <w:rFonts w:ascii="Goudy Old Style" w:hAnsi="Goudy Old Style" w:cs="Arial"/>
        </w:rPr>
      </w:pPr>
    </w:p>
    <w:p w:rsidR="004A60DE" w:rsidRPr="00922224" w:rsidRDefault="004A60DE" w:rsidP="004A60DE">
      <w:pPr>
        <w:autoSpaceDE w:val="0"/>
        <w:autoSpaceDN w:val="0"/>
        <w:adjustRightInd w:val="0"/>
        <w:spacing w:after="0" w:line="360" w:lineRule="auto"/>
        <w:jc w:val="both"/>
        <w:rPr>
          <w:rFonts w:ascii="Goudy Old Style" w:hAnsi="Goudy Old Style" w:cs="Arial"/>
          <w:b/>
        </w:rPr>
      </w:pPr>
      <w:r w:rsidRPr="00922224">
        <w:rPr>
          <w:rFonts w:ascii="Goudy Old Style" w:hAnsi="Goudy Old Style" w:cs="Arial"/>
          <w:b/>
        </w:rPr>
        <w:t>Cuadro N</w:t>
      </w:r>
      <w:r w:rsidRPr="00922224">
        <w:rPr>
          <w:rFonts w:ascii="Goudy Old Style" w:hAnsi="Goudy Old Style" w:cs="Arial"/>
          <w:b/>
          <w:vertAlign w:val="superscript"/>
        </w:rPr>
        <w:t>o</w:t>
      </w:r>
      <w:r w:rsidRPr="00922224">
        <w:rPr>
          <w:rFonts w:ascii="Goudy Old Style" w:hAnsi="Goudy Old Style" w:cs="Arial"/>
          <w:b/>
        </w:rPr>
        <w:t xml:space="preserve"> 18</w:t>
      </w:r>
    </w:p>
    <w:p w:rsidR="004A60DE" w:rsidRPr="00922224" w:rsidRDefault="004A60DE" w:rsidP="004A60DE">
      <w:pPr>
        <w:autoSpaceDE w:val="0"/>
        <w:autoSpaceDN w:val="0"/>
        <w:adjustRightInd w:val="0"/>
        <w:spacing w:after="0" w:line="360" w:lineRule="auto"/>
        <w:jc w:val="both"/>
        <w:rPr>
          <w:rFonts w:ascii="Goudy Old Style" w:hAnsi="Goudy Old Style" w:cs="Arial"/>
          <w:b/>
        </w:rPr>
      </w:pPr>
      <w:r w:rsidRPr="00922224">
        <w:rPr>
          <w:rFonts w:ascii="Goudy Old Style" w:hAnsi="Goudy Old Style" w:cs="Arial"/>
          <w:b/>
        </w:rPr>
        <w:t>Principales especies animales por comunidad</w:t>
      </w:r>
    </w:p>
    <w:tbl>
      <w:tblPr>
        <w:tblW w:w="7520" w:type="dxa"/>
        <w:tblInd w:w="55" w:type="dxa"/>
        <w:tblCellMar>
          <w:left w:w="70" w:type="dxa"/>
          <w:right w:w="70" w:type="dxa"/>
        </w:tblCellMar>
        <w:tblLook w:val="04A0" w:firstRow="1" w:lastRow="0" w:firstColumn="1" w:lastColumn="0" w:noHBand="0" w:noVBand="1"/>
      </w:tblPr>
      <w:tblGrid>
        <w:gridCol w:w="2120"/>
        <w:gridCol w:w="1560"/>
        <w:gridCol w:w="1560"/>
        <w:gridCol w:w="1140"/>
        <w:gridCol w:w="1140"/>
      </w:tblGrid>
      <w:tr w:rsidR="004A60DE" w:rsidRPr="00922224" w:rsidTr="00C74262">
        <w:trPr>
          <w:trHeight w:val="210"/>
        </w:trPr>
        <w:tc>
          <w:tcPr>
            <w:tcW w:w="2120" w:type="dxa"/>
            <w:tcBorders>
              <w:top w:val="single" w:sz="4" w:space="0" w:color="auto"/>
              <w:left w:val="single" w:sz="4" w:space="0" w:color="auto"/>
              <w:bottom w:val="nil"/>
              <w:right w:val="single" w:sz="4" w:space="0" w:color="auto"/>
            </w:tcBorders>
            <w:shd w:val="clear" w:color="000000" w:fill="4BACC6"/>
            <w:vAlign w:val="bottom"/>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COMUNIDAD</w:t>
            </w:r>
          </w:p>
        </w:tc>
        <w:tc>
          <w:tcPr>
            <w:tcW w:w="5400" w:type="dxa"/>
            <w:gridSpan w:val="4"/>
            <w:tcBorders>
              <w:top w:val="single" w:sz="4" w:space="0" w:color="000000"/>
              <w:left w:val="nil"/>
              <w:bottom w:val="nil"/>
              <w:right w:val="single" w:sz="4" w:space="0" w:color="000000"/>
            </w:tcBorders>
            <w:shd w:val="clear" w:color="000000" w:fill="4BACC6"/>
            <w:vAlign w:val="bottom"/>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ESPECIES PECUARIAS</w:t>
            </w:r>
          </w:p>
        </w:tc>
      </w:tr>
      <w:tr w:rsidR="004A60DE" w:rsidRPr="00922224" w:rsidTr="00C74262">
        <w:trPr>
          <w:trHeight w:val="210"/>
        </w:trPr>
        <w:tc>
          <w:tcPr>
            <w:tcW w:w="2120"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Calquín</w:t>
            </w:r>
          </w:p>
        </w:tc>
        <w:tc>
          <w:tcPr>
            <w:tcW w:w="1560" w:type="dxa"/>
            <w:tcBorders>
              <w:top w:val="single" w:sz="4" w:space="0" w:color="auto"/>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Ovinos</w:t>
            </w:r>
          </w:p>
        </w:tc>
        <w:tc>
          <w:tcPr>
            <w:tcW w:w="1560" w:type="dxa"/>
            <w:tcBorders>
              <w:top w:val="single" w:sz="4" w:space="0" w:color="auto"/>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140" w:type="dxa"/>
            <w:tcBorders>
              <w:top w:val="single" w:sz="4" w:space="0" w:color="auto"/>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single" w:sz="4" w:space="0" w:color="auto"/>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Aves</w:t>
            </w:r>
          </w:p>
        </w:tc>
      </w:tr>
      <w:tr w:rsidR="004A60DE" w:rsidRPr="00922224" w:rsidTr="00C74262">
        <w:trPr>
          <w:trHeight w:val="210"/>
        </w:trPr>
        <w:tc>
          <w:tcPr>
            <w:tcW w:w="2120" w:type="dxa"/>
            <w:tcBorders>
              <w:top w:val="nil"/>
              <w:left w:val="single" w:sz="4" w:space="0" w:color="auto"/>
              <w:bottom w:val="single" w:sz="4" w:space="0" w:color="auto"/>
              <w:right w:val="single" w:sz="4" w:space="0" w:color="auto"/>
            </w:tcBorders>
            <w:shd w:val="clear" w:color="000000" w:fill="FFFFFF"/>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Atápulo</w:t>
            </w:r>
            <w:proofErr w:type="spellEnd"/>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Ovinos</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Cuyes</w:t>
            </w:r>
          </w:p>
        </w:tc>
      </w:tr>
      <w:tr w:rsidR="004A60DE" w:rsidRPr="00922224" w:rsidTr="00C74262">
        <w:trPr>
          <w:trHeight w:val="210"/>
        </w:trPr>
        <w:tc>
          <w:tcPr>
            <w:tcW w:w="2120" w:type="dxa"/>
            <w:tcBorders>
              <w:top w:val="nil"/>
              <w:left w:val="single" w:sz="4" w:space="0" w:color="auto"/>
              <w:bottom w:val="single" w:sz="4" w:space="0" w:color="auto"/>
              <w:right w:val="single" w:sz="4" w:space="0" w:color="auto"/>
            </w:tcBorders>
            <w:shd w:val="clear" w:color="000000" w:fill="FFFFFF"/>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 xml:space="preserve">Palo </w:t>
            </w:r>
            <w:proofErr w:type="spellStart"/>
            <w:r w:rsidRPr="00922224">
              <w:rPr>
                <w:rFonts w:ascii="Goudy Old Style" w:eastAsia="Times New Roman" w:hAnsi="Goudy Old Style" w:cs="Calibri"/>
                <w:sz w:val="16"/>
                <w:szCs w:val="16"/>
                <w:lang w:val="es-EC" w:eastAsia="es-EC"/>
              </w:rPr>
              <w:t>Uctu</w:t>
            </w:r>
            <w:proofErr w:type="spellEnd"/>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Ovejas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Cuyes </w:t>
            </w:r>
          </w:p>
        </w:tc>
      </w:tr>
      <w:tr w:rsidR="004A60DE" w:rsidRPr="00922224" w:rsidTr="00C74262">
        <w:trPr>
          <w:trHeight w:val="210"/>
        </w:trPr>
        <w:tc>
          <w:tcPr>
            <w:tcW w:w="2120" w:type="dxa"/>
            <w:tcBorders>
              <w:top w:val="nil"/>
              <w:left w:val="single" w:sz="4" w:space="0" w:color="auto"/>
              <w:bottom w:val="single" w:sz="4" w:space="0" w:color="auto"/>
              <w:right w:val="single" w:sz="4" w:space="0" w:color="auto"/>
            </w:tcBorders>
            <w:shd w:val="clear" w:color="000000" w:fill="FFFFFF"/>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Salamalag</w:t>
            </w:r>
            <w:proofErr w:type="spellEnd"/>
            <w:r w:rsidRPr="00922224">
              <w:rPr>
                <w:rFonts w:ascii="Goudy Old Style" w:eastAsia="Times New Roman" w:hAnsi="Goudy Old Style" w:cs="Calibri"/>
                <w:sz w:val="16"/>
                <w:szCs w:val="16"/>
                <w:lang w:val="es-EC" w:eastAsia="es-EC"/>
              </w:rPr>
              <w:t xml:space="preserve"> Grande</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Ovejas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Cuyes</w:t>
            </w:r>
          </w:p>
        </w:tc>
      </w:tr>
      <w:tr w:rsidR="004A60DE" w:rsidRPr="00922224" w:rsidTr="00C74262">
        <w:trPr>
          <w:trHeight w:val="210"/>
        </w:trPr>
        <w:tc>
          <w:tcPr>
            <w:tcW w:w="2120" w:type="dxa"/>
            <w:tcBorders>
              <w:top w:val="nil"/>
              <w:left w:val="single" w:sz="4" w:space="0" w:color="auto"/>
              <w:bottom w:val="single" w:sz="4" w:space="0" w:color="auto"/>
              <w:right w:val="single" w:sz="4" w:space="0" w:color="auto"/>
            </w:tcBorders>
            <w:shd w:val="clear" w:color="000000" w:fill="FFFFFF"/>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NiñinCachipata</w:t>
            </w:r>
            <w:proofErr w:type="spellEnd"/>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Ovejas</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Aves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Cuyes </w:t>
            </w:r>
          </w:p>
        </w:tc>
      </w:tr>
      <w:tr w:rsidR="004A60DE" w:rsidRPr="00922224" w:rsidTr="00C74262">
        <w:trPr>
          <w:trHeight w:val="210"/>
        </w:trPr>
        <w:tc>
          <w:tcPr>
            <w:tcW w:w="2120" w:type="dxa"/>
            <w:tcBorders>
              <w:top w:val="nil"/>
              <w:left w:val="single" w:sz="4" w:space="0" w:color="auto"/>
              <w:bottom w:val="single" w:sz="4" w:space="0" w:color="auto"/>
              <w:right w:val="single" w:sz="4" w:space="0" w:color="auto"/>
            </w:tcBorders>
            <w:shd w:val="clear" w:color="000000" w:fill="FFFFFF"/>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NiñinCochapamba</w:t>
            </w:r>
            <w:proofErr w:type="spellEnd"/>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Ovinos</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Cuyes </w:t>
            </w:r>
          </w:p>
        </w:tc>
      </w:tr>
      <w:tr w:rsidR="004A60DE" w:rsidRPr="00922224" w:rsidTr="00C74262">
        <w:trPr>
          <w:trHeight w:val="210"/>
        </w:trPr>
        <w:tc>
          <w:tcPr>
            <w:tcW w:w="212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Pagtag</w:t>
            </w:r>
            <w:proofErr w:type="spellEnd"/>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Ovinos</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Aves</w:t>
            </w:r>
          </w:p>
        </w:tc>
      </w:tr>
      <w:tr w:rsidR="004A60DE" w:rsidRPr="00922224" w:rsidTr="00C74262">
        <w:trPr>
          <w:trHeight w:val="210"/>
        </w:trPr>
        <w:tc>
          <w:tcPr>
            <w:tcW w:w="212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Chilla pata Calera</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Ovinos</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Aves</w:t>
            </w:r>
          </w:p>
        </w:tc>
      </w:tr>
      <w:tr w:rsidR="004A60DE" w:rsidRPr="00922224" w:rsidTr="00C74262">
        <w:trPr>
          <w:trHeight w:val="240"/>
        </w:trPr>
        <w:tc>
          <w:tcPr>
            <w:tcW w:w="212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Esperanza</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Ovinos</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Aves</w:t>
            </w:r>
          </w:p>
        </w:tc>
      </w:tr>
      <w:tr w:rsidR="004A60DE" w:rsidRPr="00922224" w:rsidTr="00C74262">
        <w:trPr>
          <w:trHeight w:val="210"/>
        </w:trPr>
        <w:tc>
          <w:tcPr>
            <w:tcW w:w="212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Chaluapamba</w:t>
            </w:r>
            <w:proofErr w:type="spellEnd"/>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Ovejas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cuyes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Cuyes</w:t>
            </w:r>
          </w:p>
        </w:tc>
      </w:tr>
      <w:tr w:rsidR="004A60DE" w:rsidRPr="00922224" w:rsidTr="00C74262">
        <w:trPr>
          <w:trHeight w:val="210"/>
        </w:trPr>
        <w:tc>
          <w:tcPr>
            <w:tcW w:w="212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Sarauasha</w:t>
            </w:r>
            <w:proofErr w:type="spellEnd"/>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Ovinos</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Aves</w:t>
            </w:r>
          </w:p>
        </w:tc>
      </w:tr>
      <w:tr w:rsidR="004A60DE" w:rsidRPr="00922224" w:rsidTr="00C74262">
        <w:trPr>
          <w:trHeight w:val="210"/>
        </w:trPr>
        <w:tc>
          <w:tcPr>
            <w:tcW w:w="212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Llamahuasi</w:t>
            </w:r>
            <w:proofErr w:type="spellEnd"/>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Ovejas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Cuyes</w:t>
            </w:r>
          </w:p>
        </w:tc>
      </w:tr>
      <w:tr w:rsidR="004A60DE" w:rsidRPr="00922224" w:rsidTr="00C74262">
        <w:trPr>
          <w:trHeight w:val="210"/>
        </w:trPr>
        <w:tc>
          <w:tcPr>
            <w:tcW w:w="212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Jatun Era</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Ovejas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Cuyes</w:t>
            </w:r>
          </w:p>
        </w:tc>
      </w:tr>
      <w:tr w:rsidR="004A60DE" w:rsidRPr="00922224" w:rsidTr="00C74262">
        <w:trPr>
          <w:trHeight w:val="210"/>
        </w:trPr>
        <w:tc>
          <w:tcPr>
            <w:tcW w:w="212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Chanchungaloma</w:t>
            </w:r>
            <w:proofErr w:type="spellEnd"/>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Ovejas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Cuyes</w:t>
            </w:r>
          </w:p>
        </w:tc>
      </w:tr>
      <w:tr w:rsidR="004A60DE" w:rsidRPr="00922224" w:rsidTr="00C74262">
        <w:trPr>
          <w:trHeight w:val="210"/>
        </w:trPr>
        <w:tc>
          <w:tcPr>
            <w:tcW w:w="212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Molentimi</w:t>
            </w:r>
            <w:proofErr w:type="spellEnd"/>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Ovejas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Cuyes</w:t>
            </w:r>
          </w:p>
        </w:tc>
      </w:tr>
      <w:tr w:rsidR="004A60DE" w:rsidRPr="00922224" w:rsidTr="00C74262">
        <w:trPr>
          <w:trHeight w:val="210"/>
        </w:trPr>
        <w:tc>
          <w:tcPr>
            <w:tcW w:w="212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proofErr w:type="spellStart"/>
            <w:r w:rsidRPr="00922224">
              <w:rPr>
                <w:rFonts w:ascii="Goudy Old Style" w:eastAsia="Times New Roman" w:hAnsi="Goudy Old Style" w:cs="Calibri"/>
                <w:sz w:val="16"/>
                <w:szCs w:val="16"/>
                <w:lang w:val="es-EC" w:eastAsia="es-EC"/>
              </w:rPr>
              <w:t>Chulcotoro</w:t>
            </w:r>
            <w:proofErr w:type="spellEnd"/>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Ovejas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Cuyes</w:t>
            </w:r>
          </w:p>
        </w:tc>
      </w:tr>
      <w:tr w:rsidR="004A60DE" w:rsidRPr="00922224" w:rsidTr="00C74262">
        <w:trPr>
          <w:trHeight w:val="210"/>
        </w:trPr>
        <w:tc>
          <w:tcPr>
            <w:tcW w:w="2120" w:type="dxa"/>
            <w:tcBorders>
              <w:top w:val="nil"/>
              <w:left w:val="single" w:sz="4" w:space="0" w:color="auto"/>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Centro Cochapamba</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Ganado vacuno</w:t>
            </w:r>
          </w:p>
        </w:tc>
        <w:tc>
          <w:tcPr>
            <w:tcW w:w="15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Cerdos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Ovejas</w:t>
            </w:r>
          </w:p>
        </w:tc>
        <w:tc>
          <w:tcPr>
            <w:tcW w:w="114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Cuyes</w:t>
            </w:r>
          </w:p>
        </w:tc>
      </w:tr>
    </w:tbl>
    <w:p w:rsidR="004A60DE" w:rsidRPr="00922224" w:rsidRDefault="004A60DE" w:rsidP="004A60DE">
      <w:pPr>
        <w:pStyle w:val="Sinespaciado"/>
        <w:rPr>
          <w:rFonts w:ascii="Goudy Old Style" w:hAnsi="Goudy Old Style"/>
          <w:i/>
          <w:snapToGrid w:val="0"/>
          <w:sz w:val="16"/>
          <w:szCs w:val="16"/>
          <w:lang w:val="es-EC"/>
        </w:rPr>
      </w:pPr>
      <w:r w:rsidRPr="00922224">
        <w:rPr>
          <w:rFonts w:ascii="Goudy Old Style" w:hAnsi="Goudy Old Style"/>
          <w:i/>
          <w:snapToGrid w:val="0"/>
          <w:sz w:val="16"/>
          <w:szCs w:val="16"/>
          <w:lang w:val="es-EC"/>
        </w:rPr>
        <w:t>Fuente: ICAOTA</w:t>
      </w:r>
    </w:p>
    <w:p w:rsidR="004A60DE" w:rsidRPr="00922224" w:rsidRDefault="004A60DE" w:rsidP="004A60DE">
      <w:pPr>
        <w:jc w:val="both"/>
        <w:rPr>
          <w:rFonts w:ascii="Goudy Old Style" w:eastAsia="Arial" w:hAnsi="Goudy Old Style"/>
          <w:b/>
          <w:i/>
          <w:sz w:val="16"/>
          <w:szCs w:val="16"/>
          <w:lang w:val="es-EC"/>
        </w:rPr>
      </w:pPr>
      <w:r w:rsidRPr="00922224">
        <w:rPr>
          <w:rFonts w:ascii="Goudy Old Style" w:hAnsi="Goudy Old Style"/>
          <w:i/>
          <w:snapToGrid w:val="0"/>
          <w:sz w:val="16"/>
          <w:szCs w:val="16"/>
          <w:lang w:val="es-EC"/>
        </w:rPr>
        <w:t xml:space="preserve">Elaboración: </w:t>
      </w:r>
      <w:r w:rsidRPr="00922224">
        <w:rPr>
          <w:rFonts w:ascii="Goudy Old Style" w:eastAsia="Arial" w:hAnsi="Goudy Old Style"/>
          <w:b/>
          <w:i/>
          <w:sz w:val="16"/>
          <w:szCs w:val="16"/>
          <w:lang w:val="es-EC"/>
        </w:rPr>
        <w:t>ICAOTA</w:t>
      </w:r>
    </w:p>
    <w:p w:rsidR="004A60DE" w:rsidRPr="00922224" w:rsidRDefault="004A60DE" w:rsidP="004A60DE">
      <w:pPr>
        <w:autoSpaceDE w:val="0"/>
        <w:autoSpaceDN w:val="0"/>
        <w:adjustRightInd w:val="0"/>
        <w:spacing w:after="0" w:line="240" w:lineRule="auto"/>
        <w:rPr>
          <w:rFonts w:ascii="Goudy Old Style" w:hAnsi="Goudy Old Style" w:cs="Sylfaen"/>
          <w:b/>
        </w:rPr>
      </w:pPr>
    </w:p>
    <w:p w:rsidR="004A60DE" w:rsidRPr="00922224" w:rsidRDefault="004A60DE" w:rsidP="004A60DE">
      <w:pPr>
        <w:autoSpaceDE w:val="0"/>
        <w:autoSpaceDN w:val="0"/>
        <w:adjustRightInd w:val="0"/>
        <w:spacing w:after="0" w:line="240" w:lineRule="auto"/>
        <w:rPr>
          <w:rFonts w:ascii="Goudy Old Style" w:hAnsi="Goudy Old Style" w:cs="Sylfaen"/>
          <w:b/>
        </w:rPr>
      </w:pPr>
    </w:p>
    <w:p w:rsidR="004A60DE" w:rsidRPr="00922224" w:rsidRDefault="004A60DE" w:rsidP="004A60DE">
      <w:pPr>
        <w:autoSpaceDE w:val="0"/>
        <w:autoSpaceDN w:val="0"/>
        <w:adjustRightInd w:val="0"/>
        <w:spacing w:after="0" w:line="240" w:lineRule="auto"/>
        <w:rPr>
          <w:rFonts w:ascii="Goudy Old Style" w:hAnsi="Goudy Old Style" w:cs="Sylfaen"/>
          <w:b/>
        </w:rPr>
      </w:pPr>
    </w:p>
    <w:p w:rsidR="004A60DE" w:rsidRPr="00922224" w:rsidRDefault="004A60DE" w:rsidP="004A60DE">
      <w:pPr>
        <w:autoSpaceDE w:val="0"/>
        <w:autoSpaceDN w:val="0"/>
        <w:adjustRightInd w:val="0"/>
        <w:spacing w:after="0" w:line="240" w:lineRule="auto"/>
        <w:rPr>
          <w:rFonts w:ascii="Goudy Old Style" w:hAnsi="Goudy Old Style" w:cs="Sylfaen"/>
          <w:b/>
        </w:rPr>
      </w:pPr>
    </w:p>
    <w:p w:rsidR="004A60DE" w:rsidRPr="00922224" w:rsidRDefault="004A60DE" w:rsidP="004A60DE">
      <w:pPr>
        <w:autoSpaceDE w:val="0"/>
        <w:autoSpaceDN w:val="0"/>
        <w:adjustRightInd w:val="0"/>
        <w:spacing w:after="0" w:line="240" w:lineRule="auto"/>
        <w:rPr>
          <w:rFonts w:ascii="Goudy Old Style" w:hAnsi="Goudy Old Style" w:cs="Sylfaen"/>
          <w:b/>
        </w:rPr>
      </w:pPr>
    </w:p>
    <w:p w:rsidR="004A60DE" w:rsidRPr="00922224" w:rsidRDefault="004A60DE" w:rsidP="004A60DE">
      <w:pPr>
        <w:autoSpaceDE w:val="0"/>
        <w:autoSpaceDN w:val="0"/>
        <w:adjustRightInd w:val="0"/>
        <w:spacing w:after="0" w:line="240" w:lineRule="auto"/>
        <w:rPr>
          <w:rFonts w:ascii="Goudy Old Style" w:hAnsi="Goudy Old Style" w:cs="Sylfaen"/>
          <w:b/>
        </w:rPr>
      </w:pPr>
    </w:p>
    <w:p w:rsidR="004A60DE" w:rsidRPr="00922224" w:rsidRDefault="004A60DE" w:rsidP="004A60DE">
      <w:pPr>
        <w:autoSpaceDE w:val="0"/>
        <w:autoSpaceDN w:val="0"/>
        <w:adjustRightInd w:val="0"/>
        <w:spacing w:after="0" w:line="240" w:lineRule="auto"/>
        <w:rPr>
          <w:rFonts w:ascii="Goudy Old Style" w:hAnsi="Goudy Old Style" w:cs="Sylfaen"/>
          <w:b/>
        </w:rPr>
      </w:pPr>
    </w:p>
    <w:p w:rsidR="004A60DE" w:rsidRPr="00922224" w:rsidRDefault="004A60DE" w:rsidP="004A60DE">
      <w:pPr>
        <w:autoSpaceDE w:val="0"/>
        <w:autoSpaceDN w:val="0"/>
        <w:adjustRightInd w:val="0"/>
        <w:spacing w:after="0" w:line="240" w:lineRule="auto"/>
        <w:rPr>
          <w:rFonts w:ascii="Goudy Old Style" w:hAnsi="Goudy Old Style" w:cs="Sylfaen"/>
          <w:b/>
        </w:rPr>
      </w:pP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63BD7A67" wp14:editId="770DB40E">
            <wp:extent cx="5269839" cy="1484985"/>
            <wp:effectExtent l="19050" t="0" r="7011" b="0"/>
            <wp:docPr id="184" name="Imagen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01"/>
                    <a:srcRect l="1876" t="23125" r="4295" b="34583"/>
                    <a:stretch>
                      <a:fillRect/>
                    </a:stretch>
                  </pic:blipFill>
                  <pic:spPr bwMode="auto">
                    <a:xfrm>
                      <a:off x="0" y="0"/>
                      <a:ext cx="5269839" cy="1484985"/>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bookmarkStart w:id="1" w:name="_GoBack"/>
      <w:bookmarkEnd w:id="1"/>
    </w:p>
    <w:p w:rsidR="004A60DE" w:rsidRPr="00922224" w:rsidRDefault="004A60DE" w:rsidP="004A60DE">
      <w:pPr>
        <w:jc w:val="center"/>
        <w:rPr>
          <w:rFonts w:ascii="Goudy Old Style" w:hAnsi="Goudy Old Style"/>
        </w:rPr>
      </w:pPr>
    </w:p>
    <w:p w:rsidR="004A60DE" w:rsidRPr="00922224" w:rsidRDefault="004A60DE" w:rsidP="004A60DE">
      <w:pPr>
        <w:tabs>
          <w:tab w:val="left" w:pos="3583"/>
        </w:tabs>
        <w:jc w:val="center"/>
        <w:rPr>
          <w:rFonts w:ascii="Goudy Old Style" w:hAnsi="Goudy Old Style"/>
        </w:rPr>
      </w:pPr>
      <w:r w:rsidRPr="00922224">
        <w:rPr>
          <w:rFonts w:ascii="Goudy Old Style" w:hAnsi="Goudy Old Style"/>
          <w:noProof/>
          <w:lang w:val="es-ES" w:eastAsia="es-ES"/>
        </w:rPr>
        <w:drawing>
          <wp:inline distT="0" distB="0" distL="0" distR="0" wp14:anchorId="05647E9D" wp14:editId="7B59FB56">
            <wp:extent cx="5042763" cy="1338682"/>
            <wp:effectExtent l="19050" t="0" r="5487" b="0"/>
            <wp:docPr id="187" name="Imagen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102"/>
                    <a:srcRect l="2006" t="32292" r="8205" b="29583"/>
                    <a:stretch>
                      <a:fillRect/>
                    </a:stretch>
                  </pic:blipFill>
                  <pic:spPr bwMode="auto">
                    <a:xfrm>
                      <a:off x="0" y="0"/>
                      <a:ext cx="5042763" cy="1338682"/>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tabs>
          <w:tab w:val="left" w:pos="1394"/>
        </w:tabs>
        <w:jc w:val="center"/>
        <w:rPr>
          <w:rFonts w:ascii="Goudy Old Style" w:hAnsi="Goudy Old Style"/>
        </w:rPr>
      </w:pPr>
      <w:r w:rsidRPr="00922224">
        <w:rPr>
          <w:rFonts w:ascii="Goudy Old Style" w:hAnsi="Goudy Old Style"/>
          <w:noProof/>
          <w:lang w:val="es-ES" w:eastAsia="es-ES"/>
        </w:rPr>
        <w:drawing>
          <wp:inline distT="0" distB="0" distL="0" distR="0" wp14:anchorId="3BBFD80A" wp14:editId="49CFCC14">
            <wp:extent cx="5020463" cy="1828800"/>
            <wp:effectExtent l="19050" t="0" r="8737" b="0"/>
            <wp:docPr id="190" name="Imagen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03"/>
                    <a:srcRect l="2136" t="28542" r="8465" b="19375"/>
                    <a:stretch>
                      <a:fillRect/>
                    </a:stretch>
                  </pic:blipFill>
                  <pic:spPr bwMode="auto">
                    <a:xfrm>
                      <a:off x="0" y="0"/>
                      <a:ext cx="5020463" cy="1828800"/>
                    </a:xfrm>
                    <a:prstGeom prst="rect">
                      <a:avLst/>
                    </a:prstGeom>
                    <a:noFill/>
                    <a:ln w="9525">
                      <a:noFill/>
                      <a:miter lim="800000"/>
                      <a:headEnd/>
                      <a:tailEnd/>
                    </a:ln>
                  </pic:spPr>
                </pic:pic>
              </a:graphicData>
            </a:graphic>
          </wp:inline>
        </w:drawing>
      </w:r>
    </w:p>
    <w:p w:rsidR="004A60DE" w:rsidRPr="00922224" w:rsidRDefault="004A60DE" w:rsidP="004A60DE">
      <w:pPr>
        <w:ind w:firstLine="708"/>
        <w:jc w:val="center"/>
        <w:rPr>
          <w:rFonts w:ascii="Goudy Old Style" w:hAnsi="Goudy Old Style"/>
        </w:rPr>
      </w:pPr>
      <w:r w:rsidRPr="00922224">
        <w:rPr>
          <w:rFonts w:ascii="Goudy Old Style" w:hAnsi="Goudy Old Style"/>
          <w:noProof/>
          <w:lang w:val="es-ES" w:eastAsia="es-ES"/>
        </w:rPr>
        <w:lastRenderedPageBreak/>
        <w:drawing>
          <wp:anchor distT="0" distB="0" distL="114300" distR="114300" simplePos="0" relativeHeight="251688960" behindDoc="0" locked="0" layoutInCell="1" allowOverlap="1" wp14:anchorId="5A1F91C0" wp14:editId="08274C5E">
            <wp:simplePos x="0" y="0"/>
            <wp:positionH relativeFrom="column">
              <wp:posOffset>66675</wp:posOffset>
            </wp:positionH>
            <wp:positionV relativeFrom="paragraph">
              <wp:posOffset>268605</wp:posOffset>
            </wp:positionV>
            <wp:extent cx="5455285" cy="2006600"/>
            <wp:effectExtent l="19050" t="0" r="0" b="0"/>
            <wp:wrapSquare wrapText="bothSides"/>
            <wp:docPr id="193" name="Imagen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104"/>
                    <a:srcRect l="1746" t="23333" r="1037" b="19375"/>
                    <a:stretch>
                      <a:fillRect/>
                    </a:stretch>
                  </pic:blipFill>
                  <pic:spPr bwMode="auto">
                    <a:xfrm>
                      <a:off x="0" y="0"/>
                      <a:ext cx="5455285" cy="2006600"/>
                    </a:xfrm>
                    <a:prstGeom prst="rect">
                      <a:avLst/>
                    </a:prstGeom>
                    <a:noFill/>
                    <a:ln w="9525">
                      <a:noFill/>
                      <a:miter lim="800000"/>
                      <a:headEnd/>
                      <a:tailEnd/>
                    </a:ln>
                  </pic:spPr>
                </pic:pic>
              </a:graphicData>
            </a:graphic>
          </wp:anchor>
        </w:drawing>
      </w:r>
    </w:p>
    <w:p w:rsidR="004A60DE" w:rsidRPr="00922224" w:rsidRDefault="004A60DE" w:rsidP="004A60DE">
      <w:pPr>
        <w:jc w:val="center"/>
        <w:rPr>
          <w:rFonts w:ascii="Goudy Old Style" w:hAnsi="Goudy Old Style"/>
        </w:rPr>
      </w:pPr>
    </w:p>
    <w:p w:rsidR="004A60DE" w:rsidRPr="00922224" w:rsidRDefault="004A60DE" w:rsidP="004A60DE">
      <w:pPr>
        <w:tabs>
          <w:tab w:val="left" w:pos="956"/>
        </w:tabs>
        <w:jc w:val="center"/>
        <w:rPr>
          <w:rFonts w:ascii="Goudy Old Style" w:hAnsi="Goudy Old Style"/>
        </w:rPr>
      </w:pPr>
      <w:r w:rsidRPr="00922224">
        <w:rPr>
          <w:rFonts w:ascii="Goudy Old Style" w:hAnsi="Goudy Old Style"/>
          <w:noProof/>
          <w:lang w:val="es-ES" w:eastAsia="es-ES"/>
        </w:rPr>
        <w:drawing>
          <wp:inline distT="0" distB="0" distL="0" distR="0" wp14:anchorId="5D57C1F1" wp14:editId="0AB810DF">
            <wp:extent cx="5435194" cy="2004365"/>
            <wp:effectExtent l="19050" t="0" r="0" b="0"/>
            <wp:docPr id="196" name="Imagen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105"/>
                    <a:srcRect l="2006" t="23125" r="1167" b="19792"/>
                    <a:stretch>
                      <a:fillRect/>
                    </a:stretch>
                  </pic:blipFill>
                  <pic:spPr bwMode="auto">
                    <a:xfrm>
                      <a:off x="0" y="0"/>
                      <a:ext cx="5435194" cy="2004365"/>
                    </a:xfrm>
                    <a:prstGeom prst="rect">
                      <a:avLst/>
                    </a:prstGeom>
                    <a:noFill/>
                    <a:ln w="9525">
                      <a:noFill/>
                      <a:miter lim="800000"/>
                      <a:headEnd/>
                      <a:tailEnd/>
                    </a:ln>
                  </pic:spPr>
                </pic:pic>
              </a:graphicData>
            </a:graphic>
          </wp:inline>
        </w:drawing>
      </w:r>
    </w:p>
    <w:p w:rsidR="004A60DE" w:rsidRPr="00922224" w:rsidRDefault="004A60DE" w:rsidP="004A60DE">
      <w:pPr>
        <w:tabs>
          <w:tab w:val="left" w:pos="1359"/>
        </w:tabs>
        <w:jc w:val="center"/>
        <w:rPr>
          <w:rFonts w:ascii="Goudy Old Style" w:hAnsi="Goudy Old Style"/>
        </w:rPr>
      </w:pPr>
      <w:r w:rsidRPr="00922224">
        <w:rPr>
          <w:rFonts w:ascii="Goudy Old Style" w:hAnsi="Goudy Old Style"/>
          <w:noProof/>
          <w:lang w:val="es-ES" w:eastAsia="es-ES"/>
        </w:rPr>
        <w:drawing>
          <wp:inline distT="0" distB="0" distL="0" distR="0" wp14:anchorId="1318F288" wp14:editId="3F1D0806">
            <wp:extent cx="2485949" cy="1982419"/>
            <wp:effectExtent l="19050" t="0" r="0" b="0"/>
            <wp:docPr id="199" name="Imagen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106"/>
                    <a:srcRect l="33152" t="23750" r="22599" b="19792"/>
                    <a:stretch>
                      <a:fillRect/>
                    </a:stretch>
                  </pic:blipFill>
                  <pic:spPr bwMode="auto">
                    <a:xfrm>
                      <a:off x="0" y="0"/>
                      <a:ext cx="2485949" cy="1982419"/>
                    </a:xfrm>
                    <a:prstGeom prst="rect">
                      <a:avLst/>
                    </a:prstGeom>
                    <a:noFill/>
                    <a:ln w="9525">
                      <a:noFill/>
                      <a:miter lim="800000"/>
                      <a:headEnd/>
                      <a:tailEnd/>
                    </a:ln>
                  </pic:spPr>
                </pic:pic>
              </a:graphicData>
            </a:graphic>
          </wp:inline>
        </w:drawing>
      </w:r>
    </w:p>
    <w:p w:rsidR="004A60DE" w:rsidRPr="00922224" w:rsidRDefault="004A60DE" w:rsidP="004A60DE">
      <w:pPr>
        <w:autoSpaceDE w:val="0"/>
        <w:autoSpaceDN w:val="0"/>
        <w:adjustRightInd w:val="0"/>
        <w:spacing w:after="0" w:line="240" w:lineRule="auto"/>
        <w:rPr>
          <w:rFonts w:ascii="Goudy Old Style" w:hAnsi="Goudy Old Style" w:cs="Sylfaen"/>
          <w:b/>
        </w:rPr>
      </w:pPr>
    </w:p>
    <w:p w:rsidR="004A60DE" w:rsidRPr="00922224" w:rsidRDefault="004A60DE" w:rsidP="004A60DE">
      <w:pPr>
        <w:autoSpaceDE w:val="0"/>
        <w:autoSpaceDN w:val="0"/>
        <w:adjustRightInd w:val="0"/>
        <w:spacing w:after="0" w:line="240" w:lineRule="auto"/>
        <w:rPr>
          <w:rFonts w:ascii="Goudy Old Style" w:hAnsi="Goudy Old Style" w:cs="Sylfaen"/>
          <w:b/>
        </w:rPr>
      </w:pPr>
    </w:p>
    <w:p w:rsidR="004A60DE" w:rsidRPr="00922224" w:rsidRDefault="004A60DE" w:rsidP="004A60DE">
      <w:pPr>
        <w:autoSpaceDE w:val="0"/>
        <w:autoSpaceDN w:val="0"/>
        <w:adjustRightInd w:val="0"/>
        <w:spacing w:after="0" w:line="240" w:lineRule="auto"/>
        <w:rPr>
          <w:rFonts w:ascii="Goudy Old Style" w:hAnsi="Goudy Old Style" w:cs="Sylfaen"/>
          <w:b/>
        </w:rPr>
      </w:pPr>
    </w:p>
    <w:p w:rsidR="004A60DE" w:rsidRPr="00922224" w:rsidRDefault="004A60DE" w:rsidP="004A60DE">
      <w:pPr>
        <w:autoSpaceDE w:val="0"/>
        <w:autoSpaceDN w:val="0"/>
        <w:adjustRightInd w:val="0"/>
        <w:spacing w:after="0" w:line="240" w:lineRule="auto"/>
        <w:rPr>
          <w:rFonts w:ascii="Goudy Old Style" w:hAnsi="Goudy Old Style" w:cs="Sylfaen"/>
          <w:b/>
        </w:rPr>
      </w:pPr>
    </w:p>
    <w:p w:rsidR="004A60DE" w:rsidRPr="00922224" w:rsidRDefault="004A60DE" w:rsidP="004A60DE">
      <w:pPr>
        <w:autoSpaceDE w:val="0"/>
        <w:autoSpaceDN w:val="0"/>
        <w:adjustRightInd w:val="0"/>
        <w:spacing w:after="0" w:line="360" w:lineRule="auto"/>
        <w:jc w:val="both"/>
        <w:rPr>
          <w:rFonts w:ascii="Goudy Old Style" w:hAnsi="Goudy Old Style" w:cs="Sylfaen"/>
          <w:b/>
        </w:rPr>
      </w:pPr>
      <w:r w:rsidRPr="00922224">
        <w:rPr>
          <w:rFonts w:ascii="Goudy Old Style" w:hAnsi="Goudy Old Style" w:cs="Sylfaen"/>
          <w:b/>
        </w:rPr>
        <w:t>Producción de Ovinos</w:t>
      </w:r>
    </w:p>
    <w:p w:rsidR="004A60DE" w:rsidRPr="00922224" w:rsidRDefault="004A60DE" w:rsidP="004A60DE">
      <w:pPr>
        <w:autoSpaceDE w:val="0"/>
        <w:autoSpaceDN w:val="0"/>
        <w:adjustRightInd w:val="0"/>
        <w:spacing w:after="0" w:line="360" w:lineRule="auto"/>
        <w:jc w:val="both"/>
        <w:rPr>
          <w:rFonts w:ascii="Goudy Old Style" w:hAnsi="Goudy Old Style" w:cs="Sylfaen"/>
          <w:color w:val="FF0000"/>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 xml:space="preserve">Se ha podido verificar que los rebaños grandes generalmente pertenecen a matrimonios viejos, es decir que pasan los 60 años y que se dedicaron mayormente a vivir en la comunidad dedicados al </w:t>
      </w:r>
      <w:r w:rsidRPr="00922224">
        <w:rPr>
          <w:rFonts w:ascii="Goudy Old Style" w:hAnsi="Goudy Old Style" w:cs="Sylfaen"/>
        </w:rPr>
        <w:lastRenderedPageBreak/>
        <w:t xml:space="preserve">cuidado de animales y a los cultivos, pero así mismo familias que tuvieron posibilidad de acceder a más superficie de terreno o que decidieron dejar el centro de las comunidades y construyeron otra vivienda en zonas más amplias como en Calquín, al Oeste en </w:t>
      </w:r>
      <w:proofErr w:type="spellStart"/>
      <w:r w:rsidRPr="00922224">
        <w:rPr>
          <w:rFonts w:ascii="Goudy Old Style" w:hAnsi="Goudy Old Style" w:cs="Sylfaen"/>
        </w:rPr>
        <w:t>Chulcotoro</w:t>
      </w:r>
      <w:proofErr w:type="spellEnd"/>
      <w:r w:rsidRPr="00922224">
        <w:rPr>
          <w:rFonts w:ascii="Goudy Old Style" w:hAnsi="Goudy Old Style" w:cs="Sylfaen"/>
        </w:rPr>
        <w:t xml:space="preserve"> y otras zonas con posibilidades de más pastoreo.</w:t>
      </w:r>
    </w:p>
    <w:p w:rsidR="004A60DE" w:rsidRPr="00922224" w:rsidRDefault="004A60DE" w:rsidP="004A60DE">
      <w:pPr>
        <w:autoSpaceDE w:val="0"/>
        <w:autoSpaceDN w:val="0"/>
        <w:adjustRightInd w:val="0"/>
        <w:spacing w:after="0" w:line="240" w:lineRule="auto"/>
        <w:rPr>
          <w:rFonts w:ascii="Goudy Old Style" w:hAnsi="Goudy Old Style" w:cs="Sylfaen"/>
          <w:sz w:val="23"/>
          <w:szCs w:val="23"/>
        </w:rPr>
      </w:pPr>
    </w:p>
    <w:p w:rsidR="004A60DE" w:rsidRPr="00922224" w:rsidRDefault="004A60DE" w:rsidP="004A60DE">
      <w:pPr>
        <w:autoSpaceDE w:val="0"/>
        <w:autoSpaceDN w:val="0"/>
        <w:adjustRightInd w:val="0"/>
        <w:spacing w:after="0" w:line="360" w:lineRule="auto"/>
        <w:rPr>
          <w:rFonts w:ascii="Goudy Old Style" w:hAnsi="Goudy Old Style" w:cs="Sylfaen"/>
        </w:rPr>
      </w:pPr>
      <w:r w:rsidRPr="00922224">
        <w:rPr>
          <w:rFonts w:ascii="Goudy Old Style" w:hAnsi="Goudy Old Style" w:cs="Sylfaen"/>
        </w:rPr>
        <w:t>En promedio tiene  18 animales: 8 son hembras, de 1 a 2 carneros, 3 maltones hembras, 2 maltones machos, 2 corderos hembras, 1 cordero macho.</w:t>
      </w:r>
    </w:p>
    <w:p w:rsidR="004A60DE" w:rsidRPr="00922224" w:rsidRDefault="004A60DE" w:rsidP="004A60DE">
      <w:pPr>
        <w:autoSpaceDE w:val="0"/>
        <w:autoSpaceDN w:val="0"/>
        <w:adjustRightInd w:val="0"/>
        <w:spacing w:after="0" w:line="360" w:lineRule="auto"/>
        <w:rPr>
          <w:rFonts w:ascii="Goudy Old Style" w:hAnsi="Goudy Old Style" w:cs="Sylfaen"/>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 xml:space="preserve">Los ovinos se pastorean en zona de </w:t>
      </w:r>
      <w:proofErr w:type="spellStart"/>
      <w:r w:rsidRPr="00922224">
        <w:rPr>
          <w:rFonts w:ascii="Goudy Old Style" w:hAnsi="Goudy Old Style" w:cs="Sylfaen"/>
        </w:rPr>
        <w:t>paramales</w:t>
      </w:r>
      <w:proofErr w:type="spellEnd"/>
      <w:r w:rsidRPr="00922224">
        <w:rPr>
          <w:rFonts w:ascii="Goudy Old Style" w:hAnsi="Goudy Old Style" w:cs="Sylfaen"/>
        </w:rPr>
        <w:t xml:space="preserve">, sobre lotes con rastrojos de cebada o de otros cultivos, algunos pastorean al sogueo en las </w:t>
      </w:r>
      <w:proofErr w:type="spellStart"/>
      <w:r w:rsidRPr="00922224">
        <w:rPr>
          <w:rFonts w:ascii="Goudy Old Style" w:hAnsi="Goudy Old Style" w:cs="Sylfaen"/>
        </w:rPr>
        <w:t>riveras</w:t>
      </w:r>
      <w:proofErr w:type="spellEnd"/>
      <w:r w:rsidRPr="00922224">
        <w:rPr>
          <w:rFonts w:ascii="Goudy Old Style" w:hAnsi="Goudy Old Style" w:cs="Sylfaen"/>
        </w:rPr>
        <w:t xml:space="preserve"> de</w:t>
      </w:r>
      <w:r>
        <w:rPr>
          <w:rFonts w:ascii="Goudy Old Style" w:hAnsi="Goudy Old Style" w:cs="Sylfaen"/>
        </w:rPr>
        <w:t xml:space="preserve"> </w:t>
      </w:r>
      <w:r w:rsidRPr="00922224">
        <w:rPr>
          <w:rFonts w:ascii="Goudy Old Style" w:hAnsi="Goudy Old Style" w:cs="Sylfaen"/>
        </w:rPr>
        <w:t>los caminos o de los lotes de cultivos.</w:t>
      </w:r>
    </w:p>
    <w:p w:rsidR="004A60DE" w:rsidRPr="00922224" w:rsidRDefault="004A60DE" w:rsidP="004A60DE">
      <w:pPr>
        <w:autoSpaceDE w:val="0"/>
        <w:autoSpaceDN w:val="0"/>
        <w:adjustRightInd w:val="0"/>
        <w:spacing w:after="0" w:line="360" w:lineRule="auto"/>
        <w:jc w:val="both"/>
        <w:rPr>
          <w:rFonts w:ascii="Goudy Old Style" w:hAnsi="Goudy Old Style" w:cs="Sylfaen"/>
          <w:sz w:val="23"/>
          <w:szCs w:val="23"/>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Los pastores de las ovejas son generalmente ancianas, niños después de salir de la escuela, jóvenes especialmente mujeres y algunas madres de familia. Es común que al ver un rebaño grande que va por el camino, los animales sean propios y encargados para el pastoreo; por cuanto se dan arreglos para que alguien de la familia de realizando el pastoreo de los animales de varios familiares, pudiendo al regreso pasar dejando en el corral de cada quien o se mantienen mezclados, pero se vigilan los partos o las muertes y se sabe cuántos animales pertenecen a cada quien y cuando realizan ventas, es probable que un parte del valor de la venta reciba el pastor o la pastora ya sea</w:t>
      </w:r>
      <w:r>
        <w:rPr>
          <w:rFonts w:ascii="Goudy Old Style" w:hAnsi="Goudy Old Style" w:cs="Sylfaen"/>
        </w:rPr>
        <w:t xml:space="preserve"> </w:t>
      </w:r>
      <w:r w:rsidRPr="00922224">
        <w:rPr>
          <w:rFonts w:ascii="Goudy Old Style" w:hAnsi="Goudy Old Style" w:cs="Sylfaen"/>
        </w:rPr>
        <w:t>en efectivo o en alimentos o ropa.</w:t>
      </w:r>
    </w:p>
    <w:p w:rsidR="004A60DE" w:rsidRPr="00922224" w:rsidRDefault="004A60DE" w:rsidP="004A60DE">
      <w:pPr>
        <w:autoSpaceDE w:val="0"/>
        <w:autoSpaceDN w:val="0"/>
        <w:adjustRightInd w:val="0"/>
        <w:spacing w:after="0" w:line="360" w:lineRule="auto"/>
        <w:jc w:val="both"/>
        <w:rPr>
          <w:rFonts w:ascii="Goudy Old Style" w:hAnsi="Goudy Old Style" w:cs="Sylfaen"/>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b/>
          <w:i/>
        </w:rPr>
        <w:t>Tecnología.-</w:t>
      </w:r>
      <w:r w:rsidRPr="00922224">
        <w:rPr>
          <w:rFonts w:ascii="Goudy Old Style" w:hAnsi="Goudy Old Style" w:cs="Sylfaen"/>
        </w:rPr>
        <w:t xml:space="preserve">A pesar de ello sigue predominante la raza criolla, cuyos rendimientos son bajos por cuanto se trata de una raza que se fue desmejorando a partir de las primeras ovejas que llegaron a América con los Conquistadores españoles y eran de las razas Chura y </w:t>
      </w:r>
      <w:proofErr w:type="spellStart"/>
      <w:r w:rsidRPr="00922224">
        <w:rPr>
          <w:rFonts w:ascii="Goudy Old Style" w:hAnsi="Goudy Old Style" w:cs="Sylfaen"/>
        </w:rPr>
        <w:t>Mancheba</w:t>
      </w:r>
      <w:proofErr w:type="spellEnd"/>
      <w:r w:rsidRPr="00922224">
        <w:rPr>
          <w:rFonts w:ascii="Goudy Old Style" w:hAnsi="Goudy Old Style" w:cs="Sylfaen"/>
        </w:rPr>
        <w:t>.</w:t>
      </w:r>
    </w:p>
    <w:p w:rsidR="004A60DE" w:rsidRPr="00922224" w:rsidRDefault="004A60DE" w:rsidP="004A60DE">
      <w:pPr>
        <w:autoSpaceDE w:val="0"/>
        <w:autoSpaceDN w:val="0"/>
        <w:adjustRightInd w:val="0"/>
        <w:spacing w:after="0" w:line="360" w:lineRule="auto"/>
        <w:jc w:val="both"/>
        <w:rPr>
          <w:rFonts w:ascii="Goudy Old Style" w:hAnsi="Goudy Old Style" w:cs="Sylfaen"/>
          <w:b/>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 xml:space="preserve">Generalmente las ovejas sufren de infestaciones masivas de garrapatas y cuando pequeños de pulgas, porque puede que salgan de los corrales y se acerquen a donde duermen los perros o los gatos, para librarse de esta plaga luego de esquilar acostumbran a hacer bañar con extractos de plantas amargas o con disoluciones a base de insecticidas que venden en las farmacias veterinarias como el </w:t>
      </w:r>
      <w:proofErr w:type="spellStart"/>
      <w:r w:rsidRPr="00922224">
        <w:rPr>
          <w:rFonts w:ascii="Goudy Old Style" w:hAnsi="Goudy Old Style" w:cs="Sylfaen"/>
        </w:rPr>
        <w:t>Garrapín</w:t>
      </w:r>
      <w:proofErr w:type="spellEnd"/>
      <w:r w:rsidRPr="00922224">
        <w:rPr>
          <w:rFonts w:ascii="Goudy Old Style" w:hAnsi="Goudy Old Style" w:cs="Sylfaen"/>
        </w:rPr>
        <w:t xml:space="preserve">, </w:t>
      </w:r>
      <w:proofErr w:type="spellStart"/>
      <w:r w:rsidRPr="00922224">
        <w:rPr>
          <w:rFonts w:ascii="Goudy Old Style" w:hAnsi="Goudy Old Style" w:cs="Sylfaen"/>
        </w:rPr>
        <w:t>Virkos</w:t>
      </w:r>
      <w:proofErr w:type="spellEnd"/>
      <w:r w:rsidRPr="00922224">
        <w:rPr>
          <w:rFonts w:ascii="Goudy Old Style" w:hAnsi="Goudy Old Style" w:cs="Sylfaen"/>
        </w:rPr>
        <w:t xml:space="preserve">, </w:t>
      </w:r>
      <w:proofErr w:type="spellStart"/>
      <w:r w:rsidRPr="00922224">
        <w:rPr>
          <w:rFonts w:ascii="Goudy Old Style" w:hAnsi="Goudy Old Style" w:cs="Sylfaen"/>
        </w:rPr>
        <w:t>Ectomate</w:t>
      </w:r>
      <w:proofErr w:type="spellEnd"/>
      <w:r w:rsidRPr="00922224">
        <w:rPr>
          <w:rFonts w:ascii="Goudy Old Style" w:hAnsi="Goudy Old Style" w:cs="Sylfaen"/>
        </w:rPr>
        <w:t xml:space="preserve">. Últimamente han recibido capacitaciones y algunos pueden inyectar productos que eliminan tanto parásitos externos como internos y están hechos a base de </w:t>
      </w:r>
      <w:proofErr w:type="spellStart"/>
      <w:r w:rsidRPr="00922224">
        <w:rPr>
          <w:rFonts w:ascii="Goudy Old Style" w:hAnsi="Goudy Old Style" w:cs="Sylfaen"/>
        </w:rPr>
        <w:t>Ivermectinas</w:t>
      </w:r>
      <w:proofErr w:type="spellEnd"/>
      <w:r w:rsidRPr="00922224">
        <w:rPr>
          <w:rFonts w:ascii="Goudy Old Style" w:hAnsi="Goudy Old Style" w:cs="Sylfaen"/>
        </w:rPr>
        <w:t>.</w:t>
      </w:r>
    </w:p>
    <w:p w:rsidR="004A60DE" w:rsidRPr="00922224" w:rsidRDefault="004A60DE" w:rsidP="004A60DE">
      <w:pPr>
        <w:autoSpaceDE w:val="0"/>
        <w:autoSpaceDN w:val="0"/>
        <w:adjustRightInd w:val="0"/>
        <w:spacing w:after="0" w:line="360" w:lineRule="auto"/>
        <w:jc w:val="both"/>
        <w:rPr>
          <w:rFonts w:ascii="Goudy Old Style" w:hAnsi="Goudy Old Style" w:cs="Sylfaen"/>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b/>
          <w:i/>
        </w:rPr>
        <w:t>Comercialización.-</w:t>
      </w:r>
      <w:r w:rsidRPr="00922224">
        <w:rPr>
          <w:rFonts w:ascii="Goudy Old Style" w:hAnsi="Goudy Old Style" w:cs="Sylfaen"/>
        </w:rPr>
        <w:t>Las familias de Cochapamba</w:t>
      </w:r>
      <w:r>
        <w:rPr>
          <w:rFonts w:ascii="Goudy Old Style" w:hAnsi="Goudy Old Style" w:cs="Sylfaen"/>
        </w:rPr>
        <w:t xml:space="preserve"> </w:t>
      </w:r>
      <w:r w:rsidRPr="00922224">
        <w:rPr>
          <w:rFonts w:ascii="Goudy Old Style" w:hAnsi="Goudy Old Style" w:cs="Sylfaen"/>
        </w:rPr>
        <w:t xml:space="preserve">obtienen lana, crías y animales cebados en pie que se comercializan en las ferias. Generalmente los precios de venta son bajos porque en las ferias abundan los intermediarios, que al parecer tienen acuerdos entre ellos y si alguien ya ofreció </w:t>
      </w:r>
      <w:r w:rsidRPr="00922224">
        <w:rPr>
          <w:rFonts w:ascii="Goudy Old Style" w:hAnsi="Goudy Old Style" w:cs="Sylfaen"/>
        </w:rPr>
        <w:lastRenderedPageBreak/>
        <w:t>un precio los demás ya no se entremeten y si hay otras ofertas son generalmente más bajos y el productor vendedor termina aceptando el primer precio, esto sucede especialmente con las ovejas adultas mientras que con las crías hay un poco más de posibilidad de vender a otro productor y a un mejor precio. Como ejemplo una oveja adulta mestiza de unas 80 libras cuesta de 45 a  60 dólares, mientras un cordero con características de ser de ser hijo o hija de buenos padres cuesta 30 a 45 dólares.</w:t>
      </w:r>
    </w:p>
    <w:p w:rsidR="004A60DE" w:rsidRPr="00922224" w:rsidRDefault="004A60DE" w:rsidP="004A60DE">
      <w:pPr>
        <w:autoSpaceDE w:val="0"/>
        <w:autoSpaceDN w:val="0"/>
        <w:adjustRightInd w:val="0"/>
        <w:spacing w:after="0" w:line="360" w:lineRule="auto"/>
        <w:jc w:val="both"/>
        <w:rPr>
          <w:rFonts w:ascii="Goudy Old Style" w:hAnsi="Goudy Old Style" w:cs="Sylfaen"/>
          <w:b/>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La lana de la misma forma se dirige hacia las ferias donde los pequeños comerciantes de los alrededores de Saquisilí o que vienen de otras ciudades, compran a precios muy por debajo que lo que pagan los otros intermediarios, quienes a su vez venden en fábricas de Ambato, Salinas de Guaranda u</w:t>
      </w:r>
      <w:r>
        <w:rPr>
          <w:rFonts w:ascii="Goudy Old Style" w:hAnsi="Goudy Old Style" w:cs="Sylfaen"/>
        </w:rPr>
        <w:t xml:space="preserve"> </w:t>
      </w:r>
      <w:proofErr w:type="spellStart"/>
      <w:r w:rsidRPr="00922224">
        <w:rPr>
          <w:rFonts w:ascii="Goudy Old Style" w:hAnsi="Goudy Old Style" w:cs="Sylfaen"/>
        </w:rPr>
        <w:t>Otavalo</w:t>
      </w:r>
      <w:proofErr w:type="spellEnd"/>
      <w:r w:rsidRPr="00922224">
        <w:rPr>
          <w:rFonts w:ascii="Goudy Old Style" w:hAnsi="Goudy Old Style" w:cs="Sylfaen"/>
        </w:rPr>
        <w:t xml:space="preserve"> a mejores precios. En todo caso el productor por no manejar criterios de calidad no clasifica la lana, no sacude la tierra y a veces moja a propósito y por eso reciben precios que en la actualidad no pasa de los 20 centavos por libra, a esto se suma el perjuicio porque los piqueros no pesan legalmente, sino que tienen romanillas arregladas que no registran pesos de 3 hasta 7 libras.</w:t>
      </w:r>
    </w:p>
    <w:p w:rsidR="004A60DE" w:rsidRPr="00922224" w:rsidRDefault="004A60DE" w:rsidP="004A60DE">
      <w:pPr>
        <w:autoSpaceDE w:val="0"/>
        <w:autoSpaceDN w:val="0"/>
        <w:adjustRightInd w:val="0"/>
        <w:spacing w:after="0" w:line="360" w:lineRule="auto"/>
        <w:jc w:val="center"/>
        <w:rPr>
          <w:rFonts w:ascii="Goudy Old Style" w:hAnsi="Goudy Old Style" w:cs="Sylfaen"/>
        </w:rPr>
      </w:pPr>
      <w:r w:rsidRPr="00922224">
        <w:rPr>
          <w:rFonts w:ascii="Goudy Old Style" w:hAnsi="Goudy Old Style" w:cs="Sylfaen"/>
          <w:noProof/>
          <w:lang w:val="es-ES" w:eastAsia="es-ES"/>
        </w:rPr>
        <w:drawing>
          <wp:inline distT="0" distB="0" distL="0" distR="0" wp14:anchorId="3C2D6855" wp14:editId="35084E62">
            <wp:extent cx="3203943" cy="2402958"/>
            <wp:effectExtent l="19050" t="19050" r="15875" b="16510"/>
            <wp:docPr id="455" name="Imagen 455" descr="E:\Person WP 1\PDOTS -ICAOTA\DOCUMENTOS CORREGIDOS EQUIPO MUN\FOTOS COCHAPAMBA\Cochapamba_fotos101MSDCF\DSC001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E:\Person WP 1\PDOTS -ICAOTA\DOCUMENTOS CORREGIDOS EQUIPO MUN\FOTOS COCHAPAMBA\Cochapamba_fotos101MSDCF\DSC00188.JPG"/>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3214990" cy="2411243"/>
                    </a:xfrm>
                    <a:prstGeom prst="rect">
                      <a:avLst/>
                    </a:prstGeom>
                    <a:noFill/>
                    <a:ln>
                      <a:solidFill>
                        <a:schemeClr val="accent1"/>
                      </a:solidFill>
                    </a:ln>
                  </pic:spPr>
                </pic:pic>
              </a:graphicData>
            </a:graphic>
          </wp:inline>
        </w:drawing>
      </w:r>
    </w:p>
    <w:p w:rsidR="004A60DE" w:rsidRPr="00922224" w:rsidRDefault="004A60DE" w:rsidP="004A60DE">
      <w:pPr>
        <w:tabs>
          <w:tab w:val="left" w:pos="5940"/>
        </w:tabs>
        <w:autoSpaceDE w:val="0"/>
        <w:autoSpaceDN w:val="0"/>
        <w:adjustRightInd w:val="0"/>
        <w:spacing w:after="0" w:line="360" w:lineRule="auto"/>
        <w:jc w:val="center"/>
        <w:rPr>
          <w:rFonts w:ascii="Goudy Old Style" w:hAnsi="Goudy Old Style" w:cs="Sylfaen"/>
          <w:b/>
          <w:sz w:val="16"/>
          <w:szCs w:val="16"/>
        </w:rPr>
      </w:pPr>
      <w:r w:rsidRPr="00922224">
        <w:rPr>
          <w:rFonts w:ascii="Goudy Old Style" w:hAnsi="Goudy Old Style" w:cs="Sylfaen"/>
          <w:b/>
          <w:sz w:val="16"/>
          <w:szCs w:val="16"/>
        </w:rPr>
        <w:t>FOTO: PRODUCCIÓN DE OVINOS</w:t>
      </w:r>
    </w:p>
    <w:p w:rsidR="004A60DE" w:rsidRPr="00922224" w:rsidRDefault="004A60DE" w:rsidP="004A60DE">
      <w:pPr>
        <w:tabs>
          <w:tab w:val="left" w:pos="5940"/>
        </w:tabs>
        <w:autoSpaceDE w:val="0"/>
        <w:autoSpaceDN w:val="0"/>
        <w:adjustRightInd w:val="0"/>
        <w:spacing w:after="0" w:line="360" w:lineRule="auto"/>
        <w:jc w:val="center"/>
        <w:rPr>
          <w:rFonts w:ascii="Goudy Old Style" w:hAnsi="Goudy Old Style" w:cs="Sylfaen"/>
          <w:b/>
          <w:sz w:val="16"/>
          <w:szCs w:val="16"/>
        </w:rPr>
      </w:pPr>
    </w:p>
    <w:p w:rsidR="004A60DE" w:rsidRPr="00922224" w:rsidRDefault="004A60DE" w:rsidP="004A60DE">
      <w:pPr>
        <w:autoSpaceDE w:val="0"/>
        <w:autoSpaceDN w:val="0"/>
        <w:adjustRightInd w:val="0"/>
        <w:spacing w:after="0" w:line="360" w:lineRule="auto"/>
        <w:jc w:val="both"/>
        <w:rPr>
          <w:rFonts w:ascii="Goudy Old Style" w:hAnsi="Goudy Old Style" w:cs="Sylfaen"/>
          <w:b/>
        </w:rPr>
      </w:pPr>
      <w:r w:rsidRPr="00922224">
        <w:rPr>
          <w:rFonts w:ascii="Goudy Old Style" w:hAnsi="Goudy Old Style" w:cs="Sylfaen"/>
          <w:b/>
        </w:rPr>
        <w:t>Producción de Porcinos</w:t>
      </w:r>
    </w:p>
    <w:p w:rsidR="004A60DE" w:rsidRPr="00922224" w:rsidRDefault="004A60DE" w:rsidP="004A60DE">
      <w:pPr>
        <w:autoSpaceDE w:val="0"/>
        <w:autoSpaceDN w:val="0"/>
        <w:adjustRightInd w:val="0"/>
        <w:spacing w:after="0" w:line="360" w:lineRule="auto"/>
        <w:jc w:val="both"/>
        <w:rPr>
          <w:rFonts w:ascii="Goudy Old Style" w:hAnsi="Goudy Old Style" w:cs="Sylfaen"/>
          <w:color w:val="FF0000"/>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 xml:space="preserve">Los porcinos son otra especie pecuaria que está en los hogares de las familias de la parroquia Cochapamba, y se los mantiene especialmente para aprovechar los desechos de la cocina, para que consuman los desechos de la cosechas, especialmente de los cultivos de papa, haba, zanahoria y cebada, por ello es común observar porcinos negros (criollos) o rojos atigrados (mestizos </w:t>
      </w:r>
      <w:proofErr w:type="spellStart"/>
      <w:r w:rsidRPr="00922224">
        <w:rPr>
          <w:rFonts w:ascii="Goudy Old Style" w:hAnsi="Goudy Old Style" w:cs="Sylfaen"/>
        </w:rPr>
        <w:t>Duroc</w:t>
      </w:r>
      <w:proofErr w:type="spellEnd"/>
      <w:r w:rsidRPr="00922224">
        <w:rPr>
          <w:rFonts w:ascii="Goudy Old Style" w:hAnsi="Goudy Old Style" w:cs="Sylfaen"/>
        </w:rPr>
        <w:t xml:space="preserve"> con criollo), pastoreando junto a las ovejas o atados a una estaca en los lotes de donde se ha cosechado los cultivos indicados.</w:t>
      </w:r>
    </w:p>
    <w:p w:rsidR="004A60DE" w:rsidRPr="00922224" w:rsidRDefault="004A60DE" w:rsidP="004A60DE">
      <w:pPr>
        <w:autoSpaceDE w:val="0"/>
        <w:autoSpaceDN w:val="0"/>
        <w:adjustRightInd w:val="0"/>
        <w:spacing w:after="0" w:line="360" w:lineRule="auto"/>
        <w:jc w:val="both"/>
        <w:rPr>
          <w:rFonts w:ascii="Goudy Old Style" w:hAnsi="Goudy Old Style" w:cs="Sylfaen"/>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lastRenderedPageBreak/>
        <w:t>A los porcinos rara vez les ofrecen algún concentrado o sub producto de molinería (afrecho de trigo o crudo de cebada, de la misma manera no es común la desparasitación (contra parásitos externos como los piojos e internos como los áscaris), ni la vacunación contra el cólera porcino, por ello se producen mortalidades altas, a veces se libran de esta enfermedad porque compran en la feria a donde ingresan a veces algunos lechones destetados</w:t>
      </w:r>
      <w:r>
        <w:rPr>
          <w:rFonts w:ascii="Goudy Old Style" w:hAnsi="Goudy Old Style" w:cs="Sylfaen"/>
        </w:rPr>
        <w:t xml:space="preserve"> </w:t>
      </w:r>
      <w:r w:rsidRPr="00922224">
        <w:rPr>
          <w:rFonts w:ascii="Goudy Old Style" w:hAnsi="Goudy Old Style" w:cs="Sylfaen"/>
        </w:rPr>
        <w:t>que recibieron vacunación.</w:t>
      </w:r>
    </w:p>
    <w:p w:rsidR="004A60DE" w:rsidRPr="00922224" w:rsidRDefault="004A60DE" w:rsidP="004A60DE">
      <w:pPr>
        <w:autoSpaceDE w:val="0"/>
        <w:autoSpaceDN w:val="0"/>
        <w:adjustRightInd w:val="0"/>
        <w:spacing w:after="0" w:line="360" w:lineRule="auto"/>
        <w:jc w:val="both"/>
        <w:rPr>
          <w:rFonts w:ascii="Goudy Old Style" w:hAnsi="Goudy Old Style" w:cs="Sylfaen"/>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Cebar un porcino a las familias les toma entre 6 meses a un año, luego de ese tiempo es posible llegar a</w:t>
      </w:r>
      <w:r>
        <w:rPr>
          <w:rFonts w:ascii="Goudy Old Style" w:hAnsi="Goudy Old Style" w:cs="Sylfaen"/>
        </w:rPr>
        <w:t xml:space="preserve"> </w:t>
      </w:r>
      <w:r w:rsidRPr="00922224">
        <w:rPr>
          <w:rFonts w:ascii="Goudy Old Style" w:hAnsi="Goudy Old Style" w:cs="Sylfaen"/>
        </w:rPr>
        <w:t>tener un porcino de unos 40 kilos con criollos,  a unos 70 kilos con mestizos. Los precios dependen de los precios de oportunidad en las ferias, se pueden vender de 50 a 150 dólares,</w:t>
      </w:r>
      <w:r>
        <w:rPr>
          <w:rFonts w:ascii="Goudy Old Style" w:hAnsi="Goudy Old Style" w:cs="Sylfaen"/>
        </w:rPr>
        <w:t xml:space="preserve"> </w:t>
      </w:r>
      <w:r w:rsidRPr="00922224">
        <w:rPr>
          <w:rFonts w:ascii="Goudy Old Style" w:hAnsi="Goudy Old Style" w:cs="Sylfaen"/>
        </w:rPr>
        <w:t>entendiéndose que mejor precio tiene el mestizo, que el criollo.</w:t>
      </w:r>
    </w:p>
    <w:p w:rsidR="004A60DE" w:rsidRPr="00922224" w:rsidRDefault="004A60DE" w:rsidP="004A60DE">
      <w:pPr>
        <w:autoSpaceDE w:val="0"/>
        <w:autoSpaceDN w:val="0"/>
        <w:adjustRightInd w:val="0"/>
        <w:spacing w:after="0" w:line="360" w:lineRule="auto"/>
        <w:jc w:val="center"/>
        <w:rPr>
          <w:rFonts w:ascii="Goudy Old Style" w:hAnsi="Goudy Old Style" w:cs="Sylfaen"/>
        </w:rPr>
      </w:pPr>
      <w:r w:rsidRPr="00922224">
        <w:rPr>
          <w:rFonts w:ascii="Goudy Old Style" w:hAnsi="Goudy Old Style" w:cs="Sylfaen"/>
          <w:noProof/>
          <w:lang w:val="es-ES" w:eastAsia="es-ES"/>
        </w:rPr>
        <w:drawing>
          <wp:inline distT="0" distB="0" distL="0" distR="0" wp14:anchorId="73F15C32" wp14:editId="0D6AE0DB">
            <wp:extent cx="2778641" cy="2083981"/>
            <wp:effectExtent l="19050" t="19050" r="22225" b="12065"/>
            <wp:docPr id="448" name="Imagen 448" descr="E:\Person WP 1\PDOTS -ICAOTA\DOCUMENTOS CORREGIDOS EQUIPO MUN\FOTOS COCHAPAMBA\Cochapamba_fotos101MSDCF\DSC00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E:\Person WP 1\PDOTS -ICAOTA\DOCUMENTOS CORREGIDOS EQUIPO MUN\FOTOS COCHAPAMBA\Cochapamba_fotos101MSDCF\DSC00202.JPG"/>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790423" cy="2092817"/>
                    </a:xfrm>
                    <a:prstGeom prst="rect">
                      <a:avLst/>
                    </a:prstGeom>
                    <a:noFill/>
                    <a:ln>
                      <a:solidFill>
                        <a:schemeClr val="accent1"/>
                      </a:solidFill>
                    </a:ln>
                  </pic:spPr>
                </pic:pic>
              </a:graphicData>
            </a:graphic>
          </wp:inline>
        </w:drawing>
      </w:r>
    </w:p>
    <w:p w:rsidR="004A60DE" w:rsidRPr="00922224" w:rsidRDefault="004A60DE" w:rsidP="004A60DE">
      <w:pPr>
        <w:autoSpaceDE w:val="0"/>
        <w:autoSpaceDN w:val="0"/>
        <w:adjustRightInd w:val="0"/>
        <w:spacing w:after="0" w:line="360" w:lineRule="auto"/>
        <w:jc w:val="center"/>
        <w:rPr>
          <w:rFonts w:ascii="Goudy Old Style" w:hAnsi="Goudy Old Style" w:cs="Sylfaen"/>
          <w:b/>
          <w:sz w:val="16"/>
          <w:szCs w:val="16"/>
        </w:rPr>
      </w:pPr>
      <w:r w:rsidRPr="00922224">
        <w:rPr>
          <w:rFonts w:ascii="Goudy Old Style" w:hAnsi="Goudy Old Style" w:cs="Sylfaen"/>
          <w:b/>
          <w:sz w:val="16"/>
          <w:szCs w:val="16"/>
        </w:rPr>
        <w:t>FOTO: PRODUCCIÓN DE CERDOS</w:t>
      </w:r>
    </w:p>
    <w:p w:rsidR="004A60DE" w:rsidRPr="00922224" w:rsidRDefault="004A60DE" w:rsidP="004A60DE">
      <w:pPr>
        <w:autoSpaceDE w:val="0"/>
        <w:autoSpaceDN w:val="0"/>
        <w:adjustRightInd w:val="0"/>
        <w:spacing w:after="0" w:line="360" w:lineRule="auto"/>
        <w:jc w:val="both"/>
        <w:rPr>
          <w:rFonts w:ascii="Goudy Old Style" w:hAnsi="Goudy Old Style" w:cs="Sylfaen"/>
          <w:b/>
          <w:color w:val="FF0000"/>
        </w:rPr>
      </w:pPr>
    </w:p>
    <w:p w:rsidR="004A60DE" w:rsidRPr="00922224" w:rsidRDefault="004A60DE" w:rsidP="004A60DE">
      <w:pPr>
        <w:autoSpaceDE w:val="0"/>
        <w:autoSpaceDN w:val="0"/>
        <w:adjustRightInd w:val="0"/>
        <w:spacing w:line="360" w:lineRule="auto"/>
        <w:jc w:val="both"/>
        <w:rPr>
          <w:rFonts w:ascii="Goudy Old Style" w:hAnsi="Goudy Old Style" w:cs="Sylfaen"/>
          <w:b/>
        </w:rPr>
      </w:pPr>
      <w:r w:rsidRPr="00922224">
        <w:rPr>
          <w:rFonts w:ascii="Goudy Old Style" w:hAnsi="Goudy Old Style" w:cs="Sylfaen"/>
          <w:b/>
        </w:rPr>
        <w:t>Producción de Cuyes</w:t>
      </w:r>
    </w:p>
    <w:p w:rsidR="004A60DE" w:rsidRPr="00922224" w:rsidRDefault="004A60DE" w:rsidP="004A60DE">
      <w:pPr>
        <w:autoSpaceDE w:val="0"/>
        <w:autoSpaceDN w:val="0"/>
        <w:adjustRightInd w:val="0"/>
        <w:spacing w:line="360" w:lineRule="auto"/>
        <w:jc w:val="both"/>
        <w:rPr>
          <w:rFonts w:ascii="Goudy Old Style" w:hAnsi="Goudy Old Style" w:cs="Sylfaen"/>
        </w:rPr>
      </w:pPr>
      <w:r w:rsidRPr="00922224">
        <w:rPr>
          <w:rFonts w:ascii="Goudy Old Style" w:hAnsi="Goudy Old Style" w:cs="Sylfaen"/>
        </w:rPr>
        <w:t xml:space="preserve">Los cuyes es una especie pecuaria de importancia económica para las familias campesinas, por cuanto está presente prácticamente en todos los hogares de las familias de la </w:t>
      </w:r>
      <w:proofErr w:type="spellStart"/>
      <w:r w:rsidRPr="00922224">
        <w:rPr>
          <w:rFonts w:ascii="Goudy Old Style" w:hAnsi="Goudy Old Style" w:cs="Sylfaen"/>
        </w:rPr>
        <w:t>parroquiaCochapamba</w:t>
      </w:r>
      <w:proofErr w:type="spellEnd"/>
      <w:r w:rsidRPr="00922224">
        <w:rPr>
          <w:rFonts w:ascii="Goudy Old Style" w:hAnsi="Goudy Old Style" w:cs="Sylfaen"/>
        </w:rPr>
        <w:t xml:space="preserve"> y existen poblaciones de 10 hasta 70 cuyes, quizá existan familias con más poblaciones y tal como se indicó en el rubro ovinos, se trata de matrimonio viejos, que tienen sus hijas y nietas que les ayudan al cuidado y a buscar pastos y forrajes para la alimentación, que generalmente provienen de las deshierbas de los cultivos o de sacudir las gramas (</w:t>
      </w:r>
      <w:proofErr w:type="spellStart"/>
      <w:r w:rsidRPr="00922224">
        <w:rPr>
          <w:rFonts w:ascii="Goudy Old Style" w:hAnsi="Goudy Old Style" w:cs="Sylfaen"/>
        </w:rPr>
        <w:t>Paspalumsp</w:t>
      </w:r>
      <w:proofErr w:type="spellEnd"/>
      <w:r w:rsidRPr="00922224">
        <w:rPr>
          <w:rFonts w:ascii="Goudy Old Style" w:hAnsi="Goudy Old Style" w:cs="Sylfaen"/>
        </w:rPr>
        <w:t>) delos desmontes que se hacen para la siembra.</w:t>
      </w:r>
    </w:p>
    <w:p w:rsidR="004A60DE" w:rsidRPr="00922224" w:rsidRDefault="004A60DE" w:rsidP="004A60DE">
      <w:pPr>
        <w:rPr>
          <w:rFonts w:ascii="Goudy Old Style" w:hAnsi="Goudy Old Style"/>
          <w:color w:val="FF0000"/>
        </w:rPr>
      </w:pPr>
      <w:r w:rsidRPr="00922224">
        <w:rPr>
          <w:rFonts w:ascii="Goudy Old Style" w:hAnsi="Goudy Old Style"/>
          <w:noProof/>
          <w:color w:val="FF0000"/>
          <w:lang w:val="es-ES" w:eastAsia="es-ES"/>
        </w:rPr>
        <w:lastRenderedPageBreak/>
        <w:drawing>
          <wp:inline distT="0" distB="0" distL="0" distR="0" wp14:anchorId="753AF7CE" wp14:editId="72419FE1">
            <wp:extent cx="4729683" cy="1993724"/>
            <wp:effectExtent l="19050" t="19050" r="13767" b="25576"/>
            <wp:docPr id="452" name="Imagen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4772911" cy="2011946"/>
                    </a:xfrm>
                    <a:prstGeom prst="rect">
                      <a:avLst/>
                    </a:prstGeom>
                    <a:solidFill>
                      <a:srgbClr val="FFFFFF"/>
                    </a:solidFill>
                    <a:ln>
                      <a:solidFill>
                        <a:schemeClr val="accent1"/>
                      </a:solidFill>
                    </a:ln>
                  </pic:spPr>
                </pic:pic>
              </a:graphicData>
            </a:graphic>
          </wp:inline>
        </w:drawing>
      </w:r>
    </w:p>
    <w:p w:rsidR="004A60DE" w:rsidRPr="00922224" w:rsidRDefault="004A60DE" w:rsidP="004A60DE">
      <w:pPr>
        <w:jc w:val="center"/>
        <w:rPr>
          <w:rFonts w:ascii="Goudy Old Style" w:hAnsi="Goudy Old Style"/>
          <w:b/>
          <w:sz w:val="16"/>
          <w:szCs w:val="16"/>
        </w:rPr>
      </w:pPr>
      <w:r w:rsidRPr="00922224">
        <w:rPr>
          <w:rFonts w:ascii="Goudy Old Style" w:hAnsi="Goudy Old Style"/>
          <w:b/>
          <w:sz w:val="16"/>
          <w:szCs w:val="16"/>
        </w:rPr>
        <w:t>FOTOS: PRODUCCIÓN DE CUYES</w:t>
      </w:r>
    </w:p>
    <w:p w:rsidR="004A60DE" w:rsidRPr="00922224" w:rsidRDefault="004A60DE" w:rsidP="004A60DE">
      <w:pPr>
        <w:autoSpaceDE w:val="0"/>
        <w:autoSpaceDN w:val="0"/>
        <w:adjustRightInd w:val="0"/>
        <w:spacing w:after="0" w:line="360" w:lineRule="auto"/>
        <w:jc w:val="both"/>
        <w:rPr>
          <w:rFonts w:ascii="Goudy Old Style" w:hAnsi="Goudy Old Style" w:cs="Sylfaen"/>
          <w:color w:val="FF0000"/>
        </w:rPr>
      </w:pPr>
    </w:p>
    <w:p w:rsidR="004A60DE" w:rsidRPr="00922224" w:rsidRDefault="004A60DE" w:rsidP="004A60DE">
      <w:pPr>
        <w:autoSpaceDE w:val="0"/>
        <w:autoSpaceDN w:val="0"/>
        <w:adjustRightInd w:val="0"/>
        <w:spacing w:after="0" w:line="360" w:lineRule="auto"/>
        <w:jc w:val="both"/>
        <w:rPr>
          <w:rFonts w:ascii="Goudy Old Style" w:hAnsi="Goudy Old Style" w:cs="Sylfaen"/>
          <w:b/>
        </w:rPr>
      </w:pPr>
      <w:r w:rsidRPr="00922224">
        <w:rPr>
          <w:rFonts w:ascii="Goudy Old Style" w:hAnsi="Goudy Old Style" w:cs="Sylfaen"/>
          <w:b/>
        </w:rPr>
        <w:t>Producción de Aves</w:t>
      </w:r>
    </w:p>
    <w:p w:rsidR="004A60DE" w:rsidRPr="00922224" w:rsidRDefault="004A60DE" w:rsidP="004A60DE">
      <w:pPr>
        <w:autoSpaceDE w:val="0"/>
        <w:autoSpaceDN w:val="0"/>
        <w:adjustRightInd w:val="0"/>
        <w:spacing w:after="0" w:line="360" w:lineRule="auto"/>
        <w:rPr>
          <w:rFonts w:ascii="Goudy Old Style" w:hAnsi="Goudy Old Style" w:cs="Sylfaen"/>
        </w:rPr>
      </w:pPr>
    </w:p>
    <w:p w:rsidR="004A60DE" w:rsidRPr="00922224" w:rsidRDefault="004A60DE" w:rsidP="004A60DE">
      <w:pPr>
        <w:autoSpaceDE w:val="0"/>
        <w:autoSpaceDN w:val="0"/>
        <w:adjustRightInd w:val="0"/>
        <w:spacing w:after="0" w:line="360" w:lineRule="auto"/>
        <w:jc w:val="both"/>
        <w:rPr>
          <w:rFonts w:ascii="Goudy Old Style" w:hAnsi="Goudy Old Style" w:cs="Sylfaen"/>
        </w:rPr>
      </w:pPr>
      <w:r w:rsidRPr="00922224">
        <w:rPr>
          <w:rFonts w:ascii="Goudy Old Style" w:hAnsi="Goudy Old Style" w:cs="Sylfaen"/>
        </w:rPr>
        <w:t>También se crían gallinas, pollos,</w:t>
      </w:r>
      <w:r>
        <w:rPr>
          <w:rFonts w:ascii="Goudy Old Style" w:hAnsi="Goudy Old Style" w:cs="Sylfaen"/>
        </w:rPr>
        <w:t xml:space="preserve"> </w:t>
      </w:r>
      <w:r w:rsidRPr="00922224">
        <w:rPr>
          <w:rFonts w:ascii="Goudy Old Style" w:hAnsi="Goudy Old Style" w:cs="Sylfaen"/>
        </w:rPr>
        <w:t>patos  los mismos que sacan a la venta en las ferias</w:t>
      </w:r>
      <w:r>
        <w:rPr>
          <w:rFonts w:ascii="Goudy Old Style" w:hAnsi="Goudy Old Style" w:cs="Sylfaen"/>
        </w:rPr>
        <w:t xml:space="preserve"> </w:t>
      </w:r>
      <w:r w:rsidRPr="00922224">
        <w:rPr>
          <w:rFonts w:ascii="Goudy Old Style" w:hAnsi="Goudy Old Style" w:cs="Sylfaen"/>
        </w:rPr>
        <w:t>y con este dinero compran  los víveres en las tiendas o atienden alguna necesidad económica, aunque parte de la producción también se utiliza para el autoconsumo familiar.</w:t>
      </w:r>
    </w:p>
    <w:p w:rsidR="004A60DE" w:rsidRPr="00922224" w:rsidRDefault="004A60DE" w:rsidP="004A60DE">
      <w:pPr>
        <w:autoSpaceDE w:val="0"/>
        <w:autoSpaceDN w:val="0"/>
        <w:adjustRightInd w:val="0"/>
        <w:spacing w:after="0" w:line="360" w:lineRule="auto"/>
        <w:jc w:val="both"/>
        <w:rPr>
          <w:rFonts w:ascii="Goudy Old Style" w:hAnsi="Goudy Old Style" w:cs="Sylfaen"/>
          <w:color w:val="FF0000"/>
        </w:rPr>
      </w:pPr>
    </w:p>
    <w:p w:rsidR="004A60DE" w:rsidRPr="00922224" w:rsidRDefault="004A60DE" w:rsidP="004A60DE">
      <w:pPr>
        <w:autoSpaceDE w:val="0"/>
        <w:autoSpaceDN w:val="0"/>
        <w:adjustRightInd w:val="0"/>
        <w:spacing w:after="0" w:line="360" w:lineRule="auto"/>
        <w:jc w:val="both"/>
        <w:rPr>
          <w:rFonts w:ascii="Goudy Old Style" w:hAnsi="Goudy Old Style" w:cs="Sylfaen"/>
          <w:b/>
        </w:rPr>
      </w:pPr>
      <w:r w:rsidRPr="00922224">
        <w:rPr>
          <w:rFonts w:ascii="Goudy Old Style" w:hAnsi="Goudy Old Style" w:cs="Sylfaen"/>
          <w:b/>
        </w:rPr>
        <w:t>Producción de bovinos</w:t>
      </w:r>
    </w:p>
    <w:p w:rsidR="004A60DE" w:rsidRPr="00922224" w:rsidRDefault="004A60DE" w:rsidP="004A60DE">
      <w:pPr>
        <w:autoSpaceDE w:val="0"/>
        <w:autoSpaceDN w:val="0"/>
        <w:adjustRightInd w:val="0"/>
        <w:spacing w:after="0" w:line="360" w:lineRule="auto"/>
        <w:jc w:val="both"/>
        <w:rPr>
          <w:rFonts w:ascii="Goudy Old Style" w:hAnsi="Goudy Old Style" w:cs="Sylfaen"/>
          <w:color w:val="FF0000"/>
        </w:rPr>
      </w:pPr>
    </w:p>
    <w:p w:rsidR="004A60DE" w:rsidRPr="00922224" w:rsidRDefault="004A60DE" w:rsidP="004A60DE">
      <w:pPr>
        <w:autoSpaceDE w:val="0"/>
        <w:autoSpaceDN w:val="0"/>
        <w:adjustRightInd w:val="0"/>
        <w:spacing w:after="0" w:line="360" w:lineRule="auto"/>
        <w:rPr>
          <w:rFonts w:ascii="Goudy Old Style" w:hAnsi="Goudy Old Style" w:cs="Sylfaen"/>
        </w:rPr>
      </w:pPr>
      <w:r w:rsidRPr="00922224">
        <w:rPr>
          <w:rFonts w:ascii="Goudy Old Style" w:hAnsi="Goudy Old Style" w:cs="Sylfaen"/>
        </w:rPr>
        <w:t>Alguna familia que disponen de lotes de potreros a las orillas de los riachuelos o de las partes húmedas mantiene uno o varios toretes, unas pocas familias mantienen por lo menos una vaca en producción cuya leche es para criar al ternero o ternera y otra parte para autoconsumo o para la venta a algunas familias vecinas.</w:t>
      </w:r>
    </w:p>
    <w:p w:rsidR="004A60DE" w:rsidRPr="00922224" w:rsidRDefault="004A60DE" w:rsidP="004A60DE">
      <w:pPr>
        <w:autoSpaceDE w:val="0"/>
        <w:autoSpaceDN w:val="0"/>
        <w:adjustRightInd w:val="0"/>
        <w:spacing w:after="0" w:line="360" w:lineRule="auto"/>
        <w:jc w:val="center"/>
        <w:rPr>
          <w:rFonts w:ascii="Goudy Old Style" w:hAnsi="Goudy Old Style" w:cs="Sylfaen"/>
        </w:rPr>
      </w:pPr>
      <w:r w:rsidRPr="00922224">
        <w:rPr>
          <w:rFonts w:ascii="Goudy Old Style" w:hAnsi="Goudy Old Style" w:cs="Sylfaen"/>
          <w:noProof/>
          <w:lang w:val="es-ES" w:eastAsia="es-ES"/>
        </w:rPr>
        <w:drawing>
          <wp:inline distT="0" distB="0" distL="0" distR="0" wp14:anchorId="7549A106" wp14:editId="24B34736">
            <wp:extent cx="2906232" cy="2179674"/>
            <wp:effectExtent l="19050" t="19050" r="27940" b="11430"/>
            <wp:docPr id="456" name="Imagen 456" descr="E:\Person WP 1\PDOTS -ICAOTA\DOCUMENTOS CORREGIDOS EQUIPO MUN\FOTOS COCHAPAMBA\Cochapamba_fotos101MSDCF\DSC001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E:\Person WP 1\PDOTS -ICAOTA\DOCUMENTOS CORREGIDOS EQUIPO MUN\FOTOS COCHAPAMBA\Cochapamba_fotos101MSDCF\DSC00189.JPG"/>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2921102" cy="2190826"/>
                    </a:xfrm>
                    <a:prstGeom prst="rect">
                      <a:avLst/>
                    </a:prstGeom>
                    <a:noFill/>
                    <a:ln>
                      <a:solidFill>
                        <a:schemeClr val="accent1"/>
                      </a:solidFill>
                    </a:ln>
                  </pic:spPr>
                </pic:pic>
              </a:graphicData>
            </a:graphic>
          </wp:inline>
        </w:drawing>
      </w:r>
    </w:p>
    <w:p w:rsidR="004A60DE" w:rsidRPr="00922224" w:rsidRDefault="004A60DE" w:rsidP="004A60DE">
      <w:pPr>
        <w:tabs>
          <w:tab w:val="left" w:pos="5940"/>
        </w:tabs>
        <w:autoSpaceDE w:val="0"/>
        <w:autoSpaceDN w:val="0"/>
        <w:adjustRightInd w:val="0"/>
        <w:spacing w:after="0" w:line="360" w:lineRule="auto"/>
        <w:jc w:val="center"/>
        <w:rPr>
          <w:rFonts w:ascii="Goudy Old Style" w:hAnsi="Goudy Old Style" w:cs="Sylfaen"/>
          <w:b/>
          <w:sz w:val="16"/>
          <w:szCs w:val="16"/>
        </w:rPr>
      </w:pPr>
      <w:r w:rsidRPr="00922224">
        <w:rPr>
          <w:rFonts w:ascii="Goudy Old Style" w:hAnsi="Goudy Old Style" w:cs="Sylfaen"/>
          <w:b/>
          <w:sz w:val="16"/>
          <w:szCs w:val="16"/>
        </w:rPr>
        <w:t>FOTO: PRODUCCIÓN DE BOVINOS</w:t>
      </w:r>
    </w:p>
    <w:p w:rsidR="004A60DE" w:rsidRPr="00922224" w:rsidRDefault="004A60DE" w:rsidP="004A60DE">
      <w:pPr>
        <w:spacing w:line="360" w:lineRule="auto"/>
        <w:jc w:val="both"/>
        <w:rPr>
          <w:rFonts w:ascii="Goudy Old Style" w:hAnsi="Goudy Old Style" w:cs="Calibri"/>
          <w:b/>
        </w:rPr>
      </w:pPr>
      <w:r w:rsidRPr="00922224">
        <w:rPr>
          <w:rFonts w:ascii="Goudy Old Style" w:hAnsi="Goudy Old Style" w:cs="Sylfaen"/>
          <w:b/>
        </w:rPr>
        <w:t xml:space="preserve">3.2.9. </w:t>
      </w:r>
      <w:r w:rsidRPr="00922224">
        <w:rPr>
          <w:rFonts w:ascii="Goudy Old Style" w:hAnsi="Goudy Old Style" w:cs="Calibri"/>
          <w:b/>
        </w:rPr>
        <w:t>Atractivos turísticos</w:t>
      </w:r>
    </w:p>
    <w:p w:rsidR="004A60DE" w:rsidRPr="00922224" w:rsidRDefault="004A60DE" w:rsidP="004A60DE">
      <w:pPr>
        <w:pStyle w:val="Prrafodelista"/>
        <w:numPr>
          <w:ilvl w:val="0"/>
          <w:numId w:val="32"/>
        </w:numPr>
        <w:spacing w:line="360" w:lineRule="auto"/>
        <w:jc w:val="both"/>
        <w:rPr>
          <w:rFonts w:ascii="Goudy Old Style" w:hAnsi="Goudy Old Style" w:cs="Calibri"/>
          <w:b/>
          <w:sz w:val="22"/>
          <w:szCs w:val="22"/>
        </w:rPr>
      </w:pPr>
      <w:r w:rsidRPr="00922224">
        <w:rPr>
          <w:rFonts w:ascii="Goudy Old Style" w:hAnsi="Goudy Old Style" w:cs="Calibri"/>
          <w:b/>
          <w:sz w:val="22"/>
          <w:szCs w:val="22"/>
        </w:rPr>
        <w:lastRenderedPageBreak/>
        <w:t xml:space="preserve">Laguna Tiloncocha.- </w:t>
      </w:r>
      <w:r w:rsidRPr="00922224">
        <w:rPr>
          <w:rFonts w:ascii="Goudy Old Style" w:hAnsi="Goudy Old Style" w:cs="Calibri"/>
          <w:sz w:val="22"/>
          <w:szCs w:val="22"/>
        </w:rPr>
        <w:t xml:space="preserve">se encuentra ubicada a 4.023 m.s.n.m., a 37 km. de la zona urbana de Saquisilí, la temperatura es de 4ºC, y sus vías de acceso van de primer orden hasta la vía de tercer orden. Pertenece a la Parroquia Cochapamba, entre las comunidades de </w:t>
      </w:r>
      <w:proofErr w:type="spellStart"/>
      <w:r w:rsidRPr="00922224">
        <w:rPr>
          <w:rFonts w:ascii="Goudy Old Style" w:hAnsi="Goudy Old Style" w:cs="Calibri"/>
          <w:sz w:val="22"/>
          <w:szCs w:val="22"/>
        </w:rPr>
        <w:t>Llamahuasi</w:t>
      </w:r>
      <w:proofErr w:type="spellEnd"/>
      <w:r w:rsidRPr="00922224">
        <w:rPr>
          <w:rFonts w:ascii="Goudy Old Style" w:hAnsi="Goudy Old Style" w:cs="Calibri"/>
          <w:sz w:val="22"/>
          <w:szCs w:val="22"/>
        </w:rPr>
        <w:t xml:space="preserve"> y </w:t>
      </w:r>
      <w:proofErr w:type="spellStart"/>
      <w:r w:rsidRPr="00922224">
        <w:rPr>
          <w:rFonts w:ascii="Goudy Old Style" w:hAnsi="Goudy Old Style" w:cs="Calibri"/>
          <w:sz w:val="22"/>
          <w:szCs w:val="22"/>
        </w:rPr>
        <w:t>Chanchungaloma</w:t>
      </w:r>
      <w:proofErr w:type="spellEnd"/>
      <w:r w:rsidRPr="00922224">
        <w:rPr>
          <w:rFonts w:ascii="Goudy Old Style" w:hAnsi="Goudy Old Style" w:cs="Calibri"/>
          <w:sz w:val="22"/>
          <w:szCs w:val="22"/>
        </w:rPr>
        <w:t>, es una formación de agua de origen natural, es la fuente de abastecimiento de la zona, dentro de la laguna encontramos patos silvestres, gallaretas, tórtolas entre otras aves que en sus estaciones migran y descansan en este lugar.</w:t>
      </w:r>
    </w:p>
    <w:p w:rsidR="004A60DE" w:rsidRPr="00922224" w:rsidRDefault="004A60DE" w:rsidP="004A60DE">
      <w:pPr>
        <w:pStyle w:val="Prrafodelista"/>
        <w:spacing w:line="360" w:lineRule="auto"/>
        <w:jc w:val="center"/>
        <w:rPr>
          <w:rFonts w:ascii="Goudy Old Style" w:hAnsi="Goudy Old Style" w:cs="Calibri"/>
          <w:b/>
          <w:sz w:val="22"/>
          <w:szCs w:val="22"/>
        </w:rPr>
      </w:pPr>
      <w:r w:rsidRPr="00922224">
        <w:rPr>
          <w:rFonts w:ascii="Goudy Old Style" w:hAnsi="Goudy Old Style"/>
          <w:noProof/>
          <w:lang w:val="es-ES"/>
        </w:rPr>
        <w:drawing>
          <wp:inline distT="0" distB="0" distL="0" distR="0" wp14:anchorId="33758148" wp14:editId="3DED65A6">
            <wp:extent cx="2955851" cy="2187717"/>
            <wp:effectExtent l="171450" t="171450" r="378460" b="365125"/>
            <wp:docPr id="482"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1" cstate="print">
                      <a:extLst>
                        <a:ext uri="{28A0092B-C50C-407E-A947-70E740481C1C}">
                          <a14:useLocalDpi xmlns:a14="http://schemas.microsoft.com/office/drawing/2010/main" val="0"/>
                        </a:ext>
                      </a:extLst>
                    </a:blip>
                    <a:srcRect l="37951" t="32874" r="22845" b="15707"/>
                    <a:stretch>
                      <a:fillRect/>
                    </a:stretch>
                  </pic:blipFill>
                  <pic:spPr bwMode="auto">
                    <a:xfrm>
                      <a:off x="0" y="0"/>
                      <a:ext cx="2987153" cy="2210885"/>
                    </a:xfrm>
                    <a:prstGeom prst="rect">
                      <a:avLst/>
                    </a:prstGeom>
                    <a:ln>
                      <a:noFill/>
                    </a:ln>
                    <a:effectLst>
                      <a:outerShdw blurRad="292100" dist="139700" dir="2700000" algn="tl" rotWithShape="0">
                        <a:srgbClr val="333333">
                          <a:alpha val="65000"/>
                        </a:srgbClr>
                      </a:outerShdw>
                    </a:effectLst>
                  </pic:spPr>
                </pic:pic>
              </a:graphicData>
            </a:graphic>
          </wp:inline>
        </w:drawing>
      </w:r>
    </w:p>
    <w:p w:rsidR="004A60DE" w:rsidRPr="00922224" w:rsidRDefault="004A60DE" w:rsidP="004A60DE">
      <w:pPr>
        <w:pStyle w:val="Prrafodelista"/>
        <w:jc w:val="center"/>
        <w:rPr>
          <w:rFonts w:ascii="Goudy Old Style" w:hAnsi="Goudy Old Style"/>
          <w:b/>
          <w:noProof/>
          <w:sz w:val="16"/>
          <w:szCs w:val="16"/>
          <w:lang w:val="es-EC" w:eastAsia="es-EC"/>
        </w:rPr>
      </w:pPr>
      <w:r w:rsidRPr="00922224">
        <w:rPr>
          <w:rFonts w:ascii="Goudy Old Style" w:hAnsi="Goudy Old Style"/>
          <w:b/>
          <w:noProof/>
          <w:sz w:val="16"/>
          <w:szCs w:val="16"/>
          <w:lang w:val="es-EC" w:eastAsia="es-EC"/>
        </w:rPr>
        <w:t>FOTO: LAGUNA  TILONCOCHA</w:t>
      </w:r>
    </w:p>
    <w:p w:rsidR="004A60DE" w:rsidRPr="00922224" w:rsidRDefault="004A60DE" w:rsidP="004A60DE">
      <w:pPr>
        <w:pStyle w:val="Prrafodelista"/>
        <w:rPr>
          <w:rFonts w:ascii="Goudy Old Style" w:hAnsi="Goudy Old Style" w:cs="Calibri"/>
          <w:b/>
          <w:sz w:val="22"/>
          <w:szCs w:val="22"/>
        </w:rPr>
      </w:pPr>
    </w:p>
    <w:p w:rsidR="004A60DE" w:rsidRPr="00922224" w:rsidRDefault="004A60DE" w:rsidP="004A60DE">
      <w:pPr>
        <w:pStyle w:val="Prrafodelista"/>
        <w:numPr>
          <w:ilvl w:val="0"/>
          <w:numId w:val="32"/>
        </w:numPr>
        <w:spacing w:line="360" w:lineRule="auto"/>
        <w:jc w:val="both"/>
        <w:rPr>
          <w:rFonts w:ascii="Goudy Old Style" w:hAnsi="Goudy Old Style" w:cs="Calibri"/>
          <w:b/>
          <w:sz w:val="22"/>
          <w:szCs w:val="22"/>
        </w:rPr>
      </w:pPr>
      <w:r w:rsidRPr="00922224">
        <w:rPr>
          <w:rFonts w:ascii="Goudy Old Style" w:hAnsi="Goudy Old Style" w:cs="Calibri"/>
          <w:b/>
          <w:sz w:val="22"/>
          <w:szCs w:val="22"/>
        </w:rPr>
        <w:t xml:space="preserve">Cascada Candela – </w:t>
      </w:r>
      <w:proofErr w:type="spellStart"/>
      <w:r w:rsidRPr="00922224">
        <w:rPr>
          <w:rFonts w:ascii="Goudy Old Style" w:hAnsi="Goudy Old Style" w:cs="Calibri"/>
          <w:b/>
          <w:sz w:val="22"/>
          <w:szCs w:val="22"/>
        </w:rPr>
        <w:t>Fazo</w:t>
      </w:r>
      <w:proofErr w:type="spellEnd"/>
      <w:r w:rsidRPr="00922224">
        <w:rPr>
          <w:rFonts w:ascii="Goudy Old Style" w:hAnsi="Goudy Old Style" w:cs="Calibri"/>
          <w:b/>
          <w:sz w:val="22"/>
          <w:szCs w:val="22"/>
        </w:rPr>
        <w:t>.</w:t>
      </w:r>
      <w:r w:rsidRPr="00922224">
        <w:rPr>
          <w:rFonts w:ascii="Goudy Old Style" w:hAnsi="Goudy Old Style" w:cs="Calibri"/>
          <w:sz w:val="22"/>
          <w:szCs w:val="22"/>
        </w:rPr>
        <w:t xml:space="preserve">- Está ubicada en la Comunidad de </w:t>
      </w:r>
      <w:proofErr w:type="spellStart"/>
      <w:r w:rsidRPr="00922224">
        <w:rPr>
          <w:rFonts w:ascii="Goudy Old Style" w:hAnsi="Goudy Old Style" w:cs="Calibri"/>
          <w:sz w:val="22"/>
          <w:szCs w:val="22"/>
        </w:rPr>
        <w:t>Játun</w:t>
      </w:r>
      <w:proofErr w:type="spellEnd"/>
      <w:r w:rsidRPr="00922224">
        <w:rPr>
          <w:rFonts w:ascii="Goudy Old Style" w:hAnsi="Goudy Old Style" w:cs="Calibri"/>
          <w:sz w:val="22"/>
          <w:szCs w:val="22"/>
        </w:rPr>
        <w:t xml:space="preserve"> Era, su altura es de 3.721 m.s.n.m., y a una distancia de  20 km de la zona urbana de Saquisilí, tiene una temperatura de 7ºC, tiene una caída de 300 metros aproximadamente, como es un atractivo natural no explorado es difícil acceder a la parte baja donde el agua se concentra, internamente en el cañón de la cascada atraviesa el río </w:t>
      </w:r>
      <w:proofErr w:type="spellStart"/>
      <w:r w:rsidRPr="00922224">
        <w:rPr>
          <w:rFonts w:ascii="Goudy Old Style" w:hAnsi="Goudy Old Style" w:cs="Calibri"/>
          <w:sz w:val="22"/>
          <w:szCs w:val="22"/>
        </w:rPr>
        <w:t>Pucayacu</w:t>
      </w:r>
      <w:proofErr w:type="spellEnd"/>
      <w:r w:rsidRPr="00922224">
        <w:rPr>
          <w:rFonts w:ascii="Goudy Old Style" w:hAnsi="Goudy Old Style" w:cs="Calibri"/>
          <w:sz w:val="22"/>
          <w:szCs w:val="22"/>
        </w:rPr>
        <w:t>.</w:t>
      </w:r>
    </w:p>
    <w:p w:rsidR="004A60DE" w:rsidRPr="00922224" w:rsidRDefault="004A60DE" w:rsidP="004A60DE">
      <w:pPr>
        <w:autoSpaceDE w:val="0"/>
        <w:autoSpaceDN w:val="0"/>
        <w:adjustRightInd w:val="0"/>
        <w:spacing w:after="0" w:line="360" w:lineRule="auto"/>
        <w:jc w:val="center"/>
        <w:rPr>
          <w:rFonts w:ascii="Goudy Old Style" w:hAnsi="Goudy Old Style" w:cs="Sylfaen"/>
        </w:rPr>
      </w:pPr>
      <w:r w:rsidRPr="00922224">
        <w:rPr>
          <w:rFonts w:ascii="Goudy Old Style" w:hAnsi="Goudy Old Style" w:cs="Sylfaen"/>
          <w:noProof/>
          <w:lang w:val="es-ES" w:eastAsia="es-ES"/>
        </w:rPr>
        <w:drawing>
          <wp:inline distT="0" distB="0" distL="0" distR="0" wp14:anchorId="4F7C403A" wp14:editId="6CB8D8C5">
            <wp:extent cx="2018030" cy="2694940"/>
            <wp:effectExtent l="0" t="0" r="1270" b="0"/>
            <wp:docPr id="548" name="Imagen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018030" cy="2694940"/>
                    </a:xfrm>
                    <a:prstGeom prst="rect">
                      <a:avLst/>
                    </a:prstGeom>
                    <a:noFill/>
                  </pic:spPr>
                </pic:pic>
              </a:graphicData>
            </a:graphic>
          </wp:inline>
        </w:drawing>
      </w:r>
    </w:p>
    <w:p w:rsidR="004A60DE" w:rsidRPr="00922224" w:rsidRDefault="004A60DE" w:rsidP="004A60DE">
      <w:pPr>
        <w:spacing w:line="360" w:lineRule="auto"/>
        <w:jc w:val="center"/>
        <w:rPr>
          <w:rFonts w:ascii="Goudy Old Style" w:hAnsi="Goudy Old Style"/>
          <w:b/>
          <w:sz w:val="16"/>
          <w:szCs w:val="16"/>
        </w:rPr>
      </w:pPr>
      <w:r w:rsidRPr="00922224">
        <w:rPr>
          <w:rFonts w:ascii="Goudy Old Style" w:hAnsi="Goudy Old Style"/>
          <w:b/>
          <w:noProof/>
          <w:sz w:val="16"/>
          <w:szCs w:val="16"/>
          <w:lang w:val="es-EC" w:eastAsia="es-EC"/>
        </w:rPr>
        <w:t>FOTO: CASCADA CANDELA FASO</w:t>
      </w:r>
    </w:p>
    <w:p w:rsidR="004A60DE" w:rsidRPr="00922224" w:rsidRDefault="004A60DE" w:rsidP="004A60DE">
      <w:pPr>
        <w:pStyle w:val="Prrafodelista"/>
        <w:numPr>
          <w:ilvl w:val="0"/>
          <w:numId w:val="32"/>
        </w:numPr>
        <w:spacing w:before="240" w:line="360" w:lineRule="auto"/>
        <w:jc w:val="both"/>
        <w:rPr>
          <w:rFonts w:ascii="Goudy Old Style" w:hAnsi="Goudy Old Style" w:cs="Calibri"/>
          <w:b/>
          <w:sz w:val="22"/>
          <w:szCs w:val="22"/>
        </w:rPr>
      </w:pPr>
      <w:r w:rsidRPr="00922224">
        <w:rPr>
          <w:rFonts w:ascii="Goudy Old Style" w:hAnsi="Goudy Old Style" w:cs="Calibri"/>
          <w:b/>
          <w:sz w:val="22"/>
          <w:szCs w:val="22"/>
        </w:rPr>
        <w:lastRenderedPageBreak/>
        <w:t>Cerro ceremonial de Calquín.-</w:t>
      </w:r>
      <w:r w:rsidRPr="00922224">
        <w:rPr>
          <w:rFonts w:ascii="Goudy Old Style" w:hAnsi="Goudy Old Style" w:cs="Calibri"/>
          <w:sz w:val="22"/>
          <w:szCs w:val="22"/>
        </w:rPr>
        <w:t xml:space="preserve"> se encuentra ubicado en la comunidad Calquín,  lleva su mismo nombre por el sector al que pertenece, su altitud es de 3.911 m.s.n.m., a 41 km de distancia de la zona urbana, su temperatura oscila de 5 – 7º C.</w:t>
      </w:r>
    </w:p>
    <w:p w:rsidR="004A60DE" w:rsidRPr="00922224" w:rsidRDefault="004A60DE" w:rsidP="004A60DE">
      <w:pPr>
        <w:pStyle w:val="Prrafodelista"/>
        <w:spacing w:before="240" w:line="360" w:lineRule="auto"/>
        <w:jc w:val="both"/>
        <w:rPr>
          <w:rFonts w:ascii="Goudy Old Style" w:hAnsi="Goudy Old Style" w:cs="Calibri"/>
          <w:b/>
          <w:sz w:val="22"/>
          <w:szCs w:val="22"/>
        </w:rPr>
      </w:pPr>
    </w:p>
    <w:p w:rsidR="004A60DE" w:rsidRPr="00B01A39" w:rsidRDefault="004A60DE" w:rsidP="004A60DE">
      <w:pPr>
        <w:pStyle w:val="Prrafodelista"/>
        <w:numPr>
          <w:ilvl w:val="0"/>
          <w:numId w:val="32"/>
        </w:numPr>
        <w:spacing w:line="360" w:lineRule="auto"/>
        <w:ind w:left="708"/>
        <w:jc w:val="both"/>
        <w:rPr>
          <w:rFonts w:ascii="Goudy Old Style" w:hAnsi="Goudy Old Style" w:cs="Calibri"/>
          <w:sz w:val="22"/>
          <w:szCs w:val="22"/>
        </w:rPr>
      </w:pPr>
      <w:r w:rsidRPr="00B01A39">
        <w:rPr>
          <w:rFonts w:ascii="Goudy Old Style" w:hAnsi="Goudy Old Style" w:cs="Calibri"/>
          <w:b/>
        </w:rPr>
        <w:t xml:space="preserve">Gastronomía.- </w:t>
      </w:r>
      <w:r w:rsidRPr="00B01A39">
        <w:rPr>
          <w:rFonts w:ascii="Goudy Old Style" w:hAnsi="Goudy Old Style" w:cs="Calibri"/>
          <w:sz w:val="22"/>
          <w:szCs w:val="22"/>
        </w:rPr>
        <w:t>en la parroquia se presenta una gran variedad gastronómica entre los que más se destacan son:</w:t>
      </w:r>
    </w:p>
    <w:p w:rsidR="004A60DE" w:rsidRPr="00B01A39" w:rsidRDefault="004A60DE" w:rsidP="004A60DE">
      <w:pPr>
        <w:pStyle w:val="Prrafodelista"/>
        <w:numPr>
          <w:ilvl w:val="1"/>
          <w:numId w:val="32"/>
        </w:numPr>
        <w:spacing w:line="360" w:lineRule="auto"/>
        <w:jc w:val="both"/>
        <w:rPr>
          <w:rFonts w:ascii="Goudy Old Style" w:hAnsi="Goudy Old Style" w:cs="Calibri"/>
          <w:sz w:val="22"/>
          <w:szCs w:val="22"/>
        </w:rPr>
      </w:pPr>
      <w:r w:rsidRPr="00B01A39">
        <w:rPr>
          <w:rFonts w:ascii="Goudy Old Style" w:eastAsia="Times New Roman" w:hAnsi="Goudy Old Style" w:cs="Calibri"/>
          <w:bCs/>
          <w:color w:val="000000"/>
          <w:sz w:val="22"/>
          <w:szCs w:val="22"/>
        </w:rPr>
        <w:t>Papas con Cuy Asado:</w:t>
      </w:r>
    </w:p>
    <w:p w:rsidR="004A60DE" w:rsidRPr="00B01A39" w:rsidRDefault="004A60DE" w:rsidP="004A60DE">
      <w:pPr>
        <w:pStyle w:val="Prrafodelista"/>
        <w:numPr>
          <w:ilvl w:val="1"/>
          <w:numId w:val="32"/>
        </w:numPr>
        <w:spacing w:line="360" w:lineRule="auto"/>
        <w:rPr>
          <w:rFonts w:ascii="Goudy Old Style" w:hAnsi="Goudy Old Style"/>
          <w:sz w:val="22"/>
          <w:szCs w:val="22"/>
        </w:rPr>
      </w:pPr>
      <w:r w:rsidRPr="00B01A39">
        <w:rPr>
          <w:rFonts w:ascii="Goudy Old Style" w:hAnsi="Goudy Old Style"/>
          <w:sz w:val="22"/>
          <w:szCs w:val="22"/>
        </w:rPr>
        <w:t xml:space="preserve">Papas con borrego Asado </w:t>
      </w:r>
    </w:p>
    <w:p w:rsidR="004A60DE" w:rsidRDefault="004A60DE" w:rsidP="004A60DE">
      <w:pPr>
        <w:pStyle w:val="Prrafodelista"/>
        <w:numPr>
          <w:ilvl w:val="1"/>
          <w:numId w:val="32"/>
        </w:numPr>
        <w:spacing w:line="360" w:lineRule="auto"/>
        <w:rPr>
          <w:rFonts w:ascii="Goudy Old Style" w:hAnsi="Goudy Old Style"/>
          <w:sz w:val="22"/>
          <w:szCs w:val="22"/>
        </w:rPr>
      </w:pPr>
      <w:r w:rsidRPr="00B01A39">
        <w:rPr>
          <w:rFonts w:ascii="Goudy Old Style" w:hAnsi="Goudy Old Style"/>
          <w:sz w:val="22"/>
          <w:szCs w:val="22"/>
        </w:rPr>
        <w:t xml:space="preserve">Caldo de borrego </w:t>
      </w:r>
    </w:p>
    <w:p w:rsidR="004A60DE" w:rsidRPr="00B01A39" w:rsidRDefault="004A60DE" w:rsidP="004A60DE">
      <w:pPr>
        <w:pStyle w:val="Prrafodelista"/>
        <w:numPr>
          <w:ilvl w:val="1"/>
          <w:numId w:val="32"/>
        </w:numPr>
        <w:spacing w:line="360" w:lineRule="auto"/>
        <w:rPr>
          <w:rFonts w:ascii="Goudy Old Style" w:hAnsi="Goudy Old Style"/>
          <w:sz w:val="22"/>
          <w:szCs w:val="22"/>
        </w:rPr>
      </w:pPr>
      <w:r>
        <w:rPr>
          <w:rFonts w:ascii="Goudy Old Style" w:hAnsi="Goudy Old Style"/>
          <w:sz w:val="22"/>
          <w:szCs w:val="22"/>
        </w:rPr>
        <w:t xml:space="preserve">El cocinado (habas, papas, melloco, oca, </w:t>
      </w:r>
      <w:proofErr w:type="spellStart"/>
      <w:r>
        <w:rPr>
          <w:rFonts w:ascii="Goudy Old Style" w:hAnsi="Goudy Old Style"/>
          <w:sz w:val="22"/>
          <w:szCs w:val="22"/>
        </w:rPr>
        <w:t>mashua</w:t>
      </w:r>
      <w:proofErr w:type="spellEnd"/>
      <w:r>
        <w:rPr>
          <w:rFonts w:ascii="Goudy Old Style" w:hAnsi="Goudy Old Style"/>
          <w:sz w:val="22"/>
          <w:szCs w:val="22"/>
        </w:rPr>
        <w:t>, arveja)</w:t>
      </w:r>
    </w:p>
    <w:p w:rsidR="004A60DE" w:rsidRPr="00922224" w:rsidRDefault="004A60DE" w:rsidP="004A60DE">
      <w:pPr>
        <w:spacing w:after="0" w:line="360" w:lineRule="auto"/>
        <w:rPr>
          <w:rFonts w:ascii="Goudy Old Style" w:hAnsi="Goudy Old Style"/>
          <w:b/>
        </w:rPr>
      </w:pPr>
    </w:p>
    <w:p w:rsidR="004A60DE" w:rsidRPr="00922224" w:rsidRDefault="004A60DE" w:rsidP="004A60DE">
      <w:pPr>
        <w:spacing w:after="0" w:line="360" w:lineRule="auto"/>
        <w:rPr>
          <w:rFonts w:ascii="Goudy Old Style" w:hAnsi="Goudy Old Style"/>
          <w:b/>
        </w:rPr>
      </w:pPr>
      <w:r w:rsidRPr="00922224">
        <w:rPr>
          <w:rFonts w:ascii="Goudy Old Style" w:hAnsi="Goudy Old Style"/>
          <w:b/>
        </w:rPr>
        <w:t>3.3. DIAGNÓSTICO DEL SISTEMA SOCIO CULTURAL</w:t>
      </w:r>
      <w:r w:rsidRPr="00922224">
        <w:rPr>
          <w:rFonts w:ascii="Goudy Old Style" w:hAnsi="Goudy Old Style"/>
          <w:b/>
        </w:rPr>
        <w:tab/>
      </w:r>
    </w:p>
    <w:p w:rsidR="004A60DE" w:rsidRPr="00922224" w:rsidRDefault="004A60DE" w:rsidP="004A60DE">
      <w:pPr>
        <w:pStyle w:val="Prrafodelista"/>
        <w:spacing w:line="360" w:lineRule="auto"/>
        <w:rPr>
          <w:rFonts w:ascii="Goudy Old Style" w:hAnsi="Goudy Old Style" w:cs="Calibri"/>
          <w:sz w:val="22"/>
          <w:szCs w:val="22"/>
        </w:rPr>
      </w:pPr>
    </w:p>
    <w:p w:rsidR="004A60DE" w:rsidRPr="00922224" w:rsidRDefault="004A60DE" w:rsidP="004A60DE">
      <w:pPr>
        <w:spacing w:after="0" w:line="360" w:lineRule="auto"/>
        <w:rPr>
          <w:rFonts w:ascii="Goudy Old Style" w:hAnsi="Goudy Old Style"/>
          <w:b/>
        </w:rPr>
      </w:pPr>
      <w:r w:rsidRPr="00922224">
        <w:rPr>
          <w:rFonts w:ascii="Goudy Old Style" w:hAnsi="Goudy Old Style"/>
          <w:b/>
        </w:rPr>
        <w:t>3.3.1. Poblamiento</w:t>
      </w:r>
      <w:r w:rsidRPr="00922224">
        <w:rPr>
          <w:rFonts w:ascii="Goudy Old Style" w:hAnsi="Goudy Old Style"/>
          <w:b/>
        </w:rPr>
        <w:tab/>
      </w:r>
    </w:p>
    <w:p w:rsidR="004A60DE" w:rsidRPr="00922224" w:rsidRDefault="004A60DE" w:rsidP="004A60DE">
      <w:pPr>
        <w:autoSpaceDE w:val="0"/>
        <w:autoSpaceDN w:val="0"/>
        <w:adjustRightInd w:val="0"/>
        <w:spacing w:after="0" w:line="360" w:lineRule="auto"/>
        <w:jc w:val="both"/>
        <w:rPr>
          <w:rFonts w:ascii="Goudy Old Style" w:hAnsi="Goudy Old Style" w:cs="Calibri"/>
          <w:b/>
          <w:lang w:val="es-MX" w:eastAsia="es-MX"/>
        </w:rPr>
      </w:pPr>
    </w:p>
    <w:p w:rsidR="004A60DE" w:rsidRPr="00922224" w:rsidRDefault="004A60DE" w:rsidP="004A60DE">
      <w:pPr>
        <w:autoSpaceDE w:val="0"/>
        <w:autoSpaceDN w:val="0"/>
        <w:adjustRightInd w:val="0"/>
        <w:spacing w:after="0" w:line="360" w:lineRule="auto"/>
        <w:jc w:val="both"/>
        <w:rPr>
          <w:rFonts w:ascii="Goudy Old Style" w:hAnsi="Goudy Old Style" w:cs="Calibri"/>
          <w:b/>
          <w:lang w:val="es-MX" w:eastAsia="es-MX"/>
        </w:rPr>
      </w:pPr>
      <w:r w:rsidRPr="00922224">
        <w:rPr>
          <w:rFonts w:ascii="Goudy Old Style" w:hAnsi="Goudy Old Style" w:cs="Calibri"/>
          <w:b/>
          <w:lang w:val="es-MX" w:eastAsia="es-MX"/>
        </w:rPr>
        <w:t>3.3.1.1. Composición de la Población.</w:t>
      </w:r>
    </w:p>
    <w:p w:rsidR="004A60DE" w:rsidRPr="00922224" w:rsidRDefault="004A60DE" w:rsidP="004A60DE">
      <w:pPr>
        <w:spacing w:before="100" w:beforeAutospacing="1" w:after="100" w:afterAutospacing="1" w:line="360" w:lineRule="auto"/>
        <w:jc w:val="both"/>
        <w:rPr>
          <w:rFonts w:ascii="Goudy Old Style" w:hAnsi="Goudy Old Style" w:cs="Calibri"/>
          <w:color w:val="000000"/>
          <w:lang w:val="es-MX" w:eastAsia="es-MX"/>
        </w:rPr>
      </w:pPr>
      <w:r w:rsidRPr="00922224">
        <w:rPr>
          <w:rFonts w:ascii="Goudy Old Style" w:hAnsi="Goudy Old Style" w:cs="Calibri"/>
          <w:color w:val="000000"/>
          <w:lang w:val="es-MX" w:eastAsia="es-MX"/>
        </w:rPr>
        <w:t xml:space="preserve">La Parroquia  Cochapamba  tiene una superficie total de 10520,68 ha, distribuidas en 17 comunidades: Cochapamba Centro, </w:t>
      </w:r>
      <w:proofErr w:type="spellStart"/>
      <w:r w:rsidRPr="00922224">
        <w:rPr>
          <w:rFonts w:ascii="Goudy Old Style" w:hAnsi="Goudy Old Style" w:cs="Calibri"/>
          <w:color w:val="000000"/>
          <w:lang w:val="es-MX" w:eastAsia="es-MX"/>
        </w:rPr>
        <w:t>Niñin</w:t>
      </w:r>
      <w:proofErr w:type="spellEnd"/>
      <w:r>
        <w:rPr>
          <w:rFonts w:ascii="Goudy Old Style" w:hAnsi="Goudy Old Style" w:cs="Calibri"/>
          <w:color w:val="000000"/>
          <w:lang w:val="es-MX" w:eastAsia="es-MX"/>
        </w:rPr>
        <w:t xml:space="preserve"> </w:t>
      </w:r>
      <w:r w:rsidRPr="00922224">
        <w:rPr>
          <w:rFonts w:ascii="Goudy Old Style" w:hAnsi="Goudy Old Style" w:cs="Calibri"/>
          <w:color w:val="000000"/>
          <w:lang w:val="es-MX" w:eastAsia="es-MX"/>
        </w:rPr>
        <w:t>Cochapamba, Calquín,</w:t>
      </w:r>
      <w:r>
        <w:rPr>
          <w:rFonts w:ascii="Goudy Old Style" w:hAnsi="Goudy Old Style" w:cs="Calibri"/>
          <w:color w:val="000000"/>
          <w:lang w:val="es-MX" w:eastAsia="es-MX"/>
        </w:rPr>
        <w:t xml:space="preserve"> </w:t>
      </w:r>
      <w:proofErr w:type="spellStart"/>
      <w:r>
        <w:rPr>
          <w:rFonts w:ascii="Goudy Old Style" w:hAnsi="Goudy Old Style" w:cs="Calibri"/>
          <w:color w:val="000000"/>
          <w:lang w:val="es-MX" w:eastAsia="es-MX"/>
        </w:rPr>
        <w:t>Salamalag</w:t>
      </w:r>
      <w:proofErr w:type="spellEnd"/>
      <w:r>
        <w:rPr>
          <w:rFonts w:ascii="Goudy Old Style" w:hAnsi="Goudy Old Style" w:cs="Calibri"/>
          <w:color w:val="000000"/>
          <w:lang w:val="es-MX" w:eastAsia="es-MX"/>
        </w:rPr>
        <w:t xml:space="preserve"> </w:t>
      </w:r>
      <w:r w:rsidRPr="00922224">
        <w:rPr>
          <w:rFonts w:ascii="Goudy Old Style" w:hAnsi="Goudy Old Style" w:cs="Calibri"/>
          <w:color w:val="000000"/>
          <w:lang w:val="es-MX" w:eastAsia="es-MX"/>
        </w:rPr>
        <w:t xml:space="preserve"> </w:t>
      </w:r>
      <w:proofErr w:type="spellStart"/>
      <w:r w:rsidRPr="00922224">
        <w:rPr>
          <w:rFonts w:ascii="Goudy Old Style" w:hAnsi="Goudy Old Style" w:cs="Calibri"/>
          <w:color w:val="000000"/>
          <w:lang w:val="es-MX" w:eastAsia="es-MX"/>
        </w:rPr>
        <w:t>Atápulo</w:t>
      </w:r>
      <w:proofErr w:type="spellEnd"/>
      <w:r w:rsidRPr="00922224">
        <w:rPr>
          <w:rFonts w:ascii="Goudy Old Style" w:hAnsi="Goudy Old Style" w:cs="Calibri"/>
          <w:color w:val="000000"/>
          <w:lang w:val="es-MX" w:eastAsia="es-MX"/>
        </w:rPr>
        <w:t xml:space="preserve">, Palo </w:t>
      </w:r>
      <w:proofErr w:type="spellStart"/>
      <w:r w:rsidRPr="00922224">
        <w:rPr>
          <w:rFonts w:ascii="Goudy Old Style" w:hAnsi="Goudy Old Style" w:cs="Calibri"/>
          <w:color w:val="000000"/>
          <w:lang w:val="es-MX" w:eastAsia="es-MX"/>
        </w:rPr>
        <w:t>Ucto</w:t>
      </w:r>
      <w:proofErr w:type="spellEnd"/>
      <w:r>
        <w:rPr>
          <w:rFonts w:ascii="Goudy Old Style" w:hAnsi="Goudy Old Style" w:cs="Calibri"/>
          <w:color w:val="000000"/>
          <w:lang w:val="es-MX" w:eastAsia="es-MX"/>
        </w:rPr>
        <w:t xml:space="preserve"> Pamba</w:t>
      </w:r>
      <w:r w:rsidRPr="00922224">
        <w:rPr>
          <w:rFonts w:ascii="Goudy Old Style" w:hAnsi="Goudy Old Style" w:cs="Calibri"/>
          <w:color w:val="000000"/>
          <w:lang w:val="es-MX" w:eastAsia="es-MX"/>
        </w:rPr>
        <w:t xml:space="preserve">, </w:t>
      </w:r>
      <w:proofErr w:type="spellStart"/>
      <w:r w:rsidRPr="00922224">
        <w:rPr>
          <w:rFonts w:ascii="Goudy Old Style" w:hAnsi="Goudy Old Style" w:cs="Calibri"/>
          <w:color w:val="000000"/>
          <w:lang w:val="es-MX" w:eastAsia="es-MX"/>
        </w:rPr>
        <w:t>Salamalag</w:t>
      </w:r>
      <w:proofErr w:type="spellEnd"/>
      <w:r w:rsidRPr="00922224">
        <w:rPr>
          <w:rFonts w:ascii="Goudy Old Style" w:hAnsi="Goudy Old Style" w:cs="Calibri"/>
          <w:color w:val="000000"/>
          <w:lang w:val="es-MX" w:eastAsia="es-MX"/>
        </w:rPr>
        <w:t xml:space="preserve"> </w:t>
      </w:r>
      <w:proofErr w:type="spellStart"/>
      <w:r>
        <w:rPr>
          <w:rFonts w:ascii="Goudy Old Style" w:hAnsi="Goudy Old Style" w:cs="Calibri"/>
          <w:color w:val="000000"/>
          <w:lang w:val="es-MX" w:eastAsia="es-MX"/>
        </w:rPr>
        <w:t>Centrp</w:t>
      </w:r>
      <w:proofErr w:type="spellEnd"/>
      <w:r w:rsidRPr="00922224">
        <w:rPr>
          <w:rFonts w:ascii="Goudy Old Style" w:hAnsi="Goudy Old Style" w:cs="Calibri"/>
          <w:color w:val="000000"/>
          <w:lang w:val="es-MX" w:eastAsia="es-MX"/>
        </w:rPr>
        <w:t xml:space="preserve">, </w:t>
      </w:r>
      <w:proofErr w:type="spellStart"/>
      <w:r w:rsidRPr="00922224">
        <w:rPr>
          <w:rFonts w:ascii="Goudy Old Style" w:hAnsi="Goudy Old Style" w:cs="Calibri"/>
          <w:color w:val="000000"/>
          <w:lang w:val="es-MX" w:eastAsia="es-MX"/>
        </w:rPr>
        <w:t>Niñin</w:t>
      </w:r>
      <w:proofErr w:type="spellEnd"/>
      <w:r>
        <w:rPr>
          <w:rFonts w:ascii="Goudy Old Style" w:hAnsi="Goudy Old Style" w:cs="Calibri"/>
          <w:color w:val="000000"/>
          <w:lang w:val="es-MX" w:eastAsia="es-MX"/>
        </w:rPr>
        <w:t xml:space="preserve"> </w:t>
      </w:r>
      <w:proofErr w:type="spellStart"/>
      <w:r w:rsidRPr="00922224">
        <w:rPr>
          <w:rFonts w:ascii="Goudy Old Style" w:hAnsi="Goudy Old Style" w:cs="Calibri"/>
          <w:color w:val="000000"/>
          <w:lang w:val="es-MX" w:eastAsia="es-MX"/>
        </w:rPr>
        <w:t>Cachipata</w:t>
      </w:r>
      <w:proofErr w:type="spellEnd"/>
      <w:r w:rsidRPr="00922224">
        <w:rPr>
          <w:rFonts w:ascii="Goudy Old Style" w:hAnsi="Goudy Old Style" w:cs="Calibri"/>
          <w:color w:val="000000"/>
          <w:lang w:val="es-MX" w:eastAsia="es-MX"/>
        </w:rPr>
        <w:t xml:space="preserve">, </w:t>
      </w:r>
      <w:proofErr w:type="spellStart"/>
      <w:r w:rsidRPr="00922224">
        <w:rPr>
          <w:rFonts w:ascii="Goudy Old Style" w:hAnsi="Goudy Old Style" w:cs="Calibri"/>
          <w:color w:val="000000"/>
          <w:lang w:val="es-MX" w:eastAsia="es-MX"/>
        </w:rPr>
        <w:t>Pa</w:t>
      </w:r>
      <w:r>
        <w:rPr>
          <w:rFonts w:ascii="Goudy Old Style" w:hAnsi="Goudy Old Style" w:cs="Calibri"/>
          <w:color w:val="000000"/>
          <w:lang w:val="es-MX" w:eastAsia="es-MX"/>
        </w:rPr>
        <w:t>c</w:t>
      </w:r>
      <w:r w:rsidRPr="00922224">
        <w:rPr>
          <w:rFonts w:ascii="Goudy Old Style" w:hAnsi="Goudy Old Style" w:cs="Calibri"/>
          <w:color w:val="000000"/>
          <w:lang w:val="es-MX" w:eastAsia="es-MX"/>
        </w:rPr>
        <w:t>tag</w:t>
      </w:r>
      <w:proofErr w:type="spellEnd"/>
      <w:r w:rsidRPr="00922224">
        <w:rPr>
          <w:rFonts w:ascii="Goudy Old Style" w:hAnsi="Goudy Old Style" w:cs="Calibri"/>
          <w:color w:val="000000"/>
          <w:lang w:val="es-MX" w:eastAsia="es-MX"/>
        </w:rPr>
        <w:t>, Chi</w:t>
      </w:r>
      <w:r>
        <w:rPr>
          <w:rFonts w:ascii="Goudy Old Style" w:hAnsi="Goudy Old Style" w:cs="Calibri"/>
          <w:color w:val="000000"/>
          <w:lang w:val="es-MX" w:eastAsia="es-MX"/>
        </w:rPr>
        <w:t>l</w:t>
      </w:r>
      <w:r w:rsidRPr="00922224">
        <w:rPr>
          <w:rFonts w:ascii="Goudy Old Style" w:hAnsi="Goudy Old Style" w:cs="Calibri"/>
          <w:color w:val="000000"/>
          <w:lang w:val="es-MX" w:eastAsia="es-MX"/>
        </w:rPr>
        <w:t>la</w:t>
      </w:r>
      <w:r>
        <w:rPr>
          <w:rFonts w:ascii="Goudy Old Style" w:hAnsi="Goudy Old Style" w:cs="Calibri"/>
          <w:color w:val="000000"/>
          <w:lang w:val="es-MX" w:eastAsia="es-MX"/>
        </w:rPr>
        <w:t xml:space="preserve"> P</w:t>
      </w:r>
      <w:r w:rsidRPr="00922224">
        <w:rPr>
          <w:rFonts w:ascii="Goudy Old Style" w:hAnsi="Goudy Old Style" w:cs="Calibri"/>
          <w:color w:val="000000"/>
          <w:lang w:val="es-MX" w:eastAsia="es-MX"/>
        </w:rPr>
        <w:t xml:space="preserve">ata Calera, Esperanza, </w:t>
      </w:r>
      <w:proofErr w:type="spellStart"/>
      <w:r w:rsidRPr="00922224">
        <w:rPr>
          <w:rFonts w:ascii="Goudy Old Style" w:hAnsi="Goudy Old Style" w:cs="Calibri"/>
          <w:color w:val="000000"/>
          <w:lang w:val="es-MX" w:eastAsia="es-MX"/>
        </w:rPr>
        <w:t>Chaluapamba</w:t>
      </w:r>
      <w:proofErr w:type="spellEnd"/>
      <w:r w:rsidRPr="00922224">
        <w:rPr>
          <w:rFonts w:ascii="Goudy Old Style" w:hAnsi="Goudy Old Style" w:cs="Calibri"/>
          <w:color w:val="000000"/>
          <w:lang w:val="es-MX" w:eastAsia="es-MX"/>
        </w:rPr>
        <w:t xml:space="preserve">, </w:t>
      </w:r>
      <w:proofErr w:type="spellStart"/>
      <w:r w:rsidRPr="00922224">
        <w:rPr>
          <w:rFonts w:ascii="Goudy Old Style" w:hAnsi="Goudy Old Style" w:cs="Calibri"/>
          <w:color w:val="000000"/>
          <w:lang w:val="es-MX" w:eastAsia="es-MX"/>
        </w:rPr>
        <w:t>Sarauasha</w:t>
      </w:r>
      <w:proofErr w:type="spellEnd"/>
      <w:r w:rsidRPr="00922224">
        <w:rPr>
          <w:rFonts w:ascii="Goudy Old Style" w:hAnsi="Goudy Old Style" w:cs="Calibri"/>
          <w:color w:val="000000"/>
          <w:lang w:val="es-MX" w:eastAsia="es-MX"/>
        </w:rPr>
        <w:t xml:space="preserve">, </w:t>
      </w:r>
      <w:proofErr w:type="spellStart"/>
      <w:r w:rsidRPr="00922224">
        <w:rPr>
          <w:rFonts w:ascii="Goudy Old Style" w:hAnsi="Goudy Old Style" w:cs="Calibri"/>
          <w:color w:val="000000"/>
          <w:lang w:val="es-MX" w:eastAsia="es-MX"/>
        </w:rPr>
        <w:t>Llamahuasi</w:t>
      </w:r>
      <w:proofErr w:type="spellEnd"/>
      <w:r w:rsidRPr="00922224">
        <w:rPr>
          <w:rFonts w:ascii="Goudy Old Style" w:hAnsi="Goudy Old Style" w:cs="Calibri"/>
          <w:color w:val="000000"/>
          <w:lang w:val="es-MX" w:eastAsia="es-MX"/>
        </w:rPr>
        <w:t xml:space="preserve">, </w:t>
      </w:r>
      <w:proofErr w:type="spellStart"/>
      <w:r w:rsidRPr="00922224">
        <w:rPr>
          <w:rFonts w:ascii="Goudy Old Style" w:hAnsi="Goudy Old Style" w:cs="Calibri"/>
          <w:color w:val="000000"/>
          <w:lang w:val="es-MX" w:eastAsia="es-MX"/>
        </w:rPr>
        <w:t>Jatun</w:t>
      </w:r>
      <w:proofErr w:type="spellEnd"/>
      <w:r w:rsidRPr="00922224">
        <w:rPr>
          <w:rFonts w:ascii="Goudy Old Style" w:hAnsi="Goudy Old Style" w:cs="Calibri"/>
          <w:color w:val="000000"/>
          <w:lang w:val="es-MX" w:eastAsia="es-MX"/>
        </w:rPr>
        <w:t xml:space="preserve"> Era, </w:t>
      </w:r>
      <w:proofErr w:type="spellStart"/>
      <w:r w:rsidRPr="00922224">
        <w:rPr>
          <w:rFonts w:ascii="Goudy Old Style" w:hAnsi="Goudy Old Style" w:cs="Calibri"/>
          <w:color w:val="000000"/>
          <w:lang w:val="es-MX" w:eastAsia="es-MX"/>
        </w:rPr>
        <w:t>Chanchungaloma</w:t>
      </w:r>
      <w:proofErr w:type="spellEnd"/>
      <w:r w:rsidRPr="00922224">
        <w:rPr>
          <w:rFonts w:ascii="Goudy Old Style" w:hAnsi="Goudy Old Style" w:cs="Calibri"/>
          <w:color w:val="000000"/>
          <w:lang w:val="es-MX" w:eastAsia="es-MX"/>
        </w:rPr>
        <w:t xml:space="preserve">, </w:t>
      </w:r>
      <w:proofErr w:type="spellStart"/>
      <w:r w:rsidRPr="00922224">
        <w:rPr>
          <w:rFonts w:ascii="Goudy Old Style" w:hAnsi="Goudy Old Style" w:cs="Calibri"/>
          <w:color w:val="000000"/>
          <w:lang w:val="es-MX" w:eastAsia="es-MX"/>
        </w:rPr>
        <w:t>Molentimi</w:t>
      </w:r>
      <w:proofErr w:type="spellEnd"/>
      <w:r w:rsidRPr="00922224">
        <w:rPr>
          <w:rFonts w:ascii="Goudy Old Style" w:hAnsi="Goudy Old Style" w:cs="Calibri"/>
          <w:color w:val="000000"/>
          <w:lang w:val="es-MX" w:eastAsia="es-MX"/>
        </w:rPr>
        <w:t xml:space="preserve">, </w:t>
      </w:r>
      <w:proofErr w:type="spellStart"/>
      <w:r w:rsidRPr="00922224">
        <w:rPr>
          <w:rFonts w:ascii="Goudy Old Style" w:hAnsi="Goudy Old Style" w:cs="Calibri"/>
          <w:color w:val="000000"/>
          <w:lang w:val="es-MX" w:eastAsia="es-MX"/>
        </w:rPr>
        <w:t>Chulcotoro</w:t>
      </w:r>
      <w:proofErr w:type="spellEnd"/>
      <w:r w:rsidRPr="00922224">
        <w:rPr>
          <w:rFonts w:ascii="Goudy Old Style" w:hAnsi="Goudy Old Style" w:cs="Calibri"/>
          <w:color w:val="000000"/>
          <w:lang w:val="es-MX" w:eastAsia="es-MX"/>
        </w:rPr>
        <w:t>, con una</w:t>
      </w:r>
      <w:r>
        <w:rPr>
          <w:rFonts w:ascii="Goudy Old Style" w:hAnsi="Goudy Old Style" w:cs="Calibri"/>
          <w:color w:val="000000"/>
          <w:lang w:val="es-MX" w:eastAsia="es-MX"/>
        </w:rPr>
        <w:t xml:space="preserve"> </w:t>
      </w:r>
      <w:proofErr w:type="spellStart"/>
      <w:r>
        <w:rPr>
          <w:rFonts w:ascii="Goudy Old Style" w:hAnsi="Goudy Old Style" w:cs="Calibri"/>
          <w:color w:val="000000"/>
          <w:lang w:val="es-MX" w:eastAsia="es-MX"/>
        </w:rPr>
        <w:t>poblacion</w:t>
      </w:r>
      <w:proofErr w:type="spellEnd"/>
      <w:r w:rsidRPr="00922224">
        <w:rPr>
          <w:rFonts w:ascii="Goudy Old Style" w:hAnsi="Goudy Old Style" w:cs="Calibri"/>
          <w:color w:val="000000"/>
          <w:lang w:val="es-MX" w:eastAsia="es-MX"/>
        </w:rPr>
        <w:t xml:space="preserve"> total de 5.426 habitantes.</w:t>
      </w:r>
    </w:p>
    <w:p w:rsidR="004A60DE" w:rsidRPr="00922224" w:rsidRDefault="004A60DE" w:rsidP="004A60DE">
      <w:pPr>
        <w:autoSpaceDE w:val="0"/>
        <w:autoSpaceDN w:val="0"/>
        <w:adjustRightInd w:val="0"/>
        <w:spacing w:after="0" w:line="240" w:lineRule="auto"/>
        <w:jc w:val="both"/>
        <w:rPr>
          <w:rFonts w:ascii="Goudy Old Style" w:hAnsi="Goudy Old Style" w:cs="Calibri"/>
          <w:b/>
          <w:color w:val="0D0D0D" w:themeColor="text1" w:themeTint="F2"/>
          <w:lang w:val="es-MX" w:eastAsia="es-MX"/>
        </w:rPr>
      </w:pPr>
      <w:r w:rsidRPr="00922224">
        <w:rPr>
          <w:rFonts w:ascii="Goudy Old Style" w:hAnsi="Goudy Old Style" w:cs="Calibri"/>
          <w:b/>
          <w:color w:val="0D0D0D" w:themeColor="text1" w:themeTint="F2"/>
          <w:lang w:val="es-MX" w:eastAsia="es-MX"/>
        </w:rPr>
        <w:t>Población Parroquial  por Género</w:t>
      </w:r>
    </w:p>
    <w:p w:rsidR="004A60DE" w:rsidRPr="00922224" w:rsidRDefault="004A60DE" w:rsidP="004A60DE">
      <w:pPr>
        <w:autoSpaceDE w:val="0"/>
        <w:autoSpaceDN w:val="0"/>
        <w:adjustRightInd w:val="0"/>
        <w:spacing w:after="0" w:line="240" w:lineRule="auto"/>
        <w:jc w:val="both"/>
        <w:rPr>
          <w:rFonts w:ascii="Goudy Old Style" w:hAnsi="Goudy Old Style" w:cs="Calibri"/>
          <w:b/>
          <w:color w:val="0D0D0D" w:themeColor="text1" w:themeTint="F2"/>
          <w:lang w:val="es-MX" w:eastAsia="es-MX"/>
        </w:rPr>
      </w:pPr>
    </w:p>
    <w:p w:rsidR="004A60DE" w:rsidRPr="00922224" w:rsidRDefault="004A60DE" w:rsidP="004A60DE">
      <w:pPr>
        <w:autoSpaceDE w:val="0"/>
        <w:autoSpaceDN w:val="0"/>
        <w:adjustRightInd w:val="0"/>
        <w:spacing w:after="0" w:line="360" w:lineRule="auto"/>
        <w:jc w:val="both"/>
        <w:rPr>
          <w:rFonts w:ascii="Goudy Old Style" w:hAnsi="Goudy Old Style" w:cs="Calibri"/>
          <w:color w:val="0D0D0D" w:themeColor="text1" w:themeTint="F2"/>
          <w:lang w:val="es-MX" w:eastAsia="es-MX"/>
        </w:rPr>
      </w:pPr>
      <w:r w:rsidRPr="00922224">
        <w:rPr>
          <w:rFonts w:ascii="Goudy Old Style" w:hAnsi="Goudy Old Style" w:cs="Calibri"/>
          <w:color w:val="0D0D0D" w:themeColor="text1" w:themeTint="F2"/>
          <w:lang w:val="es-MX" w:eastAsia="es-MX"/>
        </w:rPr>
        <w:t>La Parroquia Cochapamba de acuerdo al censo de población y vivienda del 2010,  tiene  una población de 5426, de los cuales el 47,12% son hombres (2557) y el 52,88%  son mujeres (2869), estableciéndose por tanto que existe una mayor población femenina.</w:t>
      </w:r>
    </w:p>
    <w:p w:rsidR="004A60DE" w:rsidRPr="00922224" w:rsidRDefault="004A60DE" w:rsidP="004A60DE">
      <w:pPr>
        <w:autoSpaceDE w:val="0"/>
        <w:autoSpaceDN w:val="0"/>
        <w:adjustRightInd w:val="0"/>
        <w:spacing w:after="0" w:line="240" w:lineRule="auto"/>
        <w:jc w:val="both"/>
        <w:rPr>
          <w:rFonts w:ascii="Goudy Old Style" w:hAnsi="Goudy Old Style" w:cs="Calibri"/>
          <w:color w:val="0D0D0D" w:themeColor="text1" w:themeTint="F2"/>
          <w:lang w:val="es-MX" w:eastAsia="es-MX"/>
        </w:rPr>
      </w:pPr>
    </w:p>
    <w:p w:rsidR="004A60DE" w:rsidRPr="00922224" w:rsidRDefault="004A60DE" w:rsidP="004A60DE">
      <w:pPr>
        <w:autoSpaceDE w:val="0"/>
        <w:autoSpaceDN w:val="0"/>
        <w:adjustRightInd w:val="0"/>
        <w:spacing w:after="0" w:line="360" w:lineRule="auto"/>
        <w:jc w:val="both"/>
        <w:rPr>
          <w:rFonts w:ascii="Goudy Old Style" w:hAnsi="Goudy Old Style" w:cs="Calibri"/>
          <w:b/>
          <w:lang w:val="es-MX" w:eastAsia="es-MX"/>
        </w:rPr>
      </w:pPr>
      <w:r w:rsidRPr="00922224">
        <w:rPr>
          <w:rFonts w:ascii="Goudy Old Style" w:hAnsi="Goudy Old Style" w:cs="Calibri"/>
          <w:b/>
          <w:lang w:val="es-MX" w:eastAsia="es-MX"/>
        </w:rPr>
        <w:t>Cuadro N</w:t>
      </w:r>
      <w:r w:rsidRPr="00922224">
        <w:rPr>
          <w:rFonts w:ascii="Goudy Old Style" w:hAnsi="Goudy Old Style" w:cs="Calibri"/>
          <w:b/>
          <w:vertAlign w:val="superscript"/>
          <w:lang w:val="es-MX" w:eastAsia="es-MX"/>
        </w:rPr>
        <w:t xml:space="preserve">o  </w:t>
      </w:r>
      <w:r w:rsidRPr="00922224">
        <w:rPr>
          <w:rFonts w:ascii="Goudy Old Style" w:hAnsi="Goudy Old Style" w:cs="Calibri"/>
          <w:b/>
          <w:lang w:val="es-MX" w:eastAsia="es-MX"/>
        </w:rPr>
        <w:t>19</w:t>
      </w:r>
    </w:p>
    <w:p w:rsidR="004A60DE" w:rsidRPr="00922224" w:rsidRDefault="004A60DE" w:rsidP="004A60DE">
      <w:pPr>
        <w:autoSpaceDE w:val="0"/>
        <w:autoSpaceDN w:val="0"/>
        <w:adjustRightInd w:val="0"/>
        <w:spacing w:after="0" w:line="360" w:lineRule="auto"/>
        <w:jc w:val="both"/>
        <w:rPr>
          <w:rFonts w:ascii="Goudy Old Style" w:hAnsi="Goudy Old Style" w:cs="Calibri"/>
          <w:b/>
          <w:color w:val="0D0D0D" w:themeColor="text1" w:themeTint="F2"/>
          <w:lang w:val="es-MX" w:eastAsia="es-MX"/>
        </w:rPr>
      </w:pPr>
      <w:r w:rsidRPr="00922224">
        <w:rPr>
          <w:rFonts w:ascii="Goudy Old Style" w:hAnsi="Goudy Old Style" w:cs="Calibri"/>
          <w:b/>
          <w:color w:val="0D0D0D" w:themeColor="text1" w:themeTint="F2"/>
          <w:lang w:val="es-MX" w:eastAsia="es-MX"/>
        </w:rPr>
        <w:t>Población Parroquial  por Género</w:t>
      </w:r>
    </w:p>
    <w:tbl>
      <w:tblPr>
        <w:tblW w:w="4080" w:type="dxa"/>
        <w:tblInd w:w="55" w:type="dxa"/>
        <w:tblCellMar>
          <w:left w:w="70" w:type="dxa"/>
          <w:right w:w="70" w:type="dxa"/>
        </w:tblCellMar>
        <w:tblLook w:val="04A0" w:firstRow="1" w:lastRow="0" w:firstColumn="1" w:lastColumn="0" w:noHBand="0" w:noVBand="1"/>
      </w:tblPr>
      <w:tblGrid>
        <w:gridCol w:w="1262"/>
        <w:gridCol w:w="1280"/>
        <w:gridCol w:w="1538"/>
      </w:tblGrid>
      <w:tr w:rsidR="004A60DE" w:rsidRPr="00922224" w:rsidTr="00C74262">
        <w:trPr>
          <w:trHeight w:val="600"/>
        </w:trPr>
        <w:tc>
          <w:tcPr>
            <w:tcW w:w="1360" w:type="dxa"/>
            <w:tcBorders>
              <w:top w:val="single" w:sz="4" w:space="0" w:color="auto"/>
              <w:left w:val="single" w:sz="4" w:space="0" w:color="auto"/>
              <w:bottom w:val="single" w:sz="4" w:space="0" w:color="auto"/>
              <w:right w:val="single" w:sz="4"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POBLACIÓN</w:t>
            </w:r>
          </w:p>
        </w:tc>
        <w:tc>
          <w:tcPr>
            <w:tcW w:w="1360"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lang w:val="es-EC" w:eastAsia="es-EC"/>
              </w:rPr>
            </w:pPr>
            <w:r w:rsidRPr="00922224">
              <w:rPr>
                <w:rFonts w:ascii="Goudy Old Style" w:eastAsia="Times New Roman" w:hAnsi="Goudy Old Style" w:cs="Calibri"/>
                <w:b/>
                <w:bCs/>
                <w:color w:val="FFFFFF"/>
                <w:lang w:val="es-EC" w:eastAsia="es-EC"/>
              </w:rPr>
              <w:t>NUMERO</w:t>
            </w:r>
          </w:p>
        </w:tc>
        <w:tc>
          <w:tcPr>
            <w:tcW w:w="1360"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lang w:val="es-EC" w:eastAsia="es-EC"/>
              </w:rPr>
            </w:pPr>
            <w:r w:rsidRPr="00922224">
              <w:rPr>
                <w:rFonts w:ascii="Goudy Old Style" w:eastAsia="Times New Roman" w:hAnsi="Goudy Old Style" w:cs="Calibri"/>
                <w:b/>
                <w:bCs/>
                <w:color w:val="FFFFFF"/>
                <w:lang w:val="es-EC" w:eastAsia="es-EC"/>
              </w:rPr>
              <w:t>PORCENTAJE  %</w:t>
            </w:r>
          </w:p>
        </w:tc>
      </w:tr>
      <w:tr w:rsidR="004A60DE" w:rsidRPr="00922224" w:rsidTr="00C74262">
        <w:trPr>
          <w:trHeight w:val="300"/>
        </w:trPr>
        <w:tc>
          <w:tcPr>
            <w:tcW w:w="1360" w:type="dxa"/>
            <w:tcBorders>
              <w:top w:val="nil"/>
              <w:left w:val="single" w:sz="4" w:space="0" w:color="auto"/>
              <w:bottom w:val="single" w:sz="4" w:space="0" w:color="auto"/>
              <w:right w:val="single" w:sz="4" w:space="0" w:color="auto"/>
            </w:tcBorders>
            <w:shd w:val="clear" w:color="000000" w:fill="FFFFFF"/>
            <w:vAlign w:val="center"/>
            <w:hideMark/>
          </w:tcPr>
          <w:p w:rsidR="004A60DE" w:rsidRPr="00922224" w:rsidRDefault="004A60DE" w:rsidP="00C74262">
            <w:pPr>
              <w:spacing w:after="0" w:line="240" w:lineRule="auto"/>
              <w:rPr>
                <w:rFonts w:ascii="Goudy Old Style" w:eastAsia="Times New Roman" w:hAnsi="Goudy Old Style" w:cs="Calibri"/>
                <w:b/>
                <w:bCs/>
                <w:sz w:val="16"/>
                <w:szCs w:val="16"/>
                <w:lang w:val="es-EC" w:eastAsia="es-EC"/>
              </w:rPr>
            </w:pPr>
            <w:r w:rsidRPr="00922224">
              <w:rPr>
                <w:rFonts w:ascii="Goudy Old Style" w:eastAsia="Times New Roman" w:hAnsi="Goudy Old Style" w:cs="Calibri"/>
                <w:b/>
                <w:bCs/>
                <w:sz w:val="16"/>
                <w:szCs w:val="16"/>
                <w:lang w:val="es-EC" w:eastAsia="es-EC"/>
              </w:rPr>
              <w:t>HOMBRES</w:t>
            </w:r>
          </w:p>
        </w:tc>
        <w:tc>
          <w:tcPr>
            <w:tcW w:w="13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jc w:val="center"/>
              <w:rPr>
                <w:rFonts w:ascii="Goudy Old Style" w:eastAsia="Times New Roman" w:hAnsi="Goudy Old Style" w:cs="Calibri"/>
                <w:color w:val="000000"/>
                <w:lang w:val="es-EC" w:eastAsia="es-EC"/>
              </w:rPr>
            </w:pPr>
            <w:r w:rsidRPr="00922224">
              <w:rPr>
                <w:rFonts w:ascii="Goudy Old Style" w:eastAsia="Times New Roman" w:hAnsi="Goudy Old Style" w:cs="Calibri"/>
                <w:color w:val="000000"/>
                <w:lang w:val="es-EC" w:eastAsia="es-EC"/>
              </w:rPr>
              <w:t>2557</w:t>
            </w:r>
          </w:p>
        </w:tc>
        <w:tc>
          <w:tcPr>
            <w:tcW w:w="13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jc w:val="center"/>
              <w:rPr>
                <w:rFonts w:ascii="Goudy Old Style" w:eastAsia="Times New Roman" w:hAnsi="Goudy Old Style" w:cs="Calibri"/>
                <w:color w:val="000000"/>
                <w:lang w:val="es-EC" w:eastAsia="es-EC"/>
              </w:rPr>
            </w:pPr>
            <w:r w:rsidRPr="00922224">
              <w:rPr>
                <w:rFonts w:ascii="Goudy Old Style" w:eastAsia="Times New Roman" w:hAnsi="Goudy Old Style" w:cs="Calibri"/>
                <w:color w:val="000000"/>
                <w:lang w:val="es-EC" w:eastAsia="es-EC"/>
              </w:rPr>
              <w:t>47,12</w:t>
            </w:r>
          </w:p>
        </w:tc>
      </w:tr>
      <w:tr w:rsidR="004A60DE" w:rsidRPr="00922224" w:rsidTr="00C74262">
        <w:trPr>
          <w:trHeight w:val="300"/>
        </w:trPr>
        <w:tc>
          <w:tcPr>
            <w:tcW w:w="1360" w:type="dxa"/>
            <w:tcBorders>
              <w:top w:val="nil"/>
              <w:left w:val="single" w:sz="4" w:space="0" w:color="auto"/>
              <w:bottom w:val="single" w:sz="4" w:space="0" w:color="auto"/>
              <w:right w:val="single" w:sz="4" w:space="0" w:color="auto"/>
            </w:tcBorders>
            <w:shd w:val="clear" w:color="000000" w:fill="FFFFFF"/>
            <w:vAlign w:val="center"/>
            <w:hideMark/>
          </w:tcPr>
          <w:p w:rsidR="004A60DE" w:rsidRPr="00922224" w:rsidRDefault="004A60DE" w:rsidP="00C74262">
            <w:pPr>
              <w:spacing w:after="0" w:line="240" w:lineRule="auto"/>
              <w:rPr>
                <w:rFonts w:ascii="Goudy Old Style" w:eastAsia="Times New Roman" w:hAnsi="Goudy Old Style" w:cs="Calibri"/>
                <w:b/>
                <w:bCs/>
                <w:sz w:val="16"/>
                <w:szCs w:val="16"/>
                <w:lang w:val="es-EC" w:eastAsia="es-EC"/>
              </w:rPr>
            </w:pPr>
            <w:r w:rsidRPr="00922224">
              <w:rPr>
                <w:rFonts w:ascii="Goudy Old Style" w:eastAsia="Times New Roman" w:hAnsi="Goudy Old Style" w:cs="Calibri"/>
                <w:b/>
                <w:bCs/>
                <w:sz w:val="16"/>
                <w:szCs w:val="16"/>
                <w:lang w:val="es-EC" w:eastAsia="es-EC"/>
              </w:rPr>
              <w:t>MUJERES</w:t>
            </w:r>
          </w:p>
        </w:tc>
        <w:tc>
          <w:tcPr>
            <w:tcW w:w="13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jc w:val="center"/>
              <w:rPr>
                <w:rFonts w:ascii="Goudy Old Style" w:eastAsia="Times New Roman" w:hAnsi="Goudy Old Style" w:cs="Calibri"/>
                <w:color w:val="000000"/>
                <w:lang w:val="es-EC" w:eastAsia="es-EC"/>
              </w:rPr>
            </w:pPr>
            <w:r w:rsidRPr="00922224">
              <w:rPr>
                <w:rFonts w:ascii="Goudy Old Style" w:eastAsia="Times New Roman" w:hAnsi="Goudy Old Style" w:cs="Calibri"/>
                <w:color w:val="000000"/>
                <w:lang w:val="es-EC" w:eastAsia="es-EC"/>
              </w:rPr>
              <w:t>2869</w:t>
            </w:r>
          </w:p>
        </w:tc>
        <w:tc>
          <w:tcPr>
            <w:tcW w:w="1360" w:type="dxa"/>
            <w:tcBorders>
              <w:top w:val="nil"/>
              <w:left w:val="nil"/>
              <w:bottom w:val="single" w:sz="4" w:space="0" w:color="auto"/>
              <w:right w:val="single" w:sz="4" w:space="0" w:color="auto"/>
            </w:tcBorders>
            <w:shd w:val="clear" w:color="auto" w:fill="auto"/>
            <w:vAlign w:val="bottom"/>
            <w:hideMark/>
          </w:tcPr>
          <w:p w:rsidR="004A60DE" w:rsidRPr="00922224" w:rsidRDefault="004A60DE" w:rsidP="00C74262">
            <w:pPr>
              <w:spacing w:after="0" w:line="240" w:lineRule="auto"/>
              <w:jc w:val="center"/>
              <w:rPr>
                <w:rFonts w:ascii="Goudy Old Style" w:eastAsia="Times New Roman" w:hAnsi="Goudy Old Style" w:cs="Calibri"/>
                <w:color w:val="000000"/>
                <w:lang w:val="es-EC" w:eastAsia="es-EC"/>
              </w:rPr>
            </w:pPr>
            <w:r w:rsidRPr="00922224">
              <w:rPr>
                <w:rFonts w:ascii="Goudy Old Style" w:eastAsia="Times New Roman" w:hAnsi="Goudy Old Style" w:cs="Calibri"/>
                <w:color w:val="000000"/>
                <w:lang w:val="es-EC" w:eastAsia="es-EC"/>
              </w:rPr>
              <w:t>52,88</w:t>
            </w:r>
          </w:p>
        </w:tc>
      </w:tr>
      <w:tr w:rsidR="004A60DE" w:rsidRPr="00922224" w:rsidTr="00C74262">
        <w:trPr>
          <w:trHeight w:val="300"/>
        </w:trPr>
        <w:tc>
          <w:tcPr>
            <w:tcW w:w="1360" w:type="dxa"/>
            <w:tcBorders>
              <w:top w:val="nil"/>
              <w:left w:val="single" w:sz="4" w:space="0" w:color="auto"/>
              <w:bottom w:val="single" w:sz="4" w:space="0" w:color="auto"/>
              <w:right w:val="single" w:sz="4" w:space="0" w:color="auto"/>
            </w:tcBorders>
            <w:shd w:val="clear" w:color="000000" w:fill="D9D9D9"/>
            <w:vAlign w:val="center"/>
            <w:hideMark/>
          </w:tcPr>
          <w:p w:rsidR="004A60DE" w:rsidRPr="00922224" w:rsidRDefault="004A60DE" w:rsidP="00C74262">
            <w:pPr>
              <w:spacing w:after="0" w:line="240" w:lineRule="auto"/>
              <w:rPr>
                <w:rFonts w:ascii="Goudy Old Style" w:eastAsia="Times New Roman" w:hAnsi="Goudy Old Style" w:cs="Calibri"/>
                <w:b/>
                <w:bCs/>
                <w:sz w:val="16"/>
                <w:szCs w:val="16"/>
                <w:lang w:val="es-EC" w:eastAsia="es-EC"/>
              </w:rPr>
            </w:pPr>
            <w:r w:rsidRPr="00922224">
              <w:rPr>
                <w:rFonts w:ascii="Goudy Old Style" w:eastAsia="Times New Roman" w:hAnsi="Goudy Old Style" w:cs="Calibri"/>
                <w:b/>
                <w:bCs/>
                <w:sz w:val="16"/>
                <w:szCs w:val="16"/>
                <w:lang w:val="es-EC" w:eastAsia="es-EC"/>
              </w:rPr>
              <w:t>TOTAL</w:t>
            </w:r>
          </w:p>
        </w:tc>
        <w:tc>
          <w:tcPr>
            <w:tcW w:w="1360" w:type="dxa"/>
            <w:tcBorders>
              <w:top w:val="nil"/>
              <w:left w:val="nil"/>
              <w:bottom w:val="single" w:sz="4" w:space="0" w:color="auto"/>
              <w:right w:val="single" w:sz="4" w:space="0" w:color="auto"/>
            </w:tcBorders>
            <w:shd w:val="clear" w:color="000000" w:fill="D9D9D9"/>
            <w:vAlign w:val="bottom"/>
            <w:hideMark/>
          </w:tcPr>
          <w:p w:rsidR="004A60DE" w:rsidRPr="00922224" w:rsidRDefault="004A60DE" w:rsidP="00C74262">
            <w:pPr>
              <w:spacing w:after="0" w:line="240" w:lineRule="auto"/>
              <w:jc w:val="center"/>
              <w:rPr>
                <w:rFonts w:ascii="Goudy Old Style" w:eastAsia="Times New Roman" w:hAnsi="Goudy Old Style" w:cs="Calibri"/>
                <w:b/>
                <w:bCs/>
                <w:color w:val="000000"/>
                <w:lang w:val="es-EC" w:eastAsia="es-EC"/>
              </w:rPr>
            </w:pPr>
            <w:r w:rsidRPr="00922224">
              <w:rPr>
                <w:rFonts w:ascii="Goudy Old Style" w:eastAsia="Times New Roman" w:hAnsi="Goudy Old Style" w:cs="Calibri"/>
                <w:b/>
                <w:bCs/>
                <w:color w:val="000000"/>
                <w:lang w:val="es-EC" w:eastAsia="es-EC"/>
              </w:rPr>
              <w:t>5426</w:t>
            </w:r>
          </w:p>
        </w:tc>
        <w:tc>
          <w:tcPr>
            <w:tcW w:w="1360" w:type="dxa"/>
            <w:tcBorders>
              <w:top w:val="nil"/>
              <w:left w:val="nil"/>
              <w:bottom w:val="single" w:sz="4" w:space="0" w:color="auto"/>
              <w:right w:val="single" w:sz="4" w:space="0" w:color="auto"/>
            </w:tcBorders>
            <w:shd w:val="clear" w:color="000000" w:fill="D9D9D9"/>
            <w:vAlign w:val="bottom"/>
            <w:hideMark/>
          </w:tcPr>
          <w:p w:rsidR="004A60DE" w:rsidRPr="00922224" w:rsidRDefault="004A60DE" w:rsidP="00C74262">
            <w:pPr>
              <w:spacing w:after="0" w:line="240" w:lineRule="auto"/>
              <w:jc w:val="center"/>
              <w:rPr>
                <w:rFonts w:ascii="Goudy Old Style" w:eastAsia="Times New Roman" w:hAnsi="Goudy Old Style" w:cs="Calibri"/>
                <w:b/>
                <w:bCs/>
                <w:color w:val="000000"/>
                <w:lang w:val="es-EC" w:eastAsia="es-EC"/>
              </w:rPr>
            </w:pPr>
            <w:r w:rsidRPr="00922224">
              <w:rPr>
                <w:rFonts w:ascii="Goudy Old Style" w:eastAsia="Times New Roman" w:hAnsi="Goudy Old Style" w:cs="Calibri"/>
                <w:b/>
                <w:bCs/>
                <w:color w:val="000000"/>
                <w:lang w:val="es-EC" w:eastAsia="es-EC"/>
              </w:rPr>
              <w:t>100,00</w:t>
            </w:r>
          </w:p>
        </w:tc>
      </w:tr>
    </w:tbl>
    <w:p w:rsidR="004A60DE" w:rsidRPr="00922224" w:rsidRDefault="004A60DE" w:rsidP="004A60DE">
      <w:pPr>
        <w:spacing w:after="0" w:line="240" w:lineRule="auto"/>
        <w:jc w:val="both"/>
        <w:rPr>
          <w:rFonts w:ascii="Goudy Old Style" w:hAnsi="Goudy Old Style" w:cs="Arial"/>
          <w:i/>
          <w:sz w:val="16"/>
          <w:szCs w:val="16"/>
        </w:rPr>
      </w:pPr>
      <w:r w:rsidRPr="00922224">
        <w:rPr>
          <w:rFonts w:ascii="Goudy Old Style" w:hAnsi="Goudy Old Style" w:cs="Arial"/>
          <w:b/>
          <w:i/>
          <w:sz w:val="16"/>
          <w:szCs w:val="16"/>
        </w:rPr>
        <w:t xml:space="preserve">Fuente: </w:t>
      </w:r>
      <w:r w:rsidRPr="00922224">
        <w:rPr>
          <w:rFonts w:ascii="Goudy Old Style" w:hAnsi="Goudy Old Style" w:cs="Arial"/>
          <w:i/>
          <w:sz w:val="16"/>
          <w:szCs w:val="16"/>
        </w:rPr>
        <w:t>INEC - 2010</w:t>
      </w:r>
    </w:p>
    <w:p w:rsidR="004A60DE" w:rsidRPr="00922224" w:rsidRDefault="004A60DE" w:rsidP="004A60DE">
      <w:pPr>
        <w:spacing w:after="0" w:line="240" w:lineRule="auto"/>
        <w:jc w:val="both"/>
        <w:rPr>
          <w:rFonts w:ascii="Goudy Old Style" w:hAnsi="Goudy Old Style" w:cs="Arial"/>
          <w:i/>
          <w:sz w:val="16"/>
          <w:szCs w:val="16"/>
        </w:rPr>
      </w:pPr>
      <w:r w:rsidRPr="00922224">
        <w:rPr>
          <w:rFonts w:ascii="Goudy Old Style" w:hAnsi="Goudy Old Style" w:cs="Arial"/>
          <w:b/>
          <w:i/>
          <w:sz w:val="16"/>
          <w:szCs w:val="16"/>
        </w:rPr>
        <w:t>Elaboración:</w:t>
      </w:r>
      <w:r w:rsidRPr="00922224">
        <w:rPr>
          <w:rFonts w:ascii="Goudy Old Style" w:hAnsi="Goudy Old Style" w:cs="Arial"/>
          <w:i/>
          <w:sz w:val="16"/>
          <w:szCs w:val="16"/>
        </w:rPr>
        <w:t xml:space="preserve"> ICAOTA</w:t>
      </w:r>
    </w:p>
    <w:p w:rsidR="004A60DE" w:rsidRPr="00922224" w:rsidRDefault="004A60DE" w:rsidP="004A60DE">
      <w:pPr>
        <w:autoSpaceDE w:val="0"/>
        <w:autoSpaceDN w:val="0"/>
        <w:adjustRightInd w:val="0"/>
        <w:spacing w:after="0" w:line="240" w:lineRule="auto"/>
        <w:jc w:val="both"/>
        <w:rPr>
          <w:rFonts w:ascii="Goudy Old Style" w:hAnsi="Goudy Old Style" w:cs="Calibri"/>
          <w:color w:val="0D0D0D" w:themeColor="text1" w:themeTint="F2"/>
          <w:lang w:val="es-MX" w:eastAsia="es-MX"/>
        </w:rPr>
      </w:pPr>
    </w:p>
    <w:p w:rsidR="004A60DE" w:rsidRPr="00922224" w:rsidRDefault="004A60DE" w:rsidP="004A60DE">
      <w:pPr>
        <w:autoSpaceDE w:val="0"/>
        <w:autoSpaceDN w:val="0"/>
        <w:adjustRightInd w:val="0"/>
        <w:spacing w:after="0" w:line="240" w:lineRule="auto"/>
        <w:jc w:val="both"/>
        <w:rPr>
          <w:rFonts w:ascii="Goudy Old Style" w:hAnsi="Goudy Old Style" w:cs="Calibri"/>
          <w:color w:val="0D0D0D" w:themeColor="text1" w:themeTint="F2"/>
          <w:lang w:val="es-MX" w:eastAsia="es-MX"/>
        </w:rPr>
      </w:pPr>
    </w:p>
    <w:p w:rsidR="004A60DE" w:rsidRPr="00922224" w:rsidRDefault="004A60DE" w:rsidP="004A60DE">
      <w:pPr>
        <w:autoSpaceDE w:val="0"/>
        <w:autoSpaceDN w:val="0"/>
        <w:adjustRightInd w:val="0"/>
        <w:spacing w:after="0" w:line="360" w:lineRule="auto"/>
        <w:jc w:val="both"/>
        <w:rPr>
          <w:rFonts w:ascii="Goudy Old Style" w:hAnsi="Goudy Old Style" w:cs="Calibri"/>
          <w:b/>
          <w:lang w:val="es-MX" w:eastAsia="es-MX"/>
        </w:rPr>
      </w:pPr>
      <w:r w:rsidRPr="00922224">
        <w:rPr>
          <w:rFonts w:ascii="Goudy Old Style" w:hAnsi="Goudy Old Style" w:cs="Calibri"/>
          <w:b/>
          <w:lang w:val="es-MX" w:eastAsia="es-MX"/>
        </w:rPr>
        <w:t>Gráfico N</w:t>
      </w:r>
      <w:r w:rsidRPr="00922224">
        <w:rPr>
          <w:rFonts w:ascii="Goudy Old Style" w:hAnsi="Goudy Old Style" w:cs="Calibri"/>
          <w:b/>
          <w:vertAlign w:val="superscript"/>
          <w:lang w:val="es-MX" w:eastAsia="es-MX"/>
        </w:rPr>
        <w:t xml:space="preserve">o  </w:t>
      </w:r>
      <w:r w:rsidRPr="00922224">
        <w:rPr>
          <w:rFonts w:ascii="Goudy Old Style" w:hAnsi="Goudy Old Style" w:cs="Calibri"/>
          <w:b/>
          <w:lang w:val="es-MX" w:eastAsia="es-MX"/>
        </w:rPr>
        <w:t>9</w:t>
      </w:r>
    </w:p>
    <w:p w:rsidR="004A60DE" w:rsidRPr="00922224" w:rsidRDefault="004A60DE" w:rsidP="004A60DE">
      <w:pPr>
        <w:autoSpaceDE w:val="0"/>
        <w:autoSpaceDN w:val="0"/>
        <w:adjustRightInd w:val="0"/>
        <w:spacing w:after="0" w:line="360" w:lineRule="auto"/>
        <w:jc w:val="both"/>
        <w:rPr>
          <w:rFonts w:ascii="Goudy Old Style" w:hAnsi="Goudy Old Style" w:cs="Calibri"/>
          <w:b/>
          <w:color w:val="0D0D0D" w:themeColor="text1" w:themeTint="F2"/>
          <w:lang w:val="es-MX" w:eastAsia="es-MX"/>
        </w:rPr>
      </w:pPr>
      <w:r w:rsidRPr="00922224">
        <w:rPr>
          <w:rFonts w:ascii="Goudy Old Style" w:hAnsi="Goudy Old Style" w:cs="Calibri"/>
          <w:b/>
          <w:color w:val="0D0D0D" w:themeColor="text1" w:themeTint="F2"/>
          <w:lang w:val="es-MX" w:eastAsia="es-MX"/>
        </w:rPr>
        <w:t>Población Parroquial  por Género</w:t>
      </w:r>
    </w:p>
    <w:p w:rsidR="004A60DE" w:rsidRPr="00922224" w:rsidRDefault="004A60DE" w:rsidP="004A60DE">
      <w:pPr>
        <w:autoSpaceDE w:val="0"/>
        <w:autoSpaceDN w:val="0"/>
        <w:adjustRightInd w:val="0"/>
        <w:spacing w:after="0" w:line="240" w:lineRule="auto"/>
        <w:jc w:val="both"/>
        <w:rPr>
          <w:rFonts w:ascii="Goudy Old Style" w:hAnsi="Goudy Old Style" w:cs="Calibri"/>
          <w:color w:val="0D0D0D" w:themeColor="text1" w:themeTint="F2"/>
          <w:lang w:val="es-MX" w:eastAsia="es-MX"/>
        </w:rPr>
      </w:pPr>
      <w:r w:rsidRPr="00922224">
        <w:rPr>
          <w:rFonts w:ascii="Goudy Old Style" w:hAnsi="Goudy Old Style" w:cs="Calibri"/>
          <w:noProof/>
          <w:color w:val="0D0D0D" w:themeColor="text1" w:themeTint="F2"/>
          <w:lang w:val="es-ES" w:eastAsia="es-ES"/>
        </w:rPr>
        <w:drawing>
          <wp:inline distT="0" distB="0" distL="0" distR="0" wp14:anchorId="5D6AB1F8" wp14:editId="613A6D07">
            <wp:extent cx="3062177" cy="2283203"/>
            <wp:effectExtent l="19050" t="19050" r="24130" b="2222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3"/>
                    <a:stretch>
                      <a:fillRect/>
                    </a:stretch>
                  </pic:blipFill>
                  <pic:spPr>
                    <a:xfrm>
                      <a:off x="0" y="0"/>
                      <a:ext cx="3060570" cy="2282005"/>
                    </a:xfrm>
                    <a:prstGeom prst="rect">
                      <a:avLst/>
                    </a:prstGeom>
                    <a:ln>
                      <a:solidFill>
                        <a:schemeClr val="tx1"/>
                      </a:solidFill>
                    </a:ln>
                  </pic:spPr>
                </pic:pic>
              </a:graphicData>
            </a:graphic>
          </wp:inline>
        </w:drawing>
      </w:r>
    </w:p>
    <w:p w:rsidR="004A60DE" w:rsidRPr="00922224" w:rsidRDefault="004A60DE" w:rsidP="004A60DE">
      <w:pPr>
        <w:spacing w:after="0" w:line="240" w:lineRule="auto"/>
        <w:jc w:val="both"/>
        <w:rPr>
          <w:rFonts w:ascii="Goudy Old Style" w:hAnsi="Goudy Old Style" w:cs="Arial"/>
          <w:i/>
          <w:sz w:val="16"/>
          <w:szCs w:val="16"/>
        </w:rPr>
      </w:pPr>
      <w:r w:rsidRPr="00922224">
        <w:rPr>
          <w:rFonts w:ascii="Goudy Old Style" w:hAnsi="Goudy Old Style" w:cs="Arial"/>
          <w:b/>
          <w:i/>
          <w:sz w:val="16"/>
          <w:szCs w:val="16"/>
        </w:rPr>
        <w:t xml:space="preserve">Fuente: </w:t>
      </w:r>
      <w:r w:rsidRPr="00922224">
        <w:rPr>
          <w:rFonts w:ascii="Goudy Old Style" w:hAnsi="Goudy Old Style" w:cs="Arial"/>
          <w:i/>
          <w:sz w:val="16"/>
          <w:szCs w:val="16"/>
        </w:rPr>
        <w:t>INEC - 2010</w:t>
      </w:r>
    </w:p>
    <w:p w:rsidR="004A60DE" w:rsidRPr="00922224" w:rsidRDefault="004A60DE" w:rsidP="004A60DE">
      <w:pPr>
        <w:spacing w:after="0" w:line="240" w:lineRule="auto"/>
        <w:jc w:val="both"/>
        <w:rPr>
          <w:rFonts w:ascii="Goudy Old Style" w:hAnsi="Goudy Old Style" w:cs="Arial"/>
          <w:i/>
          <w:sz w:val="16"/>
          <w:szCs w:val="16"/>
        </w:rPr>
      </w:pPr>
      <w:r w:rsidRPr="00922224">
        <w:rPr>
          <w:rFonts w:ascii="Goudy Old Style" w:hAnsi="Goudy Old Style" w:cs="Arial"/>
          <w:b/>
          <w:i/>
          <w:sz w:val="16"/>
          <w:szCs w:val="16"/>
        </w:rPr>
        <w:t>Elaboración:</w:t>
      </w:r>
      <w:r w:rsidRPr="00922224">
        <w:rPr>
          <w:rFonts w:ascii="Goudy Old Style" w:hAnsi="Goudy Old Style" w:cs="Arial"/>
          <w:i/>
          <w:sz w:val="16"/>
          <w:szCs w:val="16"/>
        </w:rPr>
        <w:t xml:space="preserve"> ICAOTA</w:t>
      </w:r>
    </w:p>
    <w:p w:rsidR="004A60DE" w:rsidRPr="00922224" w:rsidRDefault="004A60DE" w:rsidP="004A60DE">
      <w:pPr>
        <w:autoSpaceDE w:val="0"/>
        <w:autoSpaceDN w:val="0"/>
        <w:adjustRightInd w:val="0"/>
        <w:spacing w:after="0" w:line="240" w:lineRule="auto"/>
        <w:jc w:val="both"/>
        <w:rPr>
          <w:rFonts w:ascii="Goudy Old Style" w:hAnsi="Goudy Old Style" w:cs="Calibri"/>
          <w:b/>
          <w:color w:val="0D0D0D" w:themeColor="text1" w:themeTint="F2"/>
          <w:lang w:val="es-MX" w:eastAsia="es-MX"/>
        </w:rPr>
      </w:pPr>
    </w:p>
    <w:p w:rsidR="004A60DE" w:rsidRPr="00922224" w:rsidRDefault="004A60DE" w:rsidP="004A60DE">
      <w:pPr>
        <w:autoSpaceDE w:val="0"/>
        <w:autoSpaceDN w:val="0"/>
        <w:adjustRightInd w:val="0"/>
        <w:spacing w:after="0" w:line="240" w:lineRule="auto"/>
        <w:jc w:val="both"/>
        <w:rPr>
          <w:rFonts w:ascii="Goudy Old Style" w:hAnsi="Goudy Old Style" w:cs="Calibri"/>
          <w:b/>
          <w:color w:val="0D0D0D" w:themeColor="text1" w:themeTint="F2"/>
          <w:lang w:val="es-MX" w:eastAsia="es-MX"/>
        </w:rPr>
      </w:pPr>
    </w:p>
    <w:p w:rsidR="004A60DE" w:rsidRPr="00922224" w:rsidRDefault="004A60DE" w:rsidP="004A60DE">
      <w:pPr>
        <w:autoSpaceDE w:val="0"/>
        <w:autoSpaceDN w:val="0"/>
        <w:adjustRightInd w:val="0"/>
        <w:spacing w:after="0" w:line="240" w:lineRule="auto"/>
        <w:jc w:val="both"/>
        <w:rPr>
          <w:rFonts w:ascii="Goudy Old Style" w:hAnsi="Goudy Old Style" w:cs="Calibri"/>
          <w:b/>
          <w:color w:val="0D0D0D" w:themeColor="text1" w:themeTint="F2"/>
          <w:lang w:val="es-MX" w:eastAsia="es-MX"/>
        </w:rPr>
      </w:pPr>
      <w:r w:rsidRPr="00922224">
        <w:rPr>
          <w:rFonts w:ascii="Goudy Old Style" w:hAnsi="Goudy Old Style" w:cs="Calibri"/>
          <w:b/>
          <w:color w:val="0D0D0D" w:themeColor="text1" w:themeTint="F2"/>
          <w:lang w:val="es-MX" w:eastAsia="es-MX"/>
        </w:rPr>
        <w:t>3.3.1.2. Pirámide Poblacional</w:t>
      </w:r>
    </w:p>
    <w:p w:rsidR="004A60DE" w:rsidRPr="00922224" w:rsidRDefault="004A60DE" w:rsidP="004A60DE">
      <w:pPr>
        <w:autoSpaceDE w:val="0"/>
        <w:autoSpaceDN w:val="0"/>
        <w:adjustRightInd w:val="0"/>
        <w:spacing w:after="0" w:line="240" w:lineRule="auto"/>
        <w:jc w:val="both"/>
        <w:rPr>
          <w:rFonts w:ascii="Goudy Old Style" w:hAnsi="Goudy Old Style" w:cs="Calibri"/>
          <w:color w:val="0D0D0D" w:themeColor="text1" w:themeTint="F2"/>
          <w:lang w:val="es-MX" w:eastAsia="es-MX"/>
        </w:rPr>
      </w:pPr>
    </w:p>
    <w:p w:rsidR="004A60DE" w:rsidRPr="00922224" w:rsidRDefault="004A60DE" w:rsidP="004A60DE">
      <w:pPr>
        <w:autoSpaceDE w:val="0"/>
        <w:autoSpaceDN w:val="0"/>
        <w:adjustRightInd w:val="0"/>
        <w:spacing w:after="0" w:line="240" w:lineRule="atLeast"/>
        <w:jc w:val="both"/>
        <w:rPr>
          <w:rFonts w:ascii="Goudy Old Style" w:hAnsi="Goudy Old Style" w:cs="Calibri"/>
          <w:color w:val="FF0000"/>
          <w:lang w:val="es-MX" w:eastAsia="es-MX"/>
        </w:rPr>
      </w:pPr>
    </w:p>
    <w:p w:rsidR="004A60DE" w:rsidRPr="00922224" w:rsidRDefault="004A60DE" w:rsidP="004A60DE">
      <w:pPr>
        <w:autoSpaceDE w:val="0"/>
        <w:autoSpaceDN w:val="0"/>
        <w:adjustRightInd w:val="0"/>
        <w:spacing w:after="0" w:line="360" w:lineRule="auto"/>
        <w:jc w:val="both"/>
        <w:rPr>
          <w:rFonts w:ascii="Goudy Old Style" w:hAnsi="Goudy Old Style" w:cs="Calibri"/>
          <w:color w:val="0D0D0D" w:themeColor="text1" w:themeTint="F2"/>
          <w:lang w:val="es-MX" w:eastAsia="es-MX"/>
        </w:rPr>
      </w:pPr>
      <w:r w:rsidRPr="00922224">
        <w:rPr>
          <w:rFonts w:ascii="Goudy Old Style" w:hAnsi="Goudy Old Style" w:cs="Calibri"/>
          <w:color w:val="0D0D0D" w:themeColor="text1" w:themeTint="F2"/>
          <w:lang w:val="es-MX" w:eastAsia="es-MX"/>
        </w:rPr>
        <w:t>La pirámide poblacional  de la parroquia Cochapamba nos muestra  que la mayor concentración de la población está en  la edad comprendida entre los 5 a 9 años, con un total de 802 personas, luego está la población de 10 a 14 años con 763 personas y la menor población es la comprendida entre los 100 años y más con tan solo una persona mujer, tal como se puede observar en el gráfico siguiente.</w:t>
      </w:r>
    </w:p>
    <w:p w:rsidR="004A60DE" w:rsidRPr="00922224" w:rsidRDefault="004A60DE" w:rsidP="004A60DE">
      <w:pPr>
        <w:autoSpaceDE w:val="0"/>
        <w:autoSpaceDN w:val="0"/>
        <w:adjustRightInd w:val="0"/>
        <w:spacing w:after="0" w:line="360" w:lineRule="auto"/>
        <w:jc w:val="both"/>
        <w:rPr>
          <w:rFonts w:ascii="Goudy Old Style" w:hAnsi="Goudy Old Style" w:cs="Calibri"/>
          <w:color w:val="FF0000"/>
          <w:lang w:val="es-MX" w:eastAsia="es-MX"/>
        </w:rPr>
      </w:pPr>
    </w:p>
    <w:p w:rsidR="004A60DE" w:rsidRPr="00922224" w:rsidRDefault="004A60DE" w:rsidP="004A60DE">
      <w:pPr>
        <w:autoSpaceDE w:val="0"/>
        <w:autoSpaceDN w:val="0"/>
        <w:adjustRightInd w:val="0"/>
        <w:spacing w:after="0" w:line="360" w:lineRule="auto"/>
        <w:jc w:val="both"/>
        <w:rPr>
          <w:rFonts w:ascii="Goudy Old Style" w:hAnsi="Goudy Old Style" w:cs="Calibri"/>
          <w:b/>
          <w:lang w:val="es-MX" w:eastAsia="es-MX"/>
        </w:rPr>
      </w:pPr>
    </w:p>
    <w:p w:rsidR="004A60DE" w:rsidRPr="00922224" w:rsidRDefault="004A60DE" w:rsidP="004A60DE">
      <w:pPr>
        <w:autoSpaceDE w:val="0"/>
        <w:autoSpaceDN w:val="0"/>
        <w:adjustRightInd w:val="0"/>
        <w:spacing w:after="0" w:line="360" w:lineRule="auto"/>
        <w:jc w:val="both"/>
        <w:rPr>
          <w:rFonts w:ascii="Goudy Old Style" w:hAnsi="Goudy Old Style" w:cs="Calibri"/>
          <w:b/>
          <w:lang w:val="es-MX" w:eastAsia="es-MX"/>
        </w:rPr>
      </w:pPr>
    </w:p>
    <w:p w:rsidR="004A60DE" w:rsidRPr="00922224" w:rsidRDefault="004A60DE" w:rsidP="004A60DE">
      <w:pPr>
        <w:autoSpaceDE w:val="0"/>
        <w:autoSpaceDN w:val="0"/>
        <w:adjustRightInd w:val="0"/>
        <w:spacing w:after="0" w:line="360" w:lineRule="auto"/>
        <w:jc w:val="both"/>
        <w:rPr>
          <w:rFonts w:ascii="Goudy Old Style" w:hAnsi="Goudy Old Style" w:cs="Calibri"/>
          <w:b/>
          <w:lang w:val="es-MX" w:eastAsia="es-MX"/>
        </w:rPr>
      </w:pPr>
    </w:p>
    <w:p w:rsidR="004A60DE" w:rsidRPr="00922224" w:rsidRDefault="004A60DE" w:rsidP="004A60DE">
      <w:pPr>
        <w:autoSpaceDE w:val="0"/>
        <w:autoSpaceDN w:val="0"/>
        <w:adjustRightInd w:val="0"/>
        <w:spacing w:after="0" w:line="360" w:lineRule="auto"/>
        <w:jc w:val="both"/>
        <w:rPr>
          <w:rFonts w:ascii="Goudy Old Style" w:hAnsi="Goudy Old Style" w:cs="Calibri"/>
          <w:b/>
          <w:lang w:val="es-MX" w:eastAsia="es-MX"/>
        </w:rPr>
      </w:pPr>
    </w:p>
    <w:p w:rsidR="004A60DE" w:rsidRPr="00922224" w:rsidRDefault="004A60DE" w:rsidP="004A60DE">
      <w:pPr>
        <w:autoSpaceDE w:val="0"/>
        <w:autoSpaceDN w:val="0"/>
        <w:adjustRightInd w:val="0"/>
        <w:spacing w:after="0" w:line="360" w:lineRule="auto"/>
        <w:jc w:val="both"/>
        <w:rPr>
          <w:rFonts w:ascii="Goudy Old Style" w:hAnsi="Goudy Old Style" w:cs="Calibri"/>
          <w:b/>
          <w:lang w:val="es-MX" w:eastAsia="es-MX"/>
        </w:rPr>
      </w:pPr>
    </w:p>
    <w:p w:rsidR="004A60DE" w:rsidRPr="00922224" w:rsidRDefault="004A60DE" w:rsidP="004A60DE">
      <w:pPr>
        <w:autoSpaceDE w:val="0"/>
        <w:autoSpaceDN w:val="0"/>
        <w:adjustRightInd w:val="0"/>
        <w:spacing w:after="0" w:line="360" w:lineRule="auto"/>
        <w:jc w:val="both"/>
        <w:rPr>
          <w:rFonts w:ascii="Goudy Old Style" w:hAnsi="Goudy Old Style" w:cs="Calibri"/>
          <w:b/>
          <w:lang w:val="es-MX" w:eastAsia="es-MX"/>
        </w:rPr>
      </w:pPr>
    </w:p>
    <w:p w:rsidR="004A60DE" w:rsidRPr="00922224" w:rsidRDefault="004A60DE" w:rsidP="004A60DE">
      <w:pPr>
        <w:autoSpaceDE w:val="0"/>
        <w:autoSpaceDN w:val="0"/>
        <w:adjustRightInd w:val="0"/>
        <w:spacing w:after="0" w:line="360" w:lineRule="auto"/>
        <w:jc w:val="both"/>
        <w:rPr>
          <w:rFonts w:ascii="Goudy Old Style" w:hAnsi="Goudy Old Style" w:cs="Calibri"/>
          <w:b/>
          <w:lang w:val="es-MX" w:eastAsia="es-MX"/>
        </w:rPr>
      </w:pPr>
    </w:p>
    <w:p w:rsidR="004A60DE" w:rsidRPr="00922224" w:rsidRDefault="004A60DE" w:rsidP="004A60DE">
      <w:pPr>
        <w:autoSpaceDE w:val="0"/>
        <w:autoSpaceDN w:val="0"/>
        <w:adjustRightInd w:val="0"/>
        <w:spacing w:after="0" w:line="360" w:lineRule="auto"/>
        <w:jc w:val="both"/>
        <w:rPr>
          <w:rFonts w:ascii="Goudy Old Style" w:hAnsi="Goudy Old Style" w:cs="Calibri"/>
          <w:b/>
          <w:lang w:val="es-MX" w:eastAsia="es-MX"/>
        </w:rPr>
      </w:pPr>
    </w:p>
    <w:p w:rsidR="004A60DE" w:rsidRPr="00922224" w:rsidRDefault="004A60DE" w:rsidP="004A60DE">
      <w:pPr>
        <w:autoSpaceDE w:val="0"/>
        <w:autoSpaceDN w:val="0"/>
        <w:adjustRightInd w:val="0"/>
        <w:spacing w:after="0" w:line="360" w:lineRule="auto"/>
        <w:jc w:val="both"/>
        <w:rPr>
          <w:rFonts w:ascii="Goudy Old Style" w:hAnsi="Goudy Old Style" w:cs="Calibri"/>
          <w:b/>
          <w:lang w:val="es-MX" w:eastAsia="es-MX"/>
        </w:rPr>
      </w:pPr>
      <w:r w:rsidRPr="00922224">
        <w:rPr>
          <w:rFonts w:ascii="Goudy Old Style" w:hAnsi="Goudy Old Style" w:cs="Calibri"/>
          <w:b/>
          <w:lang w:val="es-MX" w:eastAsia="es-MX"/>
        </w:rPr>
        <w:t>Gráfico N</w:t>
      </w:r>
      <w:r w:rsidRPr="00922224">
        <w:rPr>
          <w:rFonts w:ascii="Goudy Old Style" w:hAnsi="Goudy Old Style" w:cs="Calibri"/>
          <w:b/>
          <w:vertAlign w:val="superscript"/>
          <w:lang w:val="es-MX" w:eastAsia="es-MX"/>
        </w:rPr>
        <w:t xml:space="preserve">o  </w:t>
      </w:r>
      <w:r w:rsidRPr="00922224">
        <w:rPr>
          <w:rFonts w:ascii="Goudy Old Style" w:hAnsi="Goudy Old Style" w:cs="Calibri"/>
          <w:b/>
          <w:lang w:val="es-MX" w:eastAsia="es-MX"/>
        </w:rPr>
        <w:t>10</w:t>
      </w:r>
    </w:p>
    <w:p w:rsidR="004A60DE" w:rsidRPr="00922224" w:rsidRDefault="004A60DE" w:rsidP="004A60DE">
      <w:pPr>
        <w:autoSpaceDE w:val="0"/>
        <w:autoSpaceDN w:val="0"/>
        <w:adjustRightInd w:val="0"/>
        <w:spacing w:after="0" w:line="240" w:lineRule="auto"/>
        <w:jc w:val="both"/>
        <w:rPr>
          <w:rFonts w:ascii="Goudy Old Style" w:hAnsi="Goudy Old Style" w:cs="Calibri"/>
          <w:b/>
          <w:color w:val="0D0D0D" w:themeColor="text1" w:themeTint="F2"/>
          <w:lang w:val="es-MX" w:eastAsia="es-MX"/>
        </w:rPr>
      </w:pPr>
      <w:r w:rsidRPr="00922224">
        <w:rPr>
          <w:rFonts w:ascii="Goudy Old Style" w:hAnsi="Goudy Old Style" w:cs="Calibri"/>
          <w:b/>
          <w:color w:val="0D0D0D" w:themeColor="text1" w:themeTint="F2"/>
          <w:lang w:val="es-MX" w:eastAsia="es-MX"/>
        </w:rPr>
        <w:t>Pirámide Poblacional</w:t>
      </w:r>
    </w:p>
    <w:p w:rsidR="004A60DE" w:rsidRPr="00922224" w:rsidRDefault="004A60DE" w:rsidP="004A60DE">
      <w:pPr>
        <w:autoSpaceDE w:val="0"/>
        <w:autoSpaceDN w:val="0"/>
        <w:adjustRightInd w:val="0"/>
        <w:spacing w:after="0" w:line="240" w:lineRule="atLeast"/>
        <w:jc w:val="both"/>
        <w:rPr>
          <w:rFonts w:ascii="Goudy Old Style" w:hAnsi="Goudy Old Style" w:cs="Calibri"/>
          <w:color w:val="FF0000"/>
          <w:lang w:val="es-MX" w:eastAsia="es-MX"/>
        </w:rPr>
      </w:pPr>
    </w:p>
    <w:p w:rsidR="004A60DE" w:rsidRPr="00922224" w:rsidRDefault="004A60DE" w:rsidP="004A60DE">
      <w:pPr>
        <w:autoSpaceDE w:val="0"/>
        <w:autoSpaceDN w:val="0"/>
        <w:adjustRightInd w:val="0"/>
        <w:spacing w:after="0" w:line="240" w:lineRule="atLeast"/>
        <w:jc w:val="both"/>
        <w:rPr>
          <w:rFonts w:ascii="Goudy Old Style" w:hAnsi="Goudy Old Style" w:cs="Calibri"/>
          <w:color w:val="FF0000"/>
          <w:lang w:val="es-MX" w:eastAsia="es-MX"/>
        </w:rPr>
      </w:pPr>
      <w:r w:rsidRPr="00922224">
        <w:rPr>
          <w:rFonts w:ascii="Goudy Old Style" w:hAnsi="Goudy Old Style"/>
          <w:noProof/>
          <w:lang w:val="es-ES" w:eastAsia="es-ES"/>
        </w:rPr>
        <w:lastRenderedPageBreak/>
        <w:drawing>
          <wp:inline distT="0" distB="0" distL="0" distR="0" wp14:anchorId="17C658CE" wp14:editId="2F498DFC">
            <wp:extent cx="5332021" cy="4928260"/>
            <wp:effectExtent l="0" t="0" r="21590" b="24765"/>
            <wp:docPr id="500" name="Gráfico 50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4"/>
              </a:graphicData>
            </a:graphic>
          </wp:inline>
        </w:drawing>
      </w:r>
    </w:p>
    <w:p w:rsidR="004A60DE" w:rsidRPr="00922224" w:rsidRDefault="004A60DE" w:rsidP="004A60DE">
      <w:pPr>
        <w:spacing w:after="0" w:line="240" w:lineRule="auto"/>
        <w:jc w:val="both"/>
        <w:rPr>
          <w:rFonts w:ascii="Goudy Old Style" w:hAnsi="Goudy Old Style" w:cs="Arial"/>
          <w:i/>
          <w:sz w:val="16"/>
          <w:szCs w:val="16"/>
        </w:rPr>
      </w:pPr>
      <w:r w:rsidRPr="00922224">
        <w:rPr>
          <w:rFonts w:ascii="Goudy Old Style" w:hAnsi="Goudy Old Style" w:cs="Arial"/>
          <w:b/>
          <w:i/>
          <w:sz w:val="16"/>
          <w:szCs w:val="16"/>
        </w:rPr>
        <w:t xml:space="preserve">Fuente: </w:t>
      </w:r>
      <w:r w:rsidRPr="00922224">
        <w:rPr>
          <w:rFonts w:ascii="Goudy Old Style" w:hAnsi="Goudy Old Style" w:cs="Arial"/>
          <w:i/>
          <w:sz w:val="16"/>
          <w:szCs w:val="16"/>
        </w:rPr>
        <w:t>INEC - 2010</w:t>
      </w:r>
    </w:p>
    <w:p w:rsidR="004A60DE" w:rsidRPr="00922224" w:rsidRDefault="004A60DE" w:rsidP="004A60DE">
      <w:pPr>
        <w:spacing w:after="0" w:line="240" w:lineRule="auto"/>
        <w:jc w:val="both"/>
        <w:rPr>
          <w:rFonts w:ascii="Goudy Old Style" w:hAnsi="Goudy Old Style" w:cs="Arial"/>
          <w:i/>
          <w:sz w:val="16"/>
          <w:szCs w:val="16"/>
        </w:rPr>
      </w:pPr>
      <w:r w:rsidRPr="00922224">
        <w:rPr>
          <w:rFonts w:ascii="Goudy Old Style" w:hAnsi="Goudy Old Style" w:cs="Arial"/>
          <w:b/>
          <w:i/>
          <w:sz w:val="16"/>
          <w:szCs w:val="16"/>
        </w:rPr>
        <w:t>Elaboración:</w:t>
      </w:r>
      <w:r w:rsidRPr="00922224">
        <w:rPr>
          <w:rFonts w:ascii="Goudy Old Style" w:hAnsi="Goudy Old Style" w:cs="Arial"/>
          <w:i/>
          <w:sz w:val="16"/>
          <w:szCs w:val="16"/>
        </w:rPr>
        <w:t xml:space="preserve"> ICAOTA</w:t>
      </w:r>
    </w:p>
    <w:p w:rsidR="004A60DE" w:rsidRPr="00922224" w:rsidRDefault="004A60DE" w:rsidP="004A60DE">
      <w:pPr>
        <w:autoSpaceDE w:val="0"/>
        <w:autoSpaceDN w:val="0"/>
        <w:adjustRightInd w:val="0"/>
        <w:spacing w:after="0" w:line="360" w:lineRule="auto"/>
        <w:jc w:val="both"/>
        <w:rPr>
          <w:rFonts w:ascii="Goudy Old Style" w:hAnsi="Goudy Old Style" w:cs="Calibri"/>
          <w:lang w:val="es-MX" w:eastAsia="es-MX"/>
        </w:rPr>
      </w:pPr>
    </w:p>
    <w:p w:rsidR="004A60DE" w:rsidRPr="00922224" w:rsidRDefault="004A60DE" w:rsidP="004A60DE">
      <w:pPr>
        <w:spacing w:before="100" w:beforeAutospacing="1" w:after="100" w:afterAutospacing="1" w:line="360" w:lineRule="auto"/>
        <w:jc w:val="both"/>
        <w:outlineLvl w:val="0"/>
        <w:rPr>
          <w:rFonts w:ascii="Goudy Old Style" w:hAnsi="Goudy Old Style" w:cs="Calibri"/>
          <w:b/>
          <w:lang w:eastAsia="es-MX"/>
        </w:rPr>
      </w:pPr>
      <w:r w:rsidRPr="00922224">
        <w:rPr>
          <w:rFonts w:ascii="Goudy Old Style" w:hAnsi="Goudy Old Style" w:cs="Calibri"/>
          <w:b/>
          <w:lang w:eastAsia="es-MX"/>
        </w:rPr>
        <w:t>3.3.1.3. Índice de Feminidad y Masculinidad.</w:t>
      </w:r>
    </w:p>
    <w:p w:rsidR="004A60DE" w:rsidRPr="00922224" w:rsidRDefault="004A60DE" w:rsidP="004A60DE">
      <w:pPr>
        <w:spacing w:before="100" w:beforeAutospacing="1" w:after="100" w:afterAutospacing="1" w:line="360" w:lineRule="auto"/>
        <w:jc w:val="both"/>
        <w:outlineLvl w:val="0"/>
        <w:rPr>
          <w:rFonts w:ascii="Goudy Old Style" w:hAnsi="Goudy Old Style" w:cs="Calibri"/>
          <w:color w:val="000000"/>
          <w:lang w:eastAsia="es-MX"/>
        </w:rPr>
      </w:pPr>
      <w:r w:rsidRPr="00922224">
        <w:rPr>
          <w:rFonts w:ascii="Goudy Old Style" w:hAnsi="Goudy Old Style" w:cs="Calibri"/>
          <w:color w:val="000000"/>
          <w:lang w:eastAsia="es-MX"/>
        </w:rPr>
        <w:t>El índice o relación de feminidad refleja la composición por sexo de la población.  Esta composición, a su vez, es el resultado de la dinámica demográfica de una población. En la mayoría de los países incluyendo el Ecuador nacen más varones que mujeres. Después del nacimiento, la relación entre el número de mujeres y hombres (expresada ya sea como índice de feminidad o su inverso, el índice de masculinidad) varía debido a los patrones distintos de mortalidad y de migración de los sexos.</w:t>
      </w:r>
    </w:p>
    <w:p w:rsidR="004A60DE" w:rsidRPr="00922224" w:rsidRDefault="004A60DE" w:rsidP="004A60DE">
      <w:pPr>
        <w:spacing w:before="100" w:beforeAutospacing="1" w:after="100" w:afterAutospacing="1" w:line="360" w:lineRule="auto"/>
        <w:jc w:val="both"/>
        <w:outlineLvl w:val="0"/>
        <w:rPr>
          <w:rFonts w:ascii="Goudy Old Style" w:hAnsi="Goudy Old Style" w:cs="Calibri"/>
          <w:color w:val="000000"/>
          <w:lang w:eastAsia="es-MX"/>
        </w:rPr>
      </w:pPr>
      <w:r w:rsidRPr="00922224">
        <w:rPr>
          <w:rFonts w:ascii="Goudy Old Style" w:hAnsi="Goudy Old Style" w:cs="Calibri"/>
          <w:color w:val="000000"/>
          <w:lang w:eastAsia="es-MX"/>
        </w:rPr>
        <w:t>En la parroquia el índice de masculinidad es de 89,13% y de feminidad de 112,20 %</w:t>
      </w:r>
    </w:p>
    <w:p w:rsidR="004A60DE" w:rsidRPr="00922224" w:rsidRDefault="004A60DE" w:rsidP="004A60DE">
      <w:pPr>
        <w:spacing w:after="0" w:line="360" w:lineRule="auto"/>
        <w:jc w:val="both"/>
        <w:outlineLvl w:val="0"/>
        <w:rPr>
          <w:rFonts w:ascii="Goudy Old Style" w:hAnsi="Goudy Old Style" w:cs="Calibri"/>
          <w:b/>
          <w:color w:val="FF0000"/>
          <w:lang w:eastAsia="es-MX"/>
        </w:rPr>
      </w:pPr>
      <w:r w:rsidRPr="00922224">
        <w:rPr>
          <w:rFonts w:ascii="Goudy Old Style" w:hAnsi="Goudy Old Style" w:cs="Calibri"/>
          <w:b/>
          <w:lang w:eastAsia="es-MX"/>
        </w:rPr>
        <w:t>3.3.1.4. Índice de Juventud</w:t>
      </w:r>
    </w:p>
    <w:p w:rsidR="004A60DE" w:rsidRPr="00922224" w:rsidRDefault="004A60DE" w:rsidP="004A60DE">
      <w:pPr>
        <w:spacing w:before="100" w:beforeAutospacing="1" w:after="100" w:afterAutospacing="1" w:line="360" w:lineRule="auto"/>
        <w:jc w:val="both"/>
        <w:outlineLvl w:val="0"/>
        <w:rPr>
          <w:rFonts w:ascii="Goudy Old Style" w:hAnsi="Goudy Old Style" w:cs="Calibri"/>
          <w:color w:val="000000"/>
          <w:lang w:eastAsia="es-MX"/>
        </w:rPr>
      </w:pPr>
      <w:r w:rsidRPr="00922224">
        <w:rPr>
          <w:rFonts w:ascii="Goudy Old Style" w:hAnsi="Goudy Old Style" w:cs="Calibri"/>
          <w:color w:val="000000"/>
          <w:lang w:eastAsia="es-MX"/>
        </w:rPr>
        <w:lastRenderedPageBreak/>
        <w:t xml:space="preserve">El índice de juventud, vejez o madurez, que nos indican cuántos jóvenes o ancianos hay con respecto a la población total. En una población bien estructurada en índice de juventud debe estar algo por encima del 82,15% </w:t>
      </w:r>
    </w:p>
    <w:p w:rsidR="004A60DE" w:rsidRPr="00922224" w:rsidRDefault="004A60DE" w:rsidP="004A60DE">
      <w:pPr>
        <w:spacing w:before="100" w:beforeAutospacing="1" w:after="100" w:afterAutospacing="1" w:line="240" w:lineRule="auto"/>
        <w:jc w:val="center"/>
        <w:outlineLvl w:val="0"/>
        <w:rPr>
          <w:rFonts w:ascii="Goudy Old Style" w:hAnsi="Goudy Old Style" w:cs="Calibri"/>
          <w:color w:val="000000"/>
          <w:lang w:eastAsia="es-MX"/>
        </w:rPr>
      </w:pPr>
      <w:r w:rsidRPr="00922224">
        <w:rPr>
          <w:rFonts w:ascii="Goudy Old Style" w:hAnsi="Goudy Old Style" w:cs="Calibri"/>
          <w:color w:val="000000"/>
          <w:lang w:eastAsia="es-MX"/>
        </w:rPr>
        <w:t>Cálculo del índice de juventud global  = (Población 0-14 años/Población 14 años en adelante) x 100</w:t>
      </w:r>
    </w:p>
    <w:p w:rsidR="004A60DE" w:rsidRPr="00922224" w:rsidRDefault="004A60DE" w:rsidP="004A60DE">
      <w:pPr>
        <w:spacing w:before="100" w:beforeAutospacing="1" w:after="100" w:afterAutospacing="1" w:line="360" w:lineRule="auto"/>
        <w:outlineLvl w:val="0"/>
        <w:rPr>
          <w:rFonts w:ascii="Goudy Old Style" w:hAnsi="Goudy Old Style" w:cs="Calibri"/>
          <w:color w:val="000000"/>
          <w:lang w:eastAsia="es-MX"/>
        </w:rPr>
      </w:pPr>
      <w:r w:rsidRPr="00922224">
        <w:rPr>
          <w:rFonts w:ascii="Goudy Old Style" w:hAnsi="Goudy Old Style" w:cs="Calibri"/>
          <w:color w:val="000000"/>
          <w:lang w:eastAsia="es-MX"/>
        </w:rPr>
        <w:t>El índice de Juventud de la parroquia es del70</w:t>
      </w:r>
      <w:proofErr w:type="gramStart"/>
      <w:r w:rsidRPr="00922224">
        <w:rPr>
          <w:rFonts w:ascii="Goudy Old Style" w:hAnsi="Goudy Old Style" w:cs="Calibri"/>
          <w:color w:val="000000"/>
          <w:lang w:eastAsia="es-MX"/>
        </w:rPr>
        <w:t>,36</w:t>
      </w:r>
      <w:proofErr w:type="gramEnd"/>
      <w:r w:rsidRPr="00922224">
        <w:rPr>
          <w:rFonts w:ascii="Goudy Old Style" w:hAnsi="Goudy Old Style" w:cs="Calibri"/>
          <w:color w:val="000000"/>
          <w:lang w:eastAsia="es-MX"/>
        </w:rPr>
        <w:t>%</w:t>
      </w:r>
    </w:p>
    <w:p w:rsidR="004A60DE" w:rsidRPr="00922224" w:rsidRDefault="004A60DE" w:rsidP="004A60DE">
      <w:pPr>
        <w:spacing w:before="100" w:beforeAutospacing="1" w:after="100" w:afterAutospacing="1" w:line="360" w:lineRule="auto"/>
        <w:outlineLvl w:val="0"/>
        <w:rPr>
          <w:rFonts w:ascii="Goudy Old Style" w:hAnsi="Goudy Old Style" w:cs="Calibri"/>
          <w:lang w:eastAsia="es-MX"/>
        </w:rPr>
      </w:pPr>
      <w:r w:rsidRPr="00922224">
        <w:rPr>
          <w:rFonts w:ascii="Goudy Old Style" w:hAnsi="Goudy Old Style" w:cs="Calibri"/>
          <w:b/>
          <w:lang w:eastAsia="es-MX"/>
        </w:rPr>
        <w:t>3.3.1.5. Índice de Dependencia</w:t>
      </w:r>
    </w:p>
    <w:p w:rsidR="004A60DE" w:rsidRPr="00922224" w:rsidRDefault="004A60DE" w:rsidP="004A60DE">
      <w:pPr>
        <w:spacing w:before="100" w:beforeAutospacing="1" w:after="100" w:afterAutospacing="1" w:line="360" w:lineRule="auto"/>
        <w:jc w:val="both"/>
        <w:outlineLvl w:val="0"/>
        <w:rPr>
          <w:rFonts w:ascii="Goudy Old Style" w:hAnsi="Goudy Old Style" w:cs="Calibri"/>
          <w:color w:val="000000"/>
          <w:lang w:eastAsia="es-MX"/>
        </w:rPr>
      </w:pPr>
      <w:r w:rsidRPr="00922224">
        <w:rPr>
          <w:rFonts w:ascii="Goudy Old Style" w:hAnsi="Goudy Old Style" w:cs="Calibri"/>
          <w:color w:val="000000"/>
          <w:lang w:eastAsia="es-MX"/>
        </w:rPr>
        <w:t>Es el cociente que resulta de dividir la suma de las poblaciones de 0 a 14 años y la de 65 años y más, entre la población de 15 a 64 años de edad por 100. La tasa de dependencia indica la carga que para la población económicamente activa representa una fracción o la totalidad de la población inactiva.</w:t>
      </w:r>
    </w:p>
    <w:p w:rsidR="004A60DE" w:rsidRPr="00922224" w:rsidRDefault="004A60DE" w:rsidP="004A60DE">
      <w:pPr>
        <w:spacing w:before="100" w:beforeAutospacing="1" w:after="100" w:afterAutospacing="1" w:line="360" w:lineRule="auto"/>
        <w:jc w:val="both"/>
        <w:outlineLvl w:val="0"/>
        <w:rPr>
          <w:rFonts w:ascii="Goudy Old Style" w:hAnsi="Goudy Old Style" w:cs="Calibri"/>
          <w:color w:val="000000"/>
          <w:lang w:eastAsia="es-MX"/>
        </w:rPr>
      </w:pPr>
      <w:r w:rsidRPr="00922224">
        <w:rPr>
          <w:rFonts w:ascii="Goudy Old Style" w:hAnsi="Goudy Old Style" w:cs="Calibri"/>
          <w:color w:val="000000"/>
          <w:lang w:eastAsia="es-MX"/>
        </w:rPr>
        <w:t>El índice de dependencia de la parroquia es de 86,14%, este es normal en vista que la población es joven.</w:t>
      </w:r>
    </w:p>
    <w:p w:rsidR="004A60DE" w:rsidRPr="00922224" w:rsidRDefault="004A60DE" w:rsidP="004A60DE">
      <w:pPr>
        <w:shd w:val="clear" w:color="auto" w:fill="FFFFFF" w:themeFill="background1"/>
        <w:spacing w:after="0" w:line="360" w:lineRule="auto"/>
        <w:jc w:val="both"/>
        <w:rPr>
          <w:rFonts w:ascii="Goudy Old Style" w:hAnsi="Goudy Old Style" w:cs="Calibri"/>
          <w:b/>
          <w:lang w:val="es-MX" w:eastAsia="es-MX"/>
        </w:rPr>
      </w:pPr>
      <w:r w:rsidRPr="00922224">
        <w:rPr>
          <w:rFonts w:ascii="Goudy Old Style" w:hAnsi="Goudy Old Style" w:cs="Calibri"/>
          <w:b/>
          <w:lang w:val="es-MX" w:eastAsia="es-MX"/>
        </w:rPr>
        <w:t>3.3.1.6. Evolución de la Población, Período 2001 al 2010.</w:t>
      </w:r>
    </w:p>
    <w:p w:rsidR="004A60DE" w:rsidRPr="00922224" w:rsidRDefault="004A60DE" w:rsidP="004A60DE">
      <w:pPr>
        <w:shd w:val="clear" w:color="auto" w:fill="FFFFFF" w:themeFill="background1"/>
        <w:autoSpaceDE w:val="0"/>
        <w:autoSpaceDN w:val="0"/>
        <w:adjustRightInd w:val="0"/>
        <w:spacing w:after="0" w:line="360" w:lineRule="auto"/>
        <w:jc w:val="both"/>
        <w:rPr>
          <w:rFonts w:ascii="Goudy Old Style" w:hAnsi="Goudy Old Style" w:cs="Calibri"/>
          <w:color w:val="FF0000"/>
          <w:lang w:val="es-MX" w:eastAsia="es-MX"/>
        </w:rPr>
      </w:pPr>
    </w:p>
    <w:p w:rsidR="004A60DE" w:rsidRPr="00922224" w:rsidRDefault="004A60DE" w:rsidP="004A60DE">
      <w:pPr>
        <w:shd w:val="clear" w:color="auto" w:fill="FFFFFF" w:themeFill="background1"/>
        <w:autoSpaceDE w:val="0"/>
        <w:autoSpaceDN w:val="0"/>
        <w:adjustRightInd w:val="0"/>
        <w:spacing w:after="0" w:line="360" w:lineRule="auto"/>
        <w:jc w:val="both"/>
        <w:rPr>
          <w:rFonts w:ascii="Goudy Old Style" w:hAnsi="Goudy Old Style" w:cs="Calibri"/>
          <w:color w:val="000000"/>
          <w:lang w:val="es-MX" w:eastAsia="es-MX"/>
        </w:rPr>
      </w:pPr>
      <w:r w:rsidRPr="00922224">
        <w:rPr>
          <w:rFonts w:ascii="Goudy Old Style" w:hAnsi="Goudy Old Style" w:cs="Calibri"/>
          <w:color w:val="000000"/>
          <w:lang w:val="es-MX" w:eastAsia="es-MX"/>
        </w:rPr>
        <w:t xml:space="preserve">La población de la parroquia </w:t>
      </w:r>
      <w:r w:rsidRPr="00922224">
        <w:rPr>
          <w:rFonts w:ascii="Goudy Old Style" w:hAnsi="Goudy Old Style"/>
        </w:rPr>
        <w:t>Cochapamba</w:t>
      </w:r>
      <w:r w:rsidRPr="00922224">
        <w:rPr>
          <w:rFonts w:ascii="Goudy Old Style" w:hAnsi="Goudy Old Style" w:cs="Calibri"/>
          <w:color w:val="000000"/>
          <w:lang w:val="es-MX" w:eastAsia="es-MX"/>
        </w:rPr>
        <w:t xml:space="preserve"> ha tenido un crecimiento constante </w:t>
      </w:r>
      <w:r w:rsidRPr="00922224">
        <w:rPr>
          <w:rFonts w:ascii="Goudy Old Style" w:hAnsi="Goudy Old Style"/>
        </w:rPr>
        <w:t>desde el censo de población y vivienda en 1990  que fue de 1837 habitantes, en el 2001 fue 4216  y  en el 2010 con 5416 habitantes.</w:t>
      </w:r>
    </w:p>
    <w:p w:rsidR="004A60DE" w:rsidRPr="00922224" w:rsidRDefault="004A60DE" w:rsidP="004A60DE">
      <w:pPr>
        <w:shd w:val="clear" w:color="auto" w:fill="FFFFFF" w:themeFill="background1"/>
        <w:spacing w:after="0" w:line="240" w:lineRule="auto"/>
        <w:jc w:val="both"/>
        <w:rPr>
          <w:rFonts w:ascii="Goudy Old Style" w:hAnsi="Goudy Old Style" w:cs="Calibri"/>
          <w:b/>
          <w:lang w:eastAsia="es-MX"/>
        </w:rPr>
      </w:pPr>
    </w:p>
    <w:p w:rsidR="004A60DE" w:rsidRPr="00922224" w:rsidRDefault="004A60DE" w:rsidP="004A60DE">
      <w:pPr>
        <w:shd w:val="clear" w:color="auto" w:fill="FFFFFF" w:themeFill="background1"/>
        <w:spacing w:after="0" w:line="360" w:lineRule="auto"/>
        <w:jc w:val="both"/>
        <w:rPr>
          <w:rFonts w:ascii="Goudy Old Style" w:hAnsi="Goudy Old Style" w:cs="Calibri"/>
          <w:b/>
          <w:lang w:val="es-MX" w:eastAsia="es-MX"/>
        </w:rPr>
      </w:pPr>
      <w:r w:rsidRPr="00922224">
        <w:rPr>
          <w:rFonts w:ascii="Goudy Old Style" w:hAnsi="Goudy Old Style" w:cs="Calibri"/>
          <w:b/>
          <w:lang w:val="es-MX" w:eastAsia="es-MX"/>
        </w:rPr>
        <w:t>Gráfico N</w:t>
      </w:r>
      <w:r w:rsidRPr="00922224">
        <w:rPr>
          <w:rFonts w:ascii="Goudy Old Style" w:hAnsi="Goudy Old Style" w:cs="Calibri"/>
          <w:b/>
          <w:vertAlign w:val="superscript"/>
          <w:lang w:val="es-MX" w:eastAsia="es-MX"/>
        </w:rPr>
        <w:t>o</w:t>
      </w:r>
      <w:r w:rsidRPr="00922224">
        <w:rPr>
          <w:rFonts w:ascii="Goudy Old Style" w:hAnsi="Goudy Old Style" w:cs="Calibri"/>
          <w:b/>
          <w:lang w:val="es-MX" w:eastAsia="es-MX"/>
        </w:rPr>
        <w:t xml:space="preserve"> 11</w:t>
      </w:r>
    </w:p>
    <w:p w:rsidR="004A60DE" w:rsidRPr="00922224" w:rsidRDefault="004A60DE" w:rsidP="004A60DE">
      <w:pPr>
        <w:shd w:val="clear" w:color="auto" w:fill="FFFFFF" w:themeFill="background1"/>
        <w:spacing w:after="0" w:line="360" w:lineRule="auto"/>
        <w:jc w:val="both"/>
        <w:rPr>
          <w:rFonts w:ascii="Goudy Old Style" w:hAnsi="Goudy Old Style" w:cs="Calibri"/>
          <w:b/>
          <w:lang w:val="es-MX" w:eastAsia="es-MX"/>
        </w:rPr>
      </w:pPr>
      <w:r w:rsidRPr="00922224">
        <w:rPr>
          <w:rFonts w:ascii="Goudy Old Style" w:hAnsi="Goudy Old Style" w:cs="Calibri"/>
          <w:b/>
          <w:lang w:val="es-MX" w:eastAsia="es-MX"/>
        </w:rPr>
        <w:t>Evolución de la población período 2001 al 2010</w:t>
      </w:r>
    </w:p>
    <w:p w:rsidR="004A60DE" w:rsidRPr="00922224" w:rsidRDefault="004A60DE" w:rsidP="004A60DE">
      <w:pPr>
        <w:spacing w:before="100" w:beforeAutospacing="1" w:after="100" w:afterAutospacing="1" w:line="240" w:lineRule="auto"/>
        <w:jc w:val="both"/>
        <w:rPr>
          <w:rFonts w:ascii="Goudy Old Style" w:hAnsi="Goudy Old Style" w:cs="Calibri"/>
          <w:b/>
          <w:lang w:val="es-MX" w:eastAsia="es-MX"/>
        </w:rPr>
      </w:pPr>
    </w:p>
    <w:p w:rsidR="004A60DE" w:rsidRPr="00922224" w:rsidRDefault="004A60DE" w:rsidP="004A60DE">
      <w:pPr>
        <w:spacing w:after="0" w:line="240" w:lineRule="auto"/>
        <w:jc w:val="both"/>
        <w:rPr>
          <w:rFonts w:ascii="Goudy Old Style" w:hAnsi="Goudy Old Style"/>
          <w:noProof/>
          <w:lang w:val="es-EC" w:eastAsia="es-EC"/>
        </w:rPr>
      </w:pPr>
      <w:r w:rsidRPr="00922224">
        <w:rPr>
          <w:rFonts w:ascii="Goudy Old Style" w:hAnsi="Goudy Old Style"/>
          <w:noProof/>
          <w:lang w:val="es-ES" w:eastAsia="es-ES"/>
        </w:rPr>
        <w:lastRenderedPageBreak/>
        <w:drawing>
          <wp:inline distT="0" distB="0" distL="0" distR="0" wp14:anchorId="48B3AD29" wp14:editId="3006DCD4">
            <wp:extent cx="4521368" cy="2255921"/>
            <wp:effectExtent l="0" t="0" r="12700" b="11430"/>
            <wp:docPr id="501" name="Gráfico 50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5"/>
              </a:graphicData>
            </a:graphic>
          </wp:inline>
        </w:drawing>
      </w:r>
    </w:p>
    <w:p w:rsidR="004A60DE" w:rsidRPr="00922224" w:rsidRDefault="004A60DE" w:rsidP="004A60DE">
      <w:pPr>
        <w:spacing w:after="0" w:line="240" w:lineRule="auto"/>
        <w:jc w:val="both"/>
        <w:rPr>
          <w:rFonts w:ascii="Goudy Old Style" w:hAnsi="Goudy Old Style" w:cs="Arial"/>
          <w:i/>
          <w:sz w:val="16"/>
          <w:szCs w:val="16"/>
        </w:rPr>
      </w:pPr>
      <w:r w:rsidRPr="00922224">
        <w:rPr>
          <w:rFonts w:ascii="Goudy Old Style" w:hAnsi="Goudy Old Style" w:cs="Arial"/>
          <w:b/>
          <w:i/>
          <w:sz w:val="16"/>
          <w:szCs w:val="16"/>
        </w:rPr>
        <w:t xml:space="preserve">Fuente: </w:t>
      </w:r>
      <w:r w:rsidRPr="00922224">
        <w:rPr>
          <w:rFonts w:ascii="Goudy Old Style" w:hAnsi="Goudy Old Style" w:cs="Arial"/>
          <w:i/>
          <w:sz w:val="16"/>
          <w:szCs w:val="16"/>
        </w:rPr>
        <w:t>INEC - 2010</w:t>
      </w:r>
    </w:p>
    <w:p w:rsidR="004A60DE" w:rsidRPr="00922224" w:rsidRDefault="004A60DE" w:rsidP="004A60DE">
      <w:pPr>
        <w:spacing w:after="0" w:line="240" w:lineRule="auto"/>
        <w:jc w:val="both"/>
        <w:rPr>
          <w:rFonts w:ascii="Goudy Old Style" w:hAnsi="Goudy Old Style" w:cs="Arial"/>
          <w:i/>
          <w:sz w:val="16"/>
          <w:szCs w:val="16"/>
        </w:rPr>
      </w:pPr>
      <w:r w:rsidRPr="00922224">
        <w:rPr>
          <w:rFonts w:ascii="Goudy Old Style" w:hAnsi="Goudy Old Style" w:cs="Arial"/>
          <w:b/>
          <w:i/>
          <w:sz w:val="16"/>
          <w:szCs w:val="16"/>
        </w:rPr>
        <w:t>Elaboración:</w:t>
      </w:r>
      <w:r w:rsidRPr="00922224">
        <w:rPr>
          <w:rFonts w:ascii="Goudy Old Style" w:hAnsi="Goudy Old Style" w:cs="Arial"/>
          <w:i/>
          <w:sz w:val="16"/>
          <w:szCs w:val="16"/>
        </w:rPr>
        <w:t xml:space="preserve"> ICAOTA</w:t>
      </w:r>
    </w:p>
    <w:p w:rsidR="004A60DE" w:rsidRPr="00922224" w:rsidRDefault="004A60DE" w:rsidP="004A60DE">
      <w:pPr>
        <w:spacing w:after="0" w:line="240" w:lineRule="auto"/>
        <w:jc w:val="both"/>
        <w:rPr>
          <w:rFonts w:ascii="Goudy Old Style" w:hAnsi="Goudy Old Style" w:cs="Arial"/>
          <w:i/>
          <w:sz w:val="16"/>
          <w:szCs w:val="16"/>
        </w:rPr>
      </w:pPr>
    </w:p>
    <w:p w:rsidR="004A60DE" w:rsidRPr="00922224" w:rsidRDefault="004A60DE" w:rsidP="004A60DE">
      <w:pPr>
        <w:spacing w:after="0" w:line="240" w:lineRule="auto"/>
        <w:jc w:val="both"/>
        <w:rPr>
          <w:rFonts w:ascii="Goudy Old Style" w:hAnsi="Goudy Old Style" w:cs="Arial"/>
          <w:i/>
          <w:sz w:val="16"/>
          <w:szCs w:val="16"/>
        </w:rPr>
      </w:pPr>
    </w:p>
    <w:p w:rsidR="004A60DE" w:rsidRPr="00922224" w:rsidRDefault="004A60DE" w:rsidP="004A60DE">
      <w:pPr>
        <w:rPr>
          <w:rFonts w:ascii="Goudy Old Style" w:hAnsi="Goudy Old Style"/>
          <w:b/>
        </w:rPr>
      </w:pPr>
      <w:r w:rsidRPr="00922224">
        <w:rPr>
          <w:rFonts w:ascii="Goudy Old Style" w:hAnsi="Goudy Old Style"/>
          <w:b/>
        </w:rPr>
        <w:t>3.3.1.7. Densidad demográfica</w:t>
      </w:r>
    </w:p>
    <w:p w:rsidR="004A60DE" w:rsidRPr="00922224" w:rsidRDefault="004A60DE" w:rsidP="004A60DE">
      <w:pPr>
        <w:spacing w:before="240" w:after="240" w:line="360" w:lineRule="auto"/>
        <w:jc w:val="both"/>
        <w:rPr>
          <w:rFonts w:ascii="Goudy Old Style" w:hAnsi="Goudy Old Style" w:cs="Arial"/>
          <w:lang w:val="es-EC"/>
        </w:rPr>
      </w:pPr>
      <w:r w:rsidRPr="00922224">
        <w:rPr>
          <w:rFonts w:ascii="Goudy Old Style" w:hAnsi="Goudy Old Style" w:cs="Arial"/>
          <w:lang w:val="es-EC"/>
        </w:rPr>
        <w:t>El estudio de la densidad de la población establece la relación entre el número de habitantes y el territorio materia del Plan de Desarrollo y Ordenamiento, entendiéndose a éste, al territorio en partes o como un todo, aplicándose la siguiente fórmula:</w:t>
      </w:r>
    </w:p>
    <w:p w:rsidR="004A60DE" w:rsidRPr="00922224" w:rsidRDefault="004A60DE" w:rsidP="004A60DE">
      <w:pPr>
        <w:spacing w:before="240" w:after="240"/>
        <w:jc w:val="center"/>
        <w:rPr>
          <w:rFonts w:ascii="Goudy Old Style" w:hAnsi="Goudy Old Style" w:cs="Arial"/>
          <w:b/>
          <w:lang w:val="es-EC"/>
        </w:rPr>
      </w:pPr>
      <w:r w:rsidRPr="00922224">
        <w:rPr>
          <w:rFonts w:ascii="Goudy Old Style" w:hAnsi="Goudy Old Style" w:cs="Arial"/>
          <w:b/>
          <w:lang w:val="es-EC"/>
        </w:rPr>
        <w:t>D = PT/ Área del Territorio</w:t>
      </w:r>
    </w:p>
    <w:p w:rsidR="004A60DE" w:rsidRPr="00922224" w:rsidRDefault="004A60DE" w:rsidP="004A60DE">
      <w:pPr>
        <w:spacing w:before="240" w:after="240"/>
        <w:jc w:val="both"/>
        <w:rPr>
          <w:rFonts w:ascii="Goudy Old Style" w:hAnsi="Goudy Old Style" w:cs="Arial"/>
          <w:lang w:val="es-EC"/>
        </w:rPr>
      </w:pPr>
      <w:r w:rsidRPr="00922224">
        <w:rPr>
          <w:rFonts w:ascii="Goudy Old Style" w:hAnsi="Goudy Old Style" w:cs="Arial"/>
          <w:lang w:val="es-EC"/>
        </w:rPr>
        <w:t>En donde:</w:t>
      </w:r>
    </w:p>
    <w:p w:rsidR="004A60DE" w:rsidRPr="00922224" w:rsidRDefault="004A60DE" w:rsidP="004A60DE">
      <w:pPr>
        <w:spacing w:before="240" w:after="240"/>
        <w:jc w:val="both"/>
        <w:rPr>
          <w:rFonts w:ascii="Goudy Old Style" w:hAnsi="Goudy Old Style" w:cs="Arial"/>
          <w:lang w:val="es-EC"/>
        </w:rPr>
      </w:pPr>
      <w:r w:rsidRPr="00922224">
        <w:rPr>
          <w:rFonts w:ascii="Goudy Old Style" w:hAnsi="Goudy Old Style" w:cs="Arial"/>
          <w:b/>
          <w:lang w:val="es-EC"/>
        </w:rPr>
        <w:t>D</w:t>
      </w:r>
      <w:r w:rsidRPr="00922224">
        <w:rPr>
          <w:rFonts w:ascii="Goudy Old Style" w:hAnsi="Goudy Old Style" w:cs="Arial"/>
          <w:lang w:val="es-EC"/>
        </w:rPr>
        <w:t xml:space="preserve"> = Densidad</w:t>
      </w:r>
    </w:p>
    <w:p w:rsidR="004A60DE" w:rsidRPr="00922224" w:rsidRDefault="004A60DE" w:rsidP="004A60DE">
      <w:pPr>
        <w:spacing w:before="240" w:after="240"/>
        <w:jc w:val="both"/>
        <w:rPr>
          <w:rFonts w:ascii="Goudy Old Style" w:hAnsi="Goudy Old Style" w:cs="Arial"/>
          <w:lang w:val="es-EC"/>
        </w:rPr>
      </w:pPr>
      <w:r w:rsidRPr="00922224">
        <w:rPr>
          <w:rFonts w:ascii="Goudy Old Style" w:hAnsi="Goudy Old Style" w:cs="Arial"/>
          <w:b/>
          <w:lang w:val="es-EC"/>
        </w:rPr>
        <w:t>PT</w:t>
      </w:r>
      <w:r w:rsidRPr="00922224">
        <w:rPr>
          <w:rFonts w:ascii="Goudy Old Style" w:hAnsi="Goudy Old Style" w:cs="Arial"/>
          <w:lang w:val="es-EC"/>
        </w:rPr>
        <w:t xml:space="preserve"> = Población total del territorio de estudio.</w:t>
      </w:r>
    </w:p>
    <w:p w:rsidR="004A60DE" w:rsidRPr="00922224" w:rsidRDefault="004A60DE" w:rsidP="004A60DE">
      <w:pPr>
        <w:spacing w:before="240" w:after="240"/>
        <w:jc w:val="both"/>
        <w:rPr>
          <w:rFonts w:ascii="Goudy Old Style" w:hAnsi="Goudy Old Style" w:cs="Arial"/>
          <w:lang w:val="es-EC"/>
        </w:rPr>
      </w:pPr>
      <w:r w:rsidRPr="00922224">
        <w:rPr>
          <w:rFonts w:ascii="Goudy Old Style" w:hAnsi="Goudy Old Style" w:cs="Arial"/>
          <w:b/>
          <w:lang w:val="es-EC"/>
        </w:rPr>
        <w:t xml:space="preserve">T </w:t>
      </w:r>
      <w:r w:rsidRPr="00922224">
        <w:rPr>
          <w:rFonts w:ascii="Goudy Old Style" w:hAnsi="Goudy Old Style" w:cs="Arial"/>
          <w:lang w:val="es-EC"/>
        </w:rPr>
        <w:t xml:space="preserve">= Área del Territorio (partes o zonas) </w:t>
      </w:r>
    </w:p>
    <w:p w:rsidR="004A60DE" w:rsidRPr="00922224" w:rsidRDefault="004A60DE" w:rsidP="004A60DE">
      <w:pPr>
        <w:spacing w:line="360" w:lineRule="auto"/>
        <w:jc w:val="both"/>
        <w:rPr>
          <w:rFonts w:ascii="Goudy Old Style" w:hAnsi="Goudy Old Style" w:cs="Arial"/>
          <w:lang w:val="es-EC"/>
        </w:rPr>
      </w:pPr>
      <w:r w:rsidRPr="00922224">
        <w:rPr>
          <w:rFonts w:ascii="Goudy Old Style" w:hAnsi="Goudy Old Style" w:cs="Arial"/>
          <w:lang w:val="es-EC"/>
        </w:rPr>
        <w:t>El análisis de las densidades presentes nos permitirá establecer la tendencia de ocupación de suelo de la parroquia y posteriormente la demanda de suelo urbanizable.</w:t>
      </w:r>
    </w:p>
    <w:p w:rsidR="004A60DE" w:rsidRPr="00922224" w:rsidRDefault="004A60DE" w:rsidP="004A60DE">
      <w:pPr>
        <w:pStyle w:val="Prrafodelista"/>
        <w:autoSpaceDE w:val="0"/>
        <w:autoSpaceDN w:val="0"/>
        <w:adjustRightInd w:val="0"/>
        <w:spacing w:line="360" w:lineRule="auto"/>
        <w:ind w:left="0"/>
        <w:jc w:val="both"/>
        <w:rPr>
          <w:rFonts w:ascii="Goudy Old Style" w:eastAsia="Calibri" w:hAnsi="Goudy Old Style" w:cs="Calibri"/>
          <w:b/>
          <w:sz w:val="22"/>
          <w:szCs w:val="22"/>
        </w:rPr>
      </w:pPr>
      <w:r w:rsidRPr="00922224">
        <w:rPr>
          <w:rFonts w:ascii="Goudy Old Style" w:eastAsia="Calibri" w:hAnsi="Goudy Old Style" w:cs="Calibri"/>
          <w:b/>
          <w:sz w:val="22"/>
          <w:szCs w:val="22"/>
        </w:rPr>
        <w:t>Mapa N°24</w:t>
      </w:r>
    </w:p>
    <w:p w:rsidR="004A60DE" w:rsidRPr="00922224" w:rsidRDefault="004A60DE" w:rsidP="004A60DE">
      <w:pPr>
        <w:pStyle w:val="Prrafodelista"/>
        <w:autoSpaceDE w:val="0"/>
        <w:autoSpaceDN w:val="0"/>
        <w:adjustRightInd w:val="0"/>
        <w:spacing w:line="360" w:lineRule="auto"/>
        <w:ind w:left="0"/>
        <w:jc w:val="both"/>
        <w:rPr>
          <w:rFonts w:ascii="Goudy Old Style" w:eastAsia="Calibri" w:hAnsi="Goudy Old Style" w:cs="Calibri"/>
          <w:b/>
          <w:sz w:val="22"/>
          <w:szCs w:val="22"/>
        </w:rPr>
      </w:pPr>
      <w:r w:rsidRPr="00922224">
        <w:rPr>
          <w:rFonts w:ascii="Goudy Old Style" w:eastAsia="Calibri" w:hAnsi="Goudy Old Style" w:cs="Calibri"/>
          <w:b/>
          <w:sz w:val="22"/>
          <w:szCs w:val="22"/>
        </w:rPr>
        <w:t>Densidad Poblacional</w:t>
      </w:r>
    </w:p>
    <w:p w:rsidR="004A60DE" w:rsidRPr="00922224" w:rsidRDefault="004A60DE" w:rsidP="004A60DE">
      <w:pPr>
        <w:jc w:val="both"/>
        <w:rPr>
          <w:rFonts w:ascii="Goudy Old Style" w:eastAsia="Times New Roman" w:hAnsi="Goudy Old Style" w:cs="Calibri"/>
          <w:color w:val="FF0000"/>
          <w:lang w:val="es-MX" w:eastAsia="es-MX"/>
        </w:rPr>
      </w:pPr>
      <w:r w:rsidRPr="00922224">
        <w:rPr>
          <w:rFonts w:ascii="Goudy Old Style" w:eastAsia="Times New Roman" w:hAnsi="Goudy Old Style" w:cs="Calibri"/>
          <w:noProof/>
          <w:color w:val="FF0000"/>
          <w:lang w:val="es-ES" w:eastAsia="es-ES"/>
        </w:rPr>
        <w:lastRenderedPageBreak/>
        <w:drawing>
          <wp:inline distT="0" distB="0" distL="0" distR="0" wp14:anchorId="6032B0E9" wp14:editId="13B9B5E9">
            <wp:extent cx="5400675" cy="3808730"/>
            <wp:effectExtent l="19050" t="19050" r="28575" b="20320"/>
            <wp:docPr id="502" name="Imagen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6"/>
                    <a:srcRect/>
                    <a:stretch>
                      <a:fillRect/>
                    </a:stretch>
                  </pic:blipFill>
                  <pic:spPr bwMode="auto">
                    <a:xfrm>
                      <a:off x="0" y="0"/>
                      <a:ext cx="5400675" cy="3808730"/>
                    </a:xfrm>
                    <a:prstGeom prst="rect">
                      <a:avLst/>
                    </a:prstGeom>
                    <a:noFill/>
                    <a:ln w="9525">
                      <a:solidFill>
                        <a:schemeClr val="tx1"/>
                      </a:solidFill>
                      <a:miter lim="800000"/>
                      <a:headEnd/>
                      <a:tailEnd/>
                    </a:ln>
                  </pic:spPr>
                </pic:pic>
              </a:graphicData>
            </a:graphic>
          </wp:inline>
        </w:drawing>
      </w:r>
    </w:p>
    <w:p w:rsidR="004A60DE" w:rsidRPr="00922224" w:rsidRDefault="004A60DE" w:rsidP="004A60DE">
      <w:pPr>
        <w:pStyle w:val="Prrafodelista"/>
        <w:autoSpaceDE w:val="0"/>
        <w:autoSpaceDN w:val="0"/>
        <w:adjustRightInd w:val="0"/>
        <w:spacing w:line="240" w:lineRule="atLeast"/>
        <w:ind w:left="0"/>
        <w:rPr>
          <w:rFonts w:ascii="Goudy Old Style" w:eastAsia="Calibri" w:hAnsi="Goudy Old Style"/>
          <w:i/>
          <w:sz w:val="16"/>
          <w:szCs w:val="16"/>
          <w:lang w:val="es-EC"/>
        </w:rPr>
      </w:pPr>
      <w:r w:rsidRPr="00922224">
        <w:rPr>
          <w:rFonts w:ascii="Goudy Old Style" w:eastAsia="Calibri" w:hAnsi="Goudy Old Style"/>
          <w:i/>
          <w:sz w:val="16"/>
          <w:szCs w:val="16"/>
          <w:lang w:val="es-EC"/>
        </w:rPr>
        <w:t>Fuente: INEC -2010</w:t>
      </w:r>
    </w:p>
    <w:p w:rsidR="004A60DE" w:rsidRPr="00922224" w:rsidRDefault="004A60DE" w:rsidP="004A60DE">
      <w:pPr>
        <w:pStyle w:val="Prrafodelista"/>
        <w:autoSpaceDE w:val="0"/>
        <w:autoSpaceDN w:val="0"/>
        <w:adjustRightInd w:val="0"/>
        <w:spacing w:line="240" w:lineRule="atLeast"/>
        <w:ind w:left="0"/>
        <w:rPr>
          <w:rFonts w:ascii="Goudy Old Style" w:eastAsia="Calibri" w:hAnsi="Goudy Old Style"/>
          <w:b/>
          <w:i/>
          <w:sz w:val="16"/>
          <w:szCs w:val="16"/>
          <w:lang w:val="es-EC"/>
        </w:rPr>
      </w:pPr>
      <w:r w:rsidRPr="00922224">
        <w:rPr>
          <w:rFonts w:ascii="Goudy Old Style" w:eastAsia="Calibri" w:hAnsi="Goudy Old Style"/>
          <w:i/>
          <w:sz w:val="16"/>
          <w:szCs w:val="16"/>
          <w:lang w:val="es-EC"/>
        </w:rPr>
        <w:t xml:space="preserve">Elaboración: </w:t>
      </w:r>
      <w:r w:rsidRPr="00922224">
        <w:rPr>
          <w:rFonts w:ascii="Goudy Old Style" w:eastAsia="Calibri" w:hAnsi="Goudy Old Style"/>
          <w:b/>
          <w:i/>
          <w:sz w:val="16"/>
          <w:szCs w:val="16"/>
          <w:lang w:val="es-EC"/>
        </w:rPr>
        <w:t>ICAOTA</w:t>
      </w:r>
    </w:p>
    <w:p w:rsidR="004A60DE" w:rsidRPr="00922224" w:rsidRDefault="004A60DE" w:rsidP="004A60DE">
      <w:pPr>
        <w:jc w:val="both"/>
        <w:rPr>
          <w:rFonts w:ascii="Goudy Old Style" w:eastAsia="Times New Roman" w:hAnsi="Goudy Old Style" w:cs="Calibri"/>
          <w:color w:val="FF0000"/>
          <w:lang w:val="es-MX" w:eastAsia="es-MX"/>
        </w:rPr>
      </w:pPr>
    </w:p>
    <w:p w:rsidR="004A60DE" w:rsidRPr="00922224" w:rsidRDefault="004A60DE" w:rsidP="004A60DE">
      <w:pPr>
        <w:spacing w:before="240" w:after="240" w:line="360" w:lineRule="auto"/>
        <w:jc w:val="both"/>
        <w:rPr>
          <w:rFonts w:ascii="Goudy Old Style" w:eastAsia="Arial" w:hAnsi="Goudy Old Style"/>
          <w:b/>
          <w:szCs w:val="24"/>
          <w:lang w:val="es-EC"/>
        </w:rPr>
      </w:pPr>
      <w:r w:rsidRPr="00922224">
        <w:rPr>
          <w:rFonts w:ascii="Goudy Old Style" w:hAnsi="Goudy Old Style" w:cs="Arial"/>
        </w:rPr>
        <w:t>El área rura</w:t>
      </w:r>
      <w:r>
        <w:rPr>
          <w:rFonts w:ascii="Goudy Old Style" w:hAnsi="Goudy Old Style" w:cs="Arial"/>
        </w:rPr>
        <w:t>l de la parroquia Cochapamba, en</w:t>
      </w:r>
      <w:r w:rsidRPr="00922224">
        <w:rPr>
          <w:rFonts w:ascii="Goudy Old Style" w:hAnsi="Goudy Old Style" w:cs="Arial"/>
        </w:rPr>
        <w:t xml:space="preserve"> donde se concentra la mayor parte d</w:t>
      </w:r>
      <w:r>
        <w:rPr>
          <w:rFonts w:ascii="Goudy Old Style" w:hAnsi="Goudy Old Style" w:cs="Arial"/>
        </w:rPr>
        <w:t xml:space="preserve">e la población de la Parroquia es </w:t>
      </w:r>
      <w:r w:rsidRPr="00922224">
        <w:rPr>
          <w:rFonts w:ascii="Goudy Old Style" w:hAnsi="Goudy Old Style" w:cs="Arial"/>
        </w:rPr>
        <w:t>principalmente en la comunidad de Chil</w:t>
      </w:r>
      <w:r>
        <w:rPr>
          <w:rFonts w:ascii="Goudy Old Style" w:hAnsi="Goudy Old Style" w:cs="Arial"/>
        </w:rPr>
        <w:t>l</w:t>
      </w:r>
      <w:r w:rsidRPr="00922224">
        <w:rPr>
          <w:rFonts w:ascii="Goudy Old Style" w:hAnsi="Goudy Old Style" w:cs="Arial"/>
        </w:rPr>
        <w:t>a</w:t>
      </w:r>
      <w:r>
        <w:rPr>
          <w:rFonts w:ascii="Goudy Old Style" w:hAnsi="Goudy Old Style" w:cs="Arial"/>
        </w:rPr>
        <w:t xml:space="preserve"> P</w:t>
      </w:r>
      <w:r w:rsidRPr="00922224">
        <w:rPr>
          <w:rFonts w:ascii="Goudy Old Style" w:hAnsi="Goudy Old Style" w:cs="Arial"/>
        </w:rPr>
        <w:t>ata Calera</w:t>
      </w:r>
      <w:r>
        <w:rPr>
          <w:rFonts w:ascii="Goudy Old Style" w:hAnsi="Goudy Old Style" w:cs="Arial"/>
        </w:rPr>
        <w:t xml:space="preserve">, Cochapamba Centro, </w:t>
      </w:r>
      <w:proofErr w:type="spellStart"/>
      <w:r>
        <w:rPr>
          <w:rFonts w:ascii="Goudy Old Style" w:hAnsi="Goudy Old Style" w:cs="Arial"/>
        </w:rPr>
        <w:t>Ninin</w:t>
      </w:r>
      <w:proofErr w:type="spellEnd"/>
      <w:r>
        <w:rPr>
          <w:rFonts w:ascii="Goudy Old Style" w:hAnsi="Goudy Old Style" w:cs="Arial"/>
        </w:rPr>
        <w:t xml:space="preserve"> </w:t>
      </w:r>
      <w:proofErr w:type="spellStart"/>
      <w:r>
        <w:rPr>
          <w:rFonts w:ascii="Goudy Old Style" w:hAnsi="Goudy Old Style" w:cs="Arial"/>
        </w:rPr>
        <w:t>Cachipata</w:t>
      </w:r>
      <w:proofErr w:type="spellEnd"/>
      <w:r>
        <w:rPr>
          <w:rFonts w:ascii="Goudy Old Style" w:hAnsi="Goudy Old Style" w:cs="Arial"/>
        </w:rPr>
        <w:t xml:space="preserve"> abarcando el 41% de los habitantes de la Parroquia</w:t>
      </w:r>
      <w:r w:rsidRPr="00922224">
        <w:rPr>
          <w:rFonts w:ascii="Goudy Old Style" w:hAnsi="Goudy Old Style" w:cs="Arial"/>
        </w:rPr>
        <w:t xml:space="preserve">. Como podemos ver en el mapa anterior en la cabecera parroquial existe una densidad baja. Todas las comunidades de la parroquia Cochapamba la densidad poblacional es menor a una persona por hectárea, así también; </w:t>
      </w:r>
      <w:r w:rsidRPr="00922224">
        <w:rPr>
          <w:rFonts w:ascii="Goudy Old Style" w:hAnsi="Goudy Old Style" w:cs="Arial"/>
          <w:lang w:val="es-EC"/>
        </w:rPr>
        <w:t xml:space="preserve">la densidad bruta de la población a nivel parroquial es de es de 1,02 </w:t>
      </w:r>
      <w:proofErr w:type="spellStart"/>
      <w:r w:rsidRPr="00922224">
        <w:rPr>
          <w:rFonts w:ascii="Goudy Old Style" w:hAnsi="Goudy Old Style" w:cs="Arial"/>
          <w:lang w:val="es-EC"/>
        </w:rPr>
        <w:t>hab</w:t>
      </w:r>
      <w:proofErr w:type="spellEnd"/>
      <w:r w:rsidRPr="00922224">
        <w:rPr>
          <w:rFonts w:ascii="Goudy Old Style" w:hAnsi="Goudy Old Style" w:cs="Arial"/>
          <w:lang w:val="es-EC"/>
        </w:rPr>
        <w:t>/ha. En conclusión se pude decir que las densidades poblacionales en la parroquia Cochapamba son bajas, más aun en la cabecera parroquial, pues esta se consideraría como la zona urbana de la parroquia.</w:t>
      </w:r>
    </w:p>
    <w:p w:rsidR="004A60DE" w:rsidRPr="00922224" w:rsidRDefault="004A60DE" w:rsidP="004A60DE">
      <w:pPr>
        <w:rPr>
          <w:rFonts w:ascii="Goudy Old Style" w:hAnsi="Goudy Old Style"/>
          <w:b/>
        </w:rPr>
      </w:pPr>
      <w:r w:rsidRPr="00922224">
        <w:rPr>
          <w:rFonts w:ascii="Goudy Old Style" w:hAnsi="Goudy Old Style"/>
          <w:b/>
        </w:rPr>
        <w:t>3.3.1.8. Concentración y Dispersión  de la Población</w:t>
      </w:r>
    </w:p>
    <w:p w:rsidR="004A60DE" w:rsidRPr="00922224" w:rsidRDefault="004A60DE" w:rsidP="004A60DE">
      <w:pPr>
        <w:spacing w:line="360" w:lineRule="auto"/>
        <w:jc w:val="both"/>
        <w:rPr>
          <w:rFonts w:ascii="Goudy Old Style" w:hAnsi="Goudy Old Style"/>
        </w:rPr>
      </w:pPr>
      <w:r w:rsidRPr="00922224">
        <w:rPr>
          <w:rFonts w:ascii="Goudy Old Style" w:hAnsi="Goudy Old Style"/>
        </w:rPr>
        <w:t>El índice de concentración y el índice de dispersión miden respectivamente,  el porcentaje de población que se “concentra” el núcleo o núcleos de mayor tamaño poblacional y el porcentaje de la población que vive “dispersa” o “diseminada”.</w:t>
      </w:r>
    </w:p>
    <w:p w:rsidR="004A60DE" w:rsidRPr="00922224" w:rsidRDefault="004A60DE" w:rsidP="004A60DE">
      <w:pPr>
        <w:spacing w:after="0" w:line="240" w:lineRule="atLeast"/>
        <w:jc w:val="both"/>
        <w:rPr>
          <w:rFonts w:ascii="Goudy Old Style" w:hAnsi="Goudy Old Style"/>
          <w:b/>
        </w:rPr>
      </w:pPr>
    </w:p>
    <w:p w:rsidR="004A60DE" w:rsidRPr="00922224" w:rsidRDefault="004A60DE" w:rsidP="004A60DE">
      <w:pPr>
        <w:spacing w:after="0" w:line="360" w:lineRule="auto"/>
        <w:jc w:val="both"/>
        <w:rPr>
          <w:rFonts w:ascii="Goudy Old Style" w:hAnsi="Goudy Old Style"/>
          <w:b/>
        </w:rPr>
      </w:pPr>
      <w:r w:rsidRPr="00922224">
        <w:rPr>
          <w:rFonts w:ascii="Goudy Old Style" w:hAnsi="Goudy Old Style"/>
          <w:b/>
        </w:rPr>
        <w:t>Mapa N</w:t>
      </w:r>
      <w:r w:rsidRPr="00922224">
        <w:rPr>
          <w:rFonts w:ascii="Goudy Old Style" w:hAnsi="Goudy Old Style"/>
          <w:b/>
          <w:vertAlign w:val="superscript"/>
        </w:rPr>
        <w:t>o</w:t>
      </w:r>
      <w:r w:rsidRPr="00922224">
        <w:rPr>
          <w:rFonts w:ascii="Goudy Old Style" w:hAnsi="Goudy Old Style"/>
          <w:b/>
        </w:rPr>
        <w:t xml:space="preserve"> 25</w:t>
      </w:r>
    </w:p>
    <w:p w:rsidR="004A60DE" w:rsidRPr="00922224" w:rsidRDefault="004A60DE" w:rsidP="004A60DE">
      <w:pPr>
        <w:spacing w:after="0" w:line="360" w:lineRule="auto"/>
        <w:jc w:val="both"/>
        <w:rPr>
          <w:rFonts w:ascii="Goudy Old Style" w:hAnsi="Goudy Old Style"/>
          <w:b/>
        </w:rPr>
      </w:pPr>
      <w:r w:rsidRPr="00922224">
        <w:rPr>
          <w:rFonts w:ascii="Goudy Old Style" w:hAnsi="Goudy Old Style"/>
          <w:b/>
        </w:rPr>
        <w:t>Concentración y Dispersión de la población.</w:t>
      </w:r>
    </w:p>
    <w:p w:rsidR="004A60DE" w:rsidRPr="00922224" w:rsidRDefault="004A60DE" w:rsidP="004A60DE">
      <w:pPr>
        <w:spacing w:line="360" w:lineRule="auto"/>
        <w:jc w:val="both"/>
        <w:rPr>
          <w:rFonts w:ascii="Goudy Old Style" w:hAnsi="Goudy Old Style"/>
          <w:b/>
          <w:color w:val="FF0000"/>
        </w:rPr>
      </w:pPr>
      <w:r w:rsidRPr="00922224">
        <w:rPr>
          <w:rFonts w:ascii="Goudy Old Style" w:hAnsi="Goudy Old Style"/>
          <w:noProof/>
          <w:lang w:val="es-ES" w:eastAsia="es-ES"/>
        </w:rPr>
        <w:lastRenderedPageBreak/>
        <w:drawing>
          <wp:inline distT="0" distB="0" distL="0" distR="0" wp14:anchorId="5119264D" wp14:editId="4CDF309D">
            <wp:extent cx="5181600" cy="3657600"/>
            <wp:effectExtent l="19050" t="19050" r="19050" b="19050"/>
            <wp:docPr id="503" name="Imagen 503" descr="Concentracion_Disper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oncentracion_Dispersion"/>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181600" cy="3657600"/>
                    </a:xfrm>
                    <a:prstGeom prst="rect">
                      <a:avLst/>
                    </a:prstGeom>
                    <a:noFill/>
                    <a:ln>
                      <a:solidFill>
                        <a:schemeClr val="tx1"/>
                      </a:solidFill>
                    </a:ln>
                  </pic:spPr>
                </pic:pic>
              </a:graphicData>
            </a:graphic>
          </wp:inline>
        </w:drawing>
      </w:r>
    </w:p>
    <w:p w:rsidR="004A60DE" w:rsidRPr="00922224" w:rsidRDefault="004A60DE" w:rsidP="004A60DE">
      <w:pPr>
        <w:spacing w:after="0" w:line="240" w:lineRule="auto"/>
        <w:jc w:val="both"/>
        <w:rPr>
          <w:rFonts w:ascii="Goudy Old Style" w:hAnsi="Goudy Old Style" w:cs="Arial"/>
          <w:sz w:val="16"/>
          <w:szCs w:val="16"/>
        </w:rPr>
      </w:pPr>
      <w:r w:rsidRPr="00922224">
        <w:rPr>
          <w:rFonts w:ascii="Goudy Old Style" w:hAnsi="Goudy Old Style" w:cs="Arial"/>
          <w:b/>
          <w:sz w:val="16"/>
          <w:szCs w:val="16"/>
        </w:rPr>
        <w:t>Elaboración:</w:t>
      </w:r>
      <w:r w:rsidRPr="00922224">
        <w:rPr>
          <w:rFonts w:ascii="Goudy Old Style" w:hAnsi="Goudy Old Style" w:cs="Arial"/>
          <w:sz w:val="16"/>
          <w:szCs w:val="16"/>
        </w:rPr>
        <w:t xml:space="preserve"> ICAOTA</w:t>
      </w:r>
    </w:p>
    <w:p w:rsidR="004A60DE" w:rsidRPr="00922224" w:rsidRDefault="004A60DE" w:rsidP="004A60DE">
      <w:pPr>
        <w:spacing w:after="0" w:line="240" w:lineRule="auto"/>
        <w:jc w:val="both"/>
        <w:rPr>
          <w:rFonts w:ascii="Goudy Old Style" w:hAnsi="Goudy Old Style" w:cs="Arial"/>
          <w:sz w:val="16"/>
          <w:szCs w:val="16"/>
        </w:rPr>
      </w:pPr>
      <w:r w:rsidRPr="00922224">
        <w:rPr>
          <w:rFonts w:ascii="Goudy Old Style" w:hAnsi="Goudy Old Style" w:cs="Arial"/>
          <w:b/>
          <w:sz w:val="16"/>
          <w:szCs w:val="16"/>
        </w:rPr>
        <w:t>Fuente:</w:t>
      </w:r>
      <w:r w:rsidRPr="00922224">
        <w:rPr>
          <w:rFonts w:ascii="Goudy Old Style" w:hAnsi="Goudy Old Style" w:cs="Arial"/>
          <w:sz w:val="16"/>
          <w:szCs w:val="16"/>
        </w:rPr>
        <w:t xml:space="preserve"> ICAOTA</w:t>
      </w:r>
    </w:p>
    <w:p w:rsidR="004A60DE" w:rsidRPr="00922224" w:rsidRDefault="004A60DE" w:rsidP="004A60DE">
      <w:pPr>
        <w:autoSpaceDE w:val="0"/>
        <w:autoSpaceDN w:val="0"/>
        <w:adjustRightInd w:val="0"/>
        <w:spacing w:after="0" w:line="240" w:lineRule="auto"/>
        <w:jc w:val="both"/>
        <w:rPr>
          <w:rFonts w:ascii="Goudy Old Style" w:hAnsi="Goudy Old Style" w:cs="Sylfaen"/>
          <w:sz w:val="23"/>
          <w:szCs w:val="23"/>
          <w:lang w:val="es-EC"/>
        </w:rPr>
      </w:pPr>
    </w:p>
    <w:p w:rsidR="004A60DE" w:rsidRPr="00922224" w:rsidRDefault="004A60DE" w:rsidP="004A60DE">
      <w:pPr>
        <w:spacing w:after="0"/>
        <w:rPr>
          <w:rFonts w:ascii="Goudy Old Style" w:hAnsi="Goudy Old Style"/>
          <w:b/>
        </w:rPr>
      </w:pPr>
      <w:r w:rsidRPr="00922224">
        <w:rPr>
          <w:rFonts w:ascii="Goudy Old Style" w:hAnsi="Goudy Old Style"/>
          <w:b/>
        </w:rPr>
        <w:t>3.3.2. Movilidad espacial de la población</w:t>
      </w:r>
      <w:r w:rsidRPr="00922224">
        <w:rPr>
          <w:rFonts w:ascii="Goudy Old Style" w:hAnsi="Goudy Old Style"/>
          <w:b/>
        </w:rPr>
        <w:tab/>
      </w:r>
    </w:p>
    <w:p w:rsidR="004A60DE" w:rsidRPr="00922224" w:rsidRDefault="004A60DE" w:rsidP="004A60DE">
      <w:pPr>
        <w:spacing w:after="0"/>
        <w:rPr>
          <w:rFonts w:ascii="Goudy Old Style" w:hAnsi="Goudy Old Style"/>
          <w:b/>
        </w:rPr>
      </w:pPr>
    </w:p>
    <w:p w:rsidR="004A60DE" w:rsidRPr="00922224" w:rsidRDefault="004A60DE" w:rsidP="004A60DE">
      <w:pPr>
        <w:spacing w:after="0"/>
        <w:rPr>
          <w:rFonts w:ascii="Goudy Old Style" w:hAnsi="Goudy Old Style"/>
          <w:b/>
        </w:rPr>
      </w:pPr>
      <w:r w:rsidRPr="00922224">
        <w:rPr>
          <w:rFonts w:ascii="Goudy Old Style" w:hAnsi="Goudy Old Style"/>
          <w:b/>
        </w:rPr>
        <w:t>3.3.2.1. Migración  interna y externa</w:t>
      </w:r>
    </w:p>
    <w:p w:rsidR="004A60DE" w:rsidRPr="00922224" w:rsidRDefault="004A60DE" w:rsidP="004A60DE">
      <w:pPr>
        <w:spacing w:after="0"/>
        <w:rPr>
          <w:rFonts w:ascii="Goudy Old Style" w:hAnsi="Goudy Old Style"/>
          <w:b/>
        </w:rPr>
      </w:pPr>
    </w:p>
    <w:p w:rsidR="004A60DE" w:rsidRPr="00922224" w:rsidRDefault="004A60DE" w:rsidP="004A60DE">
      <w:pPr>
        <w:spacing w:line="360" w:lineRule="auto"/>
        <w:jc w:val="both"/>
        <w:rPr>
          <w:rFonts w:ascii="Goudy Old Style" w:hAnsi="Goudy Old Style"/>
        </w:rPr>
      </w:pPr>
      <w:r w:rsidRPr="00922224">
        <w:rPr>
          <w:rFonts w:ascii="Goudy Old Style" w:hAnsi="Goudy Old Style"/>
        </w:rPr>
        <w:t xml:space="preserve">Inmigración </w:t>
      </w:r>
      <w:r w:rsidRPr="00922224">
        <w:rPr>
          <w:rFonts w:ascii="Goudy Old Style" w:hAnsi="Goudy Old Style"/>
          <w:i/>
        </w:rPr>
        <w:t>(migración interna)</w:t>
      </w:r>
      <w:r w:rsidRPr="00922224">
        <w:rPr>
          <w:rFonts w:ascii="Goudy Old Style" w:hAnsi="Goudy Old Style"/>
        </w:rPr>
        <w:t xml:space="preserve">: Es la entrada a un país de personas que nacieron o proceden de otro lugar. Esta movilidad espacial puede estar representada por  dos opciones o alternativas del término migración, que se aplica a los movimientos de personas de un lugar a otro y estos desplazamientos conllevan un cambio de residencia bien sea temporal o definitivo. Estas opciones  son: </w:t>
      </w:r>
      <w:r w:rsidRPr="00922224">
        <w:rPr>
          <w:rFonts w:ascii="Goudy Old Style" w:hAnsi="Goudy Old Style"/>
          <w:b/>
        </w:rPr>
        <w:t>emigración</w:t>
      </w:r>
      <w:r w:rsidRPr="00922224">
        <w:rPr>
          <w:rFonts w:ascii="Goudy Old Style" w:hAnsi="Goudy Old Style"/>
        </w:rPr>
        <w:t xml:space="preserve">, que es la salida de personas de un país, región o lugar determinados para dirigirse a otro distinto e </w:t>
      </w:r>
      <w:r w:rsidRPr="00922224">
        <w:rPr>
          <w:rFonts w:ascii="Goudy Old Style" w:hAnsi="Goudy Old Style"/>
          <w:b/>
        </w:rPr>
        <w:t>inmigración,</w:t>
      </w:r>
      <w:r w:rsidRPr="00922224">
        <w:rPr>
          <w:rFonts w:ascii="Goudy Old Style" w:hAnsi="Goudy Old Style"/>
        </w:rPr>
        <w:t xml:space="preserve"> que es la entrada en un país, región o lugar determinados procedentes de otras partes. </w:t>
      </w:r>
    </w:p>
    <w:p w:rsidR="004A60DE" w:rsidRPr="00922224" w:rsidRDefault="004A60DE" w:rsidP="004A60DE">
      <w:pPr>
        <w:spacing w:line="360" w:lineRule="auto"/>
        <w:jc w:val="both"/>
        <w:rPr>
          <w:rFonts w:ascii="Goudy Old Style" w:hAnsi="Goudy Old Style"/>
        </w:rPr>
      </w:pPr>
      <w:r w:rsidRPr="00922224">
        <w:rPr>
          <w:rFonts w:ascii="Goudy Old Style" w:hAnsi="Goudy Old Style"/>
        </w:rPr>
        <w:t xml:space="preserve">La emigración </w:t>
      </w:r>
      <w:r w:rsidRPr="00922224">
        <w:rPr>
          <w:rFonts w:ascii="Goudy Old Style" w:hAnsi="Goudy Old Style"/>
          <w:i/>
        </w:rPr>
        <w:t>(migración externa):</w:t>
      </w:r>
      <w:r w:rsidRPr="00922224">
        <w:rPr>
          <w:rFonts w:ascii="Goudy Old Style" w:hAnsi="Goudy Old Style"/>
        </w:rPr>
        <w:t xml:space="preserve"> Consiste en dejar el propio país o la propia región para establecerse en otro sitio. Forma parte del concepto más amplio de las migraciones de población.</w:t>
      </w:r>
    </w:p>
    <w:p w:rsidR="004A60DE" w:rsidRPr="00922224" w:rsidRDefault="004A60DE" w:rsidP="004A60DE">
      <w:pPr>
        <w:spacing w:line="360" w:lineRule="auto"/>
        <w:jc w:val="both"/>
        <w:rPr>
          <w:rFonts w:ascii="Goudy Old Style" w:hAnsi="Goudy Old Style"/>
          <w:b/>
        </w:rPr>
      </w:pPr>
      <w:r w:rsidRPr="00922224">
        <w:rPr>
          <w:rFonts w:ascii="Goudy Old Style" w:hAnsi="Goudy Old Style"/>
          <w:b/>
        </w:rPr>
        <w:t>Evolución de la emigración</w:t>
      </w:r>
    </w:p>
    <w:p w:rsidR="004A60DE" w:rsidRPr="00922224" w:rsidRDefault="004A60DE" w:rsidP="004A60DE">
      <w:pPr>
        <w:spacing w:line="360" w:lineRule="auto"/>
        <w:jc w:val="both"/>
        <w:rPr>
          <w:rFonts w:ascii="Goudy Old Style" w:hAnsi="Goudy Old Style"/>
        </w:rPr>
      </w:pPr>
      <w:r w:rsidRPr="00922224">
        <w:rPr>
          <w:rFonts w:ascii="Goudy Old Style" w:hAnsi="Goudy Old Style"/>
        </w:rPr>
        <w:t>La emigración en la parroquia Cochapamba</w:t>
      </w:r>
      <w:r>
        <w:rPr>
          <w:rFonts w:ascii="Goudy Old Style" w:hAnsi="Goudy Old Style"/>
        </w:rPr>
        <w:t xml:space="preserve"> </w:t>
      </w:r>
      <w:r w:rsidRPr="00922224">
        <w:rPr>
          <w:rFonts w:ascii="Goudy Old Style" w:hAnsi="Goudy Old Style"/>
        </w:rPr>
        <w:t xml:space="preserve">es baja se tiene que de acuerdo al Censo de Población y Vivienda es 1 persona y al 2010 son 6 personas, que representa el 0,11% de la </w:t>
      </w:r>
      <w:r w:rsidRPr="00922224">
        <w:rPr>
          <w:rFonts w:ascii="Goudy Old Style" w:hAnsi="Goudy Old Style"/>
        </w:rPr>
        <w:lastRenderedPageBreak/>
        <w:t>población total de la parroquia. La población que ha salido es 3 por trabajo, 2 por estudios y 1 por unión familiar.</w:t>
      </w:r>
    </w:p>
    <w:p w:rsidR="004A60DE" w:rsidRPr="00922224" w:rsidRDefault="004A60DE" w:rsidP="004A60DE">
      <w:pPr>
        <w:spacing w:line="360" w:lineRule="auto"/>
        <w:rPr>
          <w:rFonts w:ascii="Goudy Old Style" w:hAnsi="Goudy Old Style"/>
          <w:b/>
        </w:rPr>
      </w:pPr>
      <w:r w:rsidRPr="00922224">
        <w:rPr>
          <w:rFonts w:ascii="Goudy Old Style" w:hAnsi="Goudy Old Style"/>
          <w:b/>
        </w:rPr>
        <w:t>3.3.3. Organizaciones Sociales</w:t>
      </w:r>
    </w:p>
    <w:p w:rsidR="004A60DE" w:rsidRPr="00922224" w:rsidRDefault="004A60DE" w:rsidP="004A60DE">
      <w:pPr>
        <w:spacing w:line="360" w:lineRule="auto"/>
        <w:rPr>
          <w:rFonts w:ascii="Goudy Old Style" w:hAnsi="Goudy Old Style"/>
          <w:b/>
        </w:rPr>
      </w:pPr>
      <w:r w:rsidRPr="00922224">
        <w:rPr>
          <w:rFonts w:ascii="Goudy Old Style" w:hAnsi="Goudy Old Style"/>
          <w:b/>
        </w:rPr>
        <w:t>3.3.3.1. Identidad Cultural y Sentido de Pertenencia</w:t>
      </w:r>
    </w:p>
    <w:p w:rsidR="004A60DE" w:rsidRPr="00922224" w:rsidRDefault="004A60DE" w:rsidP="004A60DE">
      <w:pPr>
        <w:spacing w:line="360" w:lineRule="auto"/>
        <w:jc w:val="both"/>
        <w:rPr>
          <w:rFonts w:ascii="Goudy Old Style" w:hAnsi="Goudy Old Style"/>
        </w:rPr>
      </w:pPr>
      <w:r w:rsidRPr="00922224">
        <w:rPr>
          <w:rFonts w:ascii="Goudy Old Style" w:hAnsi="Goudy Old Style"/>
        </w:rPr>
        <w:t xml:space="preserve">En la parroquia Cochapamba  se </w:t>
      </w:r>
      <w:proofErr w:type="spellStart"/>
      <w:r w:rsidRPr="00922224">
        <w:rPr>
          <w:rFonts w:ascii="Goudy Old Style" w:hAnsi="Goudy Old Style"/>
        </w:rPr>
        <w:t>autoidentifican</w:t>
      </w:r>
      <w:proofErr w:type="spellEnd"/>
      <w:r w:rsidRPr="00922224">
        <w:rPr>
          <w:rFonts w:ascii="Goudy Old Style" w:hAnsi="Goudy Old Style"/>
        </w:rPr>
        <w:t xml:space="preserve"> según su cultura y costumbres el  81% se identifican como Panzaleos, el 18% como </w:t>
      </w:r>
      <w:proofErr w:type="spellStart"/>
      <w:r w:rsidRPr="00922224">
        <w:rPr>
          <w:rFonts w:ascii="Goudy Old Style" w:hAnsi="Goudy Old Style"/>
        </w:rPr>
        <w:t>Kichawa</w:t>
      </w:r>
      <w:proofErr w:type="spellEnd"/>
      <w:r w:rsidRPr="00922224">
        <w:rPr>
          <w:rFonts w:ascii="Goudy Old Style" w:hAnsi="Goudy Old Style"/>
        </w:rPr>
        <w:t xml:space="preserve"> de la Sierra y 1% ignoran.</w:t>
      </w:r>
    </w:p>
    <w:p w:rsidR="004A60DE" w:rsidRPr="00922224" w:rsidRDefault="004A60DE" w:rsidP="004A60DE">
      <w:pPr>
        <w:spacing w:line="360" w:lineRule="auto"/>
        <w:jc w:val="both"/>
        <w:rPr>
          <w:rFonts w:ascii="Goudy Old Style" w:hAnsi="Goudy Old Style"/>
          <w:b/>
        </w:rPr>
      </w:pPr>
      <w:r w:rsidRPr="00922224">
        <w:rPr>
          <w:rFonts w:ascii="Goudy Old Style" w:hAnsi="Goudy Old Style"/>
          <w:b/>
        </w:rPr>
        <w:t>Gráfico N</w:t>
      </w:r>
      <w:r w:rsidRPr="00922224">
        <w:rPr>
          <w:rFonts w:ascii="Goudy Old Style" w:hAnsi="Goudy Old Style"/>
          <w:b/>
          <w:vertAlign w:val="superscript"/>
        </w:rPr>
        <w:t>o</w:t>
      </w:r>
      <w:r w:rsidRPr="00922224">
        <w:rPr>
          <w:rFonts w:ascii="Goudy Old Style" w:hAnsi="Goudy Old Style"/>
          <w:b/>
        </w:rPr>
        <w:t xml:space="preserve"> 12</w:t>
      </w:r>
    </w:p>
    <w:p w:rsidR="004A60DE" w:rsidRPr="00922224" w:rsidRDefault="004A60DE" w:rsidP="004A60DE">
      <w:pPr>
        <w:spacing w:line="360" w:lineRule="auto"/>
        <w:jc w:val="both"/>
        <w:rPr>
          <w:rFonts w:ascii="Goudy Old Style" w:hAnsi="Goudy Old Style"/>
          <w:b/>
        </w:rPr>
      </w:pPr>
      <w:r w:rsidRPr="00922224">
        <w:rPr>
          <w:rFonts w:ascii="Goudy Old Style" w:hAnsi="Goudy Old Style"/>
          <w:b/>
        </w:rPr>
        <w:t>Identidad Cultural y Sentido de Pertenencia</w:t>
      </w:r>
    </w:p>
    <w:p w:rsidR="004A60DE" w:rsidRPr="00922224" w:rsidRDefault="004A60DE" w:rsidP="004A60DE">
      <w:pPr>
        <w:spacing w:line="360" w:lineRule="auto"/>
        <w:jc w:val="both"/>
        <w:rPr>
          <w:rFonts w:ascii="Goudy Old Style" w:hAnsi="Goudy Old Style"/>
          <w:b/>
        </w:rPr>
      </w:pPr>
      <w:r w:rsidRPr="00922224">
        <w:rPr>
          <w:rFonts w:ascii="Goudy Old Style" w:hAnsi="Goudy Old Style"/>
          <w:noProof/>
          <w:lang w:val="es-ES" w:eastAsia="es-ES"/>
        </w:rPr>
        <w:drawing>
          <wp:inline distT="0" distB="0" distL="0" distR="0" wp14:anchorId="649E443F" wp14:editId="26ACFEF4">
            <wp:extent cx="4572000" cy="2743200"/>
            <wp:effectExtent l="0" t="0" r="19050" b="19050"/>
            <wp:docPr id="504" name="Gráfico 50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8"/>
              </a:graphicData>
            </a:graphic>
          </wp:inline>
        </w:drawing>
      </w:r>
    </w:p>
    <w:p w:rsidR="004A60DE" w:rsidRPr="00922224" w:rsidRDefault="004A60DE" w:rsidP="004A60DE">
      <w:pPr>
        <w:spacing w:after="0" w:line="240" w:lineRule="auto"/>
        <w:rPr>
          <w:rFonts w:ascii="Goudy Old Style" w:hAnsi="Goudy Old Style"/>
          <w:b/>
        </w:rPr>
      </w:pPr>
      <w:r w:rsidRPr="00922224">
        <w:rPr>
          <w:rFonts w:ascii="Goudy Old Style" w:hAnsi="Goudy Old Style"/>
          <w:i/>
          <w:sz w:val="16"/>
          <w:szCs w:val="16"/>
          <w:lang w:val="es-ES"/>
        </w:rPr>
        <w:t>Fuente: INEC- 2010</w:t>
      </w:r>
    </w:p>
    <w:p w:rsidR="004A60DE" w:rsidRPr="00922224" w:rsidRDefault="004A60DE" w:rsidP="004A60DE">
      <w:pPr>
        <w:spacing w:after="0" w:line="240" w:lineRule="auto"/>
        <w:rPr>
          <w:rFonts w:ascii="Goudy Old Style" w:hAnsi="Goudy Old Style"/>
          <w:i/>
          <w:sz w:val="16"/>
          <w:szCs w:val="16"/>
          <w:lang w:val="es-ES"/>
        </w:rPr>
      </w:pPr>
      <w:r w:rsidRPr="00922224">
        <w:rPr>
          <w:rFonts w:ascii="Goudy Old Style" w:hAnsi="Goudy Old Style"/>
          <w:i/>
          <w:sz w:val="16"/>
          <w:szCs w:val="16"/>
          <w:lang w:val="es-ES"/>
        </w:rPr>
        <w:t>Elaboración: ICAOTA</w:t>
      </w:r>
    </w:p>
    <w:p w:rsidR="004A60DE" w:rsidRDefault="004A60DE" w:rsidP="004A60DE">
      <w:pPr>
        <w:spacing w:line="360" w:lineRule="auto"/>
        <w:rPr>
          <w:rFonts w:ascii="Goudy Old Style" w:hAnsi="Goudy Old Style"/>
          <w:b/>
        </w:rPr>
      </w:pPr>
    </w:p>
    <w:p w:rsidR="004A60DE" w:rsidRPr="00922224" w:rsidRDefault="004A60DE" w:rsidP="004A60DE">
      <w:pPr>
        <w:spacing w:line="360" w:lineRule="auto"/>
        <w:rPr>
          <w:rFonts w:ascii="Goudy Old Style" w:hAnsi="Goudy Old Style"/>
          <w:b/>
        </w:rPr>
      </w:pPr>
      <w:r w:rsidRPr="00922224">
        <w:rPr>
          <w:rFonts w:ascii="Goudy Old Style" w:hAnsi="Goudy Old Style"/>
          <w:b/>
        </w:rPr>
        <w:t>3.3.3.2. Auto Identificación según su Cultura y Costumbres</w:t>
      </w:r>
    </w:p>
    <w:p w:rsidR="004A60DE" w:rsidRPr="00922224" w:rsidRDefault="004A60DE" w:rsidP="004A60DE">
      <w:pPr>
        <w:spacing w:line="360" w:lineRule="auto"/>
        <w:jc w:val="both"/>
        <w:rPr>
          <w:rFonts w:ascii="Goudy Old Style" w:hAnsi="Goudy Old Style"/>
        </w:rPr>
      </w:pPr>
      <w:r w:rsidRPr="00922224">
        <w:rPr>
          <w:rFonts w:ascii="Goudy Old Style" w:hAnsi="Goudy Old Style"/>
        </w:rPr>
        <w:t xml:space="preserve">En la parroquia </w:t>
      </w:r>
      <w:proofErr w:type="spellStart"/>
      <w:r w:rsidRPr="00922224">
        <w:rPr>
          <w:rFonts w:ascii="Goudy Old Style" w:hAnsi="Goudy Old Style"/>
        </w:rPr>
        <w:t>Cochapambael</w:t>
      </w:r>
      <w:proofErr w:type="spellEnd"/>
      <w:r w:rsidRPr="00922224">
        <w:rPr>
          <w:rFonts w:ascii="Goudy Old Style" w:hAnsi="Goudy Old Style"/>
        </w:rPr>
        <w:t xml:space="preserve"> 99,59% del total dela población se identifican como Indígenas0</w:t>
      </w:r>
      <w:proofErr w:type="gramStart"/>
      <w:r w:rsidRPr="00922224">
        <w:rPr>
          <w:rFonts w:ascii="Goudy Old Style" w:hAnsi="Goudy Old Style"/>
        </w:rPr>
        <w:t>,37</w:t>
      </w:r>
      <w:proofErr w:type="gramEnd"/>
      <w:r w:rsidRPr="00922224">
        <w:rPr>
          <w:rFonts w:ascii="Goudy Old Style" w:hAnsi="Goudy Old Style"/>
        </w:rPr>
        <w:t>% como mestizos  y la diferencia con otras culturas.</w:t>
      </w:r>
    </w:p>
    <w:p w:rsidR="004A60DE" w:rsidRPr="00922224" w:rsidRDefault="004A60DE" w:rsidP="004A60DE">
      <w:pPr>
        <w:spacing w:after="0" w:line="360" w:lineRule="auto"/>
        <w:rPr>
          <w:rFonts w:ascii="Goudy Old Style" w:hAnsi="Goudy Old Style"/>
          <w:b/>
        </w:rPr>
      </w:pPr>
      <w:r w:rsidRPr="00922224">
        <w:rPr>
          <w:rFonts w:ascii="Goudy Old Style" w:hAnsi="Goudy Old Style"/>
          <w:b/>
        </w:rPr>
        <w:t>Cuadro Nro. 20</w:t>
      </w:r>
    </w:p>
    <w:p w:rsidR="004A60DE" w:rsidRPr="00922224" w:rsidRDefault="004A60DE" w:rsidP="004A60DE">
      <w:pPr>
        <w:spacing w:after="0" w:line="360" w:lineRule="auto"/>
        <w:rPr>
          <w:rFonts w:ascii="Goudy Old Style" w:hAnsi="Goudy Old Style"/>
          <w:b/>
        </w:rPr>
      </w:pPr>
      <w:r w:rsidRPr="00922224">
        <w:rPr>
          <w:rFonts w:ascii="Goudy Old Style" w:hAnsi="Goudy Old Style"/>
          <w:b/>
        </w:rPr>
        <w:t>Auto identificación según su cultura y costumbres</w:t>
      </w:r>
    </w:p>
    <w:tbl>
      <w:tblPr>
        <w:tblW w:w="5924" w:type="dxa"/>
        <w:tblInd w:w="55" w:type="dxa"/>
        <w:tblCellMar>
          <w:left w:w="70" w:type="dxa"/>
          <w:right w:w="70" w:type="dxa"/>
        </w:tblCellMar>
        <w:tblLook w:val="04A0" w:firstRow="1" w:lastRow="0" w:firstColumn="1" w:lastColumn="0" w:noHBand="0" w:noVBand="1"/>
      </w:tblPr>
      <w:tblGrid>
        <w:gridCol w:w="2709"/>
        <w:gridCol w:w="1701"/>
        <w:gridCol w:w="1514"/>
      </w:tblGrid>
      <w:tr w:rsidR="004A60DE" w:rsidRPr="00922224" w:rsidTr="00C74262">
        <w:trPr>
          <w:trHeight w:val="20"/>
        </w:trPr>
        <w:tc>
          <w:tcPr>
            <w:tcW w:w="2709" w:type="dxa"/>
            <w:tcBorders>
              <w:top w:val="single" w:sz="8" w:space="0" w:color="auto"/>
              <w:left w:val="single" w:sz="8" w:space="0" w:color="auto"/>
              <w:bottom w:val="single" w:sz="8" w:space="0" w:color="auto"/>
              <w:right w:val="single" w:sz="8"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AUTOIDENTIFICACIÓN</w:t>
            </w:r>
          </w:p>
        </w:tc>
        <w:tc>
          <w:tcPr>
            <w:tcW w:w="1701" w:type="dxa"/>
            <w:tcBorders>
              <w:top w:val="single" w:sz="8" w:space="0" w:color="auto"/>
              <w:left w:val="nil"/>
              <w:bottom w:val="single" w:sz="8" w:space="0" w:color="auto"/>
              <w:right w:val="single" w:sz="8"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COCHAPAMBA</w:t>
            </w:r>
          </w:p>
        </w:tc>
        <w:tc>
          <w:tcPr>
            <w:tcW w:w="1514" w:type="dxa"/>
            <w:tcBorders>
              <w:top w:val="single" w:sz="8" w:space="0" w:color="auto"/>
              <w:left w:val="nil"/>
              <w:bottom w:val="nil"/>
              <w:right w:val="single" w:sz="8" w:space="0" w:color="auto"/>
            </w:tcBorders>
            <w:shd w:val="clear" w:color="auto" w:fill="4BACC6" w:themeFill="accent5"/>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PORCENTAJE %</w:t>
            </w:r>
          </w:p>
        </w:tc>
      </w:tr>
      <w:tr w:rsidR="004A60DE" w:rsidRPr="00922224" w:rsidTr="00C74262">
        <w:trPr>
          <w:trHeight w:val="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xml:space="preserve"> Indígena</w:t>
            </w:r>
          </w:p>
        </w:tc>
        <w:tc>
          <w:tcPr>
            <w:tcW w:w="1701"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5404</w:t>
            </w:r>
          </w:p>
        </w:tc>
        <w:tc>
          <w:tcPr>
            <w:tcW w:w="1514" w:type="dxa"/>
            <w:tcBorders>
              <w:top w:val="single" w:sz="8" w:space="0" w:color="auto"/>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99,59</w:t>
            </w:r>
          </w:p>
        </w:tc>
      </w:tr>
      <w:tr w:rsidR="004A60DE" w:rsidRPr="00922224" w:rsidTr="00C74262">
        <w:trPr>
          <w:trHeight w:val="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xml:space="preserve"> </w:t>
            </w:r>
            <w:proofErr w:type="spellStart"/>
            <w:r w:rsidRPr="00922224">
              <w:rPr>
                <w:rFonts w:ascii="Goudy Old Style" w:eastAsia="Times New Roman" w:hAnsi="Goudy Old Style" w:cs="Calibri"/>
                <w:color w:val="000000"/>
                <w:sz w:val="16"/>
                <w:szCs w:val="16"/>
                <w:lang w:val="es-EC" w:eastAsia="es-EC"/>
              </w:rPr>
              <w:t>Afroecuatoriano</w:t>
            </w:r>
            <w:proofErr w:type="spellEnd"/>
            <w:r w:rsidRPr="00922224">
              <w:rPr>
                <w:rFonts w:ascii="Goudy Old Style" w:eastAsia="Times New Roman" w:hAnsi="Goudy Old Style" w:cs="Calibri"/>
                <w:color w:val="000000"/>
                <w:sz w:val="16"/>
                <w:szCs w:val="16"/>
                <w:lang w:val="es-EC" w:eastAsia="es-EC"/>
              </w:rPr>
              <w:t xml:space="preserve">/a </w:t>
            </w:r>
            <w:proofErr w:type="spellStart"/>
            <w:r w:rsidRPr="00922224">
              <w:rPr>
                <w:rFonts w:ascii="Goudy Old Style" w:eastAsia="Times New Roman" w:hAnsi="Goudy Old Style" w:cs="Calibri"/>
                <w:color w:val="000000"/>
                <w:sz w:val="16"/>
                <w:szCs w:val="16"/>
                <w:lang w:val="es-EC" w:eastAsia="es-EC"/>
              </w:rPr>
              <w:t>Afrodescendiente</w:t>
            </w:r>
            <w:proofErr w:type="spellEnd"/>
          </w:p>
        </w:tc>
        <w:tc>
          <w:tcPr>
            <w:tcW w:w="1701"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1</w:t>
            </w:r>
          </w:p>
        </w:tc>
        <w:tc>
          <w:tcPr>
            <w:tcW w:w="1514"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0,02</w:t>
            </w:r>
          </w:p>
        </w:tc>
      </w:tr>
      <w:tr w:rsidR="004A60DE" w:rsidRPr="00922224" w:rsidTr="00C74262">
        <w:trPr>
          <w:trHeight w:val="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xml:space="preserve"> Mestizo/a</w:t>
            </w:r>
          </w:p>
        </w:tc>
        <w:tc>
          <w:tcPr>
            <w:tcW w:w="1701"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20</w:t>
            </w:r>
          </w:p>
        </w:tc>
        <w:tc>
          <w:tcPr>
            <w:tcW w:w="1514"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0,37</w:t>
            </w:r>
          </w:p>
        </w:tc>
      </w:tr>
      <w:tr w:rsidR="004A60DE" w:rsidRPr="00922224" w:rsidTr="00C74262">
        <w:trPr>
          <w:trHeight w:val="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 xml:space="preserve"> Otro/a</w:t>
            </w:r>
          </w:p>
        </w:tc>
        <w:tc>
          <w:tcPr>
            <w:tcW w:w="1701"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1</w:t>
            </w:r>
          </w:p>
        </w:tc>
        <w:tc>
          <w:tcPr>
            <w:tcW w:w="1514"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0,02</w:t>
            </w:r>
          </w:p>
        </w:tc>
      </w:tr>
      <w:tr w:rsidR="004A60DE" w:rsidRPr="00922224" w:rsidTr="00C74262">
        <w:trPr>
          <w:trHeight w:val="20"/>
        </w:trPr>
        <w:tc>
          <w:tcPr>
            <w:tcW w:w="2709" w:type="dxa"/>
            <w:tcBorders>
              <w:top w:val="nil"/>
              <w:left w:val="single" w:sz="8" w:space="0" w:color="auto"/>
              <w:bottom w:val="single" w:sz="8" w:space="0" w:color="auto"/>
              <w:right w:val="single" w:sz="8" w:space="0" w:color="auto"/>
            </w:tcBorders>
            <w:shd w:val="clear" w:color="auto" w:fill="D9D9D9" w:themeFill="background1" w:themeFillShade="D9"/>
            <w:noWrap/>
            <w:vAlign w:val="center"/>
            <w:hideMark/>
          </w:tcPr>
          <w:p w:rsidR="004A60DE" w:rsidRPr="00922224" w:rsidRDefault="004A60DE" w:rsidP="00C74262">
            <w:pPr>
              <w:spacing w:after="0" w:line="240" w:lineRule="auto"/>
              <w:rPr>
                <w:rFonts w:ascii="Goudy Old Style" w:eastAsia="Times New Roman" w:hAnsi="Goudy Old Style" w:cs="Calibri"/>
                <w:b/>
                <w:color w:val="000000"/>
                <w:sz w:val="16"/>
                <w:szCs w:val="16"/>
                <w:lang w:val="es-EC" w:eastAsia="es-EC"/>
              </w:rPr>
            </w:pPr>
            <w:r w:rsidRPr="00922224">
              <w:rPr>
                <w:rFonts w:ascii="Goudy Old Style" w:eastAsia="Times New Roman" w:hAnsi="Goudy Old Style" w:cs="Calibri"/>
                <w:b/>
                <w:color w:val="000000"/>
                <w:sz w:val="16"/>
                <w:szCs w:val="16"/>
                <w:lang w:val="es-EC" w:eastAsia="es-EC"/>
              </w:rPr>
              <w:t>TOTAL</w:t>
            </w:r>
          </w:p>
        </w:tc>
        <w:tc>
          <w:tcPr>
            <w:tcW w:w="1701" w:type="dxa"/>
            <w:tcBorders>
              <w:top w:val="nil"/>
              <w:left w:val="nil"/>
              <w:bottom w:val="single" w:sz="8" w:space="0" w:color="auto"/>
              <w:right w:val="single" w:sz="8" w:space="0" w:color="auto"/>
            </w:tcBorders>
            <w:shd w:val="clear" w:color="auto" w:fill="D9D9D9" w:themeFill="background1" w:themeFillShade="D9"/>
            <w:noWrap/>
            <w:vAlign w:val="center"/>
            <w:hideMark/>
          </w:tcPr>
          <w:p w:rsidR="004A60DE" w:rsidRPr="00922224" w:rsidRDefault="004A60DE" w:rsidP="00C74262">
            <w:pPr>
              <w:spacing w:after="0" w:line="240" w:lineRule="auto"/>
              <w:jc w:val="right"/>
              <w:rPr>
                <w:rFonts w:ascii="Goudy Old Style" w:eastAsia="Times New Roman" w:hAnsi="Goudy Old Style" w:cs="Calibri"/>
                <w:b/>
                <w:color w:val="000000"/>
                <w:sz w:val="16"/>
                <w:szCs w:val="16"/>
                <w:lang w:val="es-EC" w:eastAsia="es-EC"/>
              </w:rPr>
            </w:pPr>
            <w:r w:rsidRPr="00922224">
              <w:rPr>
                <w:rFonts w:ascii="Goudy Old Style" w:eastAsia="Times New Roman" w:hAnsi="Goudy Old Style" w:cs="Calibri"/>
                <w:b/>
                <w:color w:val="000000"/>
                <w:sz w:val="16"/>
                <w:szCs w:val="16"/>
                <w:lang w:val="es-EC" w:eastAsia="es-EC"/>
              </w:rPr>
              <w:t>5426</w:t>
            </w:r>
          </w:p>
        </w:tc>
        <w:tc>
          <w:tcPr>
            <w:tcW w:w="1514" w:type="dxa"/>
            <w:tcBorders>
              <w:top w:val="nil"/>
              <w:left w:val="nil"/>
              <w:bottom w:val="single" w:sz="8" w:space="0" w:color="auto"/>
              <w:right w:val="single" w:sz="8" w:space="0" w:color="auto"/>
            </w:tcBorders>
            <w:shd w:val="clear" w:color="auto" w:fill="D9D9D9" w:themeFill="background1" w:themeFillShade="D9"/>
            <w:noWrap/>
            <w:vAlign w:val="center"/>
            <w:hideMark/>
          </w:tcPr>
          <w:p w:rsidR="004A60DE" w:rsidRPr="00922224" w:rsidRDefault="004A60DE" w:rsidP="00C74262">
            <w:pPr>
              <w:spacing w:after="0" w:line="240" w:lineRule="auto"/>
              <w:jc w:val="right"/>
              <w:rPr>
                <w:rFonts w:ascii="Goudy Old Style" w:eastAsia="Times New Roman" w:hAnsi="Goudy Old Style" w:cs="Calibri"/>
                <w:b/>
                <w:color w:val="000000"/>
                <w:sz w:val="16"/>
                <w:szCs w:val="16"/>
                <w:lang w:val="es-EC" w:eastAsia="es-EC"/>
              </w:rPr>
            </w:pPr>
            <w:r w:rsidRPr="00922224">
              <w:rPr>
                <w:rFonts w:ascii="Goudy Old Style" w:eastAsia="Times New Roman" w:hAnsi="Goudy Old Style" w:cs="Calibri"/>
                <w:b/>
                <w:color w:val="000000"/>
                <w:sz w:val="16"/>
                <w:szCs w:val="16"/>
                <w:lang w:val="es-EC" w:eastAsia="es-EC"/>
              </w:rPr>
              <w:t>100,00</w:t>
            </w:r>
          </w:p>
        </w:tc>
      </w:tr>
    </w:tbl>
    <w:p w:rsidR="004A60DE" w:rsidRPr="00922224" w:rsidRDefault="004A60DE" w:rsidP="004A60DE">
      <w:pPr>
        <w:spacing w:after="0" w:line="240" w:lineRule="auto"/>
        <w:rPr>
          <w:rFonts w:ascii="Goudy Old Style" w:hAnsi="Goudy Old Style"/>
          <w:b/>
        </w:rPr>
      </w:pPr>
      <w:r w:rsidRPr="00922224">
        <w:rPr>
          <w:rFonts w:ascii="Goudy Old Style" w:hAnsi="Goudy Old Style"/>
          <w:i/>
          <w:sz w:val="16"/>
          <w:szCs w:val="16"/>
          <w:lang w:val="es-ES"/>
        </w:rPr>
        <w:t>Fuente: INEC- 2010</w:t>
      </w:r>
    </w:p>
    <w:p w:rsidR="004A60DE" w:rsidRPr="00922224" w:rsidRDefault="004A60DE" w:rsidP="004A60DE">
      <w:pPr>
        <w:spacing w:after="0" w:line="240" w:lineRule="auto"/>
        <w:rPr>
          <w:rFonts w:ascii="Goudy Old Style" w:hAnsi="Goudy Old Style"/>
          <w:i/>
          <w:sz w:val="16"/>
          <w:szCs w:val="16"/>
          <w:lang w:val="es-ES"/>
        </w:rPr>
      </w:pPr>
      <w:r w:rsidRPr="00922224">
        <w:rPr>
          <w:rFonts w:ascii="Goudy Old Style" w:hAnsi="Goudy Old Style"/>
          <w:i/>
          <w:sz w:val="16"/>
          <w:szCs w:val="16"/>
          <w:lang w:val="es-ES"/>
        </w:rPr>
        <w:lastRenderedPageBreak/>
        <w:t>Elaboración: ICAOTA</w:t>
      </w:r>
    </w:p>
    <w:p w:rsidR="004A60DE" w:rsidRPr="00922224" w:rsidRDefault="004A60DE" w:rsidP="004A60DE">
      <w:pPr>
        <w:spacing w:line="360" w:lineRule="auto"/>
        <w:rPr>
          <w:rFonts w:ascii="Goudy Old Style" w:hAnsi="Goudy Old Style"/>
          <w:b/>
        </w:rPr>
      </w:pPr>
    </w:p>
    <w:p w:rsidR="004A60DE" w:rsidRPr="00922224" w:rsidRDefault="004A60DE" w:rsidP="004A60DE">
      <w:pPr>
        <w:rPr>
          <w:rFonts w:ascii="Goudy Old Style" w:hAnsi="Goudy Old Style"/>
          <w:b/>
        </w:rPr>
      </w:pPr>
      <w:r w:rsidRPr="00922224">
        <w:rPr>
          <w:rFonts w:ascii="Goudy Old Style" w:hAnsi="Goudy Old Style"/>
          <w:b/>
        </w:rPr>
        <w:t>Gráfico N</w:t>
      </w:r>
      <w:r w:rsidRPr="00922224">
        <w:rPr>
          <w:rFonts w:ascii="Goudy Old Style" w:hAnsi="Goudy Old Style"/>
          <w:b/>
          <w:vertAlign w:val="superscript"/>
        </w:rPr>
        <w:t>o</w:t>
      </w:r>
      <w:r w:rsidRPr="00922224">
        <w:rPr>
          <w:rFonts w:ascii="Goudy Old Style" w:hAnsi="Goudy Old Style"/>
          <w:b/>
        </w:rPr>
        <w:t>13</w:t>
      </w:r>
    </w:p>
    <w:p w:rsidR="004A60DE" w:rsidRPr="00922224" w:rsidRDefault="004A60DE" w:rsidP="004A60DE">
      <w:pPr>
        <w:spacing w:line="360" w:lineRule="auto"/>
        <w:rPr>
          <w:rFonts w:ascii="Goudy Old Style" w:hAnsi="Goudy Old Style"/>
          <w:b/>
        </w:rPr>
      </w:pPr>
      <w:r w:rsidRPr="00922224">
        <w:rPr>
          <w:rFonts w:ascii="Goudy Old Style" w:hAnsi="Goudy Old Style"/>
          <w:b/>
        </w:rPr>
        <w:t>Auto identificación según su cultura y costumbres</w:t>
      </w:r>
    </w:p>
    <w:p w:rsidR="004A60DE" w:rsidRPr="00922224" w:rsidRDefault="004A60DE" w:rsidP="004A60DE">
      <w:pPr>
        <w:spacing w:line="360" w:lineRule="auto"/>
        <w:rPr>
          <w:rFonts w:ascii="Goudy Old Style" w:hAnsi="Goudy Old Style"/>
          <w:b/>
        </w:rPr>
      </w:pPr>
      <w:r w:rsidRPr="00922224">
        <w:rPr>
          <w:rFonts w:ascii="Goudy Old Style" w:hAnsi="Goudy Old Style"/>
          <w:noProof/>
          <w:lang w:val="es-ES" w:eastAsia="es-ES"/>
        </w:rPr>
        <w:drawing>
          <wp:inline distT="0" distB="0" distL="0" distR="0" wp14:anchorId="64389749" wp14:editId="6A10C427">
            <wp:extent cx="4572000" cy="2743200"/>
            <wp:effectExtent l="0" t="0" r="19050" b="19050"/>
            <wp:docPr id="505" name="Gráfico 50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9"/>
              </a:graphicData>
            </a:graphic>
          </wp:inline>
        </w:drawing>
      </w:r>
    </w:p>
    <w:p w:rsidR="004A60DE" w:rsidRPr="00922224" w:rsidRDefault="004A60DE" w:rsidP="004A60DE">
      <w:pPr>
        <w:spacing w:after="0" w:line="240" w:lineRule="auto"/>
        <w:rPr>
          <w:rFonts w:ascii="Goudy Old Style" w:hAnsi="Goudy Old Style"/>
          <w:b/>
        </w:rPr>
      </w:pPr>
      <w:r w:rsidRPr="00922224">
        <w:rPr>
          <w:rFonts w:ascii="Goudy Old Style" w:hAnsi="Goudy Old Style"/>
          <w:i/>
          <w:sz w:val="16"/>
          <w:szCs w:val="16"/>
          <w:lang w:val="es-ES"/>
        </w:rPr>
        <w:t>Fuente: INEC- 2010</w:t>
      </w:r>
    </w:p>
    <w:p w:rsidR="004A60DE" w:rsidRPr="00922224" w:rsidRDefault="004A60DE" w:rsidP="004A60DE">
      <w:pPr>
        <w:spacing w:after="0" w:line="240" w:lineRule="auto"/>
        <w:rPr>
          <w:rFonts w:ascii="Goudy Old Style" w:hAnsi="Goudy Old Style"/>
          <w:i/>
          <w:sz w:val="16"/>
          <w:szCs w:val="16"/>
          <w:lang w:val="es-ES"/>
        </w:rPr>
      </w:pPr>
      <w:r w:rsidRPr="00922224">
        <w:rPr>
          <w:rFonts w:ascii="Goudy Old Style" w:hAnsi="Goudy Old Style"/>
          <w:i/>
          <w:sz w:val="16"/>
          <w:szCs w:val="16"/>
          <w:lang w:val="es-ES"/>
        </w:rPr>
        <w:t>Elaboración: ICAOTA</w:t>
      </w:r>
    </w:p>
    <w:p w:rsidR="004A60DE" w:rsidRPr="00922224" w:rsidRDefault="004A60DE" w:rsidP="004A60DE">
      <w:pPr>
        <w:spacing w:after="0" w:line="240" w:lineRule="auto"/>
        <w:rPr>
          <w:rFonts w:ascii="Goudy Old Style" w:hAnsi="Goudy Old Style"/>
          <w:b/>
        </w:rPr>
      </w:pPr>
    </w:p>
    <w:p w:rsidR="004A60DE" w:rsidRPr="00922224" w:rsidRDefault="004A60DE" w:rsidP="004A60DE">
      <w:pPr>
        <w:spacing w:line="360" w:lineRule="auto"/>
        <w:rPr>
          <w:rFonts w:ascii="Goudy Old Style" w:hAnsi="Goudy Old Style"/>
          <w:b/>
        </w:rPr>
      </w:pPr>
      <w:r w:rsidRPr="00922224">
        <w:rPr>
          <w:rFonts w:ascii="Goudy Old Style" w:hAnsi="Goudy Old Style"/>
          <w:b/>
        </w:rPr>
        <w:t>3.3.3.3. Lengua que Hablan</w:t>
      </w:r>
    </w:p>
    <w:p w:rsidR="004A60DE" w:rsidRPr="00922224" w:rsidRDefault="004A60DE" w:rsidP="004A60DE">
      <w:pPr>
        <w:spacing w:line="360" w:lineRule="auto"/>
        <w:jc w:val="both"/>
        <w:rPr>
          <w:rFonts w:ascii="Goudy Old Style" w:hAnsi="Goudy Old Style"/>
        </w:rPr>
      </w:pPr>
      <w:r w:rsidRPr="00922224">
        <w:rPr>
          <w:rFonts w:ascii="Goudy Old Style" w:hAnsi="Goudy Old Style"/>
        </w:rPr>
        <w:t>En la parroquia Cochapamba</w:t>
      </w:r>
      <w:r>
        <w:rPr>
          <w:rFonts w:ascii="Goudy Old Style" w:hAnsi="Goudy Old Style"/>
        </w:rPr>
        <w:t xml:space="preserve"> </w:t>
      </w:r>
      <w:r w:rsidRPr="00922224">
        <w:rPr>
          <w:rFonts w:ascii="Goudy Old Style" w:hAnsi="Goudy Old Style"/>
        </w:rPr>
        <w:t>de la población total (5426), el 93,89% (5</w:t>
      </w:r>
      <w:r>
        <w:rPr>
          <w:rFonts w:ascii="Goudy Old Style" w:hAnsi="Goudy Old Style"/>
        </w:rPr>
        <w:t xml:space="preserve">092 personas) habla el idioma </w:t>
      </w:r>
      <w:proofErr w:type="spellStart"/>
      <w:r>
        <w:rPr>
          <w:rFonts w:ascii="Goudy Old Style" w:hAnsi="Goudy Old Style"/>
        </w:rPr>
        <w:t>Kichuwa</w:t>
      </w:r>
      <w:proofErr w:type="spellEnd"/>
      <w:r w:rsidRPr="00922224">
        <w:rPr>
          <w:rFonts w:ascii="Goudy Old Style" w:hAnsi="Goudy Old Style"/>
        </w:rPr>
        <w:t>.</w:t>
      </w:r>
    </w:p>
    <w:p w:rsidR="004A60DE" w:rsidRPr="00922224" w:rsidRDefault="004A60DE" w:rsidP="004A60DE">
      <w:pPr>
        <w:rPr>
          <w:rFonts w:ascii="Goudy Old Style" w:hAnsi="Goudy Old Style"/>
          <w:b/>
        </w:rPr>
      </w:pPr>
      <w:r w:rsidRPr="00922224">
        <w:rPr>
          <w:rFonts w:ascii="Goudy Old Style" w:hAnsi="Goudy Old Style"/>
          <w:b/>
        </w:rPr>
        <w:t>Gráfico N</w:t>
      </w:r>
      <w:r w:rsidRPr="00922224">
        <w:rPr>
          <w:rFonts w:ascii="Goudy Old Style" w:hAnsi="Goudy Old Style"/>
          <w:b/>
          <w:vertAlign w:val="superscript"/>
        </w:rPr>
        <w:t>o</w:t>
      </w:r>
      <w:r w:rsidRPr="00922224">
        <w:rPr>
          <w:rFonts w:ascii="Goudy Old Style" w:hAnsi="Goudy Old Style"/>
          <w:b/>
        </w:rPr>
        <w:t xml:space="preserve"> 14</w:t>
      </w:r>
    </w:p>
    <w:p w:rsidR="004A60DE" w:rsidRPr="00922224" w:rsidRDefault="004A60DE" w:rsidP="004A60DE">
      <w:pPr>
        <w:rPr>
          <w:rFonts w:ascii="Goudy Old Style" w:hAnsi="Goudy Old Style"/>
          <w:b/>
        </w:rPr>
      </w:pPr>
      <w:r w:rsidRPr="00922224">
        <w:rPr>
          <w:rFonts w:ascii="Goudy Old Style" w:hAnsi="Goudy Old Style"/>
          <w:b/>
        </w:rPr>
        <w:t>Lengua que Habla</w:t>
      </w:r>
    </w:p>
    <w:p w:rsidR="004A60DE" w:rsidRPr="00922224" w:rsidRDefault="004A60DE" w:rsidP="004A60DE">
      <w:pPr>
        <w:rPr>
          <w:rFonts w:ascii="Goudy Old Style" w:hAnsi="Goudy Old Style"/>
          <w:b/>
        </w:rPr>
      </w:pPr>
      <w:r w:rsidRPr="00922224">
        <w:rPr>
          <w:rFonts w:ascii="Goudy Old Style" w:hAnsi="Goudy Old Style"/>
          <w:noProof/>
          <w:lang w:val="es-ES" w:eastAsia="es-ES"/>
        </w:rPr>
        <w:lastRenderedPageBreak/>
        <w:drawing>
          <wp:inline distT="0" distB="0" distL="0" distR="0" wp14:anchorId="0842F9FF" wp14:editId="0C7D572C">
            <wp:extent cx="4238625" cy="2743200"/>
            <wp:effectExtent l="19050" t="0" r="9525" b="0"/>
            <wp:docPr id="515" name="Gráfico 5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0"/>
              </a:graphicData>
            </a:graphic>
          </wp:inline>
        </w:drawing>
      </w:r>
    </w:p>
    <w:p w:rsidR="004A60DE" w:rsidRPr="00922224" w:rsidRDefault="004A60DE" w:rsidP="004A60DE">
      <w:pPr>
        <w:spacing w:after="0"/>
        <w:rPr>
          <w:rFonts w:ascii="Goudy Old Style" w:hAnsi="Goudy Old Style"/>
          <w:i/>
          <w:sz w:val="16"/>
          <w:szCs w:val="16"/>
          <w:lang w:val="es-ES"/>
        </w:rPr>
      </w:pPr>
      <w:r w:rsidRPr="00922224">
        <w:rPr>
          <w:rFonts w:ascii="Goudy Old Style" w:hAnsi="Goudy Old Style"/>
          <w:i/>
          <w:sz w:val="16"/>
          <w:szCs w:val="16"/>
          <w:lang w:val="es-ES"/>
        </w:rPr>
        <w:t>Fuente: INEC- 2010</w:t>
      </w:r>
    </w:p>
    <w:p w:rsidR="004A60DE" w:rsidRPr="00922224" w:rsidRDefault="004A60DE" w:rsidP="004A60DE">
      <w:pPr>
        <w:spacing w:after="0"/>
        <w:rPr>
          <w:rFonts w:ascii="Goudy Old Style" w:hAnsi="Goudy Old Style"/>
          <w:i/>
          <w:sz w:val="16"/>
          <w:szCs w:val="16"/>
          <w:lang w:val="es-ES"/>
        </w:rPr>
      </w:pPr>
      <w:r w:rsidRPr="00922224">
        <w:rPr>
          <w:rFonts w:ascii="Goudy Old Style" w:hAnsi="Goudy Old Style"/>
          <w:i/>
          <w:sz w:val="16"/>
          <w:szCs w:val="16"/>
          <w:lang w:val="es-ES"/>
        </w:rPr>
        <w:t>Elaboración: ICAOTA</w:t>
      </w:r>
    </w:p>
    <w:p w:rsidR="004A60DE" w:rsidRPr="00922224" w:rsidRDefault="004A60DE" w:rsidP="004A60DE">
      <w:pPr>
        <w:rPr>
          <w:rFonts w:ascii="Goudy Old Style" w:hAnsi="Goudy Old Style"/>
        </w:rPr>
      </w:pPr>
    </w:p>
    <w:p w:rsidR="004A60DE" w:rsidRPr="00922224" w:rsidRDefault="004A60DE" w:rsidP="004A60DE">
      <w:pPr>
        <w:spacing w:line="360" w:lineRule="auto"/>
        <w:rPr>
          <w:rFonts w:ascii="Goudy Old Style" w:hAnsi="Goudy Old Style"/>
          <w:b/>
          <w:color w:val="000000" w:themeColor="text1"/>
        </w:rPr>
      </w:pPr>
      <w:r w:rsidRPr="00922224">
        <w:rPr>
          <w:rFonts w:ascii="Goudy Old Style" w:hAnsi="Goudy Old Style"/>
          <w:b/>
          <w:color w:val="000000" w:themeColor="text1"/>
        </w:rPr>
        <w:t>3.3.3.4. Tejido Social/ Tradiciones Claves</w:t>
      </w:r>
    </w:p>
    <w:p w:rsidR="004A60DE" w:rsidRPr="00922224" w:rsidRDefault="004A60DE" w:rsidP="004A60DE">
      <w:pPr>
        <w:spacing w:line="360" w:lineRule="auto"/>
        <w:rPr>
          <w:rFonts w:ascii="Goudy Old Style" w:hAnsi="Goudy Old Style"/>
          <w:b/>
          <w:color w:val="000000" w:themeColor="text1"/>
        </w:rPr>
      </w:pPr>
      <w:r w:rsidRPr="00922224">
        <w:rPr>
          <w:rFonts w:ascii="Goudy Old Style" w:hAnsi="Goudy Old Style"/>
          <w:b/>
          <w:color w:val="000000" w:themeColor="text1"/>
        </w:rPr>
        <w:t>Tejido social</w:t>
      </w:r>
    </w:p>
    <w:p w:rsidR="004A60DE" w:rsidRPr="00922224" w:rsidRDefault="004A60DE" w:rsidP="004A60DE">
      <w:pPr>
        <w:autoSpaceDE w:val="0"/>
        <w:autoSpaceDN w:val="0"/>
        <w:adjustRightInd w:val="0"/>
        <w:spacing w:after="0" w:line="360" w:lineRule="auto"/>
        <w:jc w:val="both"/>
        <w:rPr>
          <w:rFonts w:ascii="Goudy Old Style" w:hAnsi="Goudy Old Style" w:cs="TimesNewRomanPS-BoldMT"/>
          <w:bCs/>
        </w:rPr>
      </w:pPr>
      <w:r w:rsidRPr="00922224">
        <w:rPr>
          <w:rFonts w:ascii="Goudy Old Style" w:hAnsi="Goudy Old Style" w:cs="TimesNewRomanPSMT"/>
        </w:rPr>
        <w:t xml:space="preserve">Al existir un porcentaje importante del sector indígena y tener como  potencialidad la pertenencia a  organizaciones  de Segundo Grado como es la </w:t>
      </w:r>
      <w:r w:rsidRPr="00922224">
        <w:rPr>
          <w:rFonts w:ascii="Goudy Old Style" w:hAnsi="Goudy Old Style" w:cs="TimesNewRomanPS-BoldMT"/>
          <w:bCs/>
        </w:rPr>
        <w:t>JATARISHUN  y a nivel Nacional pertenece a la CONAIE. Cabe destacar también que cada una de las comunidades tiene sus propias directivas comunitarias.</w:t>
      </w:r>
    </w:p>
    <w:p w:rsidR="004A60DE" w:rsidRPr="00922224" w:rsidRDefault="004A60DE" w:rsidP="004A60DE">
      <w:pPr>
        <w:autoSpaceDE w:val="0"/>
        <w:autoSpaceDN w:val="0"/>
        <w:adjustRightInd w:val="0"/>
        <w:spacing w:after="0" w:line="360" w:lineRule="auto"/>
        <w:jc w:val="both"/>
        <w:rPr>
          <w:rFonts w:ascii="Goudy Old Style" w:hAnsi="Goudy Old Style" w:cs="TimesNewRomanPS-BoldMT"/>
          <w:bCs/>
        </w:rPr>
      </w:pPr>
    </w:p>
    <w:p w:rsidR="004A60DE" w:rsidRPr="00922224" w:rsidRDefault="004A60DE" w:rsidP="004A60DE">
      <w:pPr>
        <w:autoSpaceDE w:val="0"/>
        <w:autoSpaceDN w:val="0"/>
        <w:adjustRightInd w:val="0"/>
        <w:spacing w:after="0" w:line="360" w:lineRule="auto"/>
        <w:jc w:val="both"/>
        <w:rPr>
          <w:rFonts w:ascii="Goudy Old Style" w:hAnsi="Goudy Old Style" w:cs="TimesNewRomanPS-BoldMT"/>
          <w:bCs/>
        </w:rPr>
      </w:pPr>
    </w:p>
    <w:p w:rsidR="004A60DE" w:rsidRPr="00922224" w:rsidRDefault="004A60DE" w:rsidP="004A60DE">
      <w:pPr>
        <w:autoSpaceDE w:val="0"/>
        <w:autoSpaceDN w:val="0"/>
        <w:adjustRightInd w:val="0"/>
        <w:spacing w:after="0" w:line="360" w:lineRule="auto"/>
        <w:jc w:val="both"/>
        <w:rPr>
          <w:rFonts w:ascii="Goudy Old Style" w:hAnsi="Goudy Old Style" w:cs="TimesNewRomanPS-BoldMT"/>
          <w:bCs/>
        </w:rPr>
      </w:pPr>
    </w:p>
    <w:p w:rsidR="004A60DE" w:rsidRPr="00922224" w:rsidRDefault="004A60DE" w:rsidP="004A60DE">
      <w:pPr>
        <w:autoSpaceDE w:val="0"/>
        <w:autoSpaceDN w:val="0"/>
        <w:adjustRightInd w:val="0"/>
        <w:spacing w:after="0" w:line="360" w:lineRule="auto"/>
        <w:jc w:val="both"/>
        <w:rPr>
          <w:rFonts w:ascii="Goudy Old Style" w:hAnsi="Goudy Old Style" w:cs="TimesNewRomanPS-BoldMT"/>
          <w:bCs/>
        </w:rPr>
      </w:pPr>
    </w:p>
    <w:p w:rsidR="004A60DE" w:rsidRPr="00922224" w:rsidRDefault="004A60DE" w:rsidP="004A60DE">
      <w:pPr>
        <w:autoSpaceDE w:val="0"/>
        <w:autoSpaceDN w:val="0"/>
        <w:adjustRightInd w:val="0"/>
        <w:spacing w:after="0" w:line="360" w:lineRule="auto"/>
        <w:jc w:val="both"/>
        <w:rPr>
          <w:rFonts w:ascii="Goudy Old Style" w:hAnsi="Goudy Old Style" w:cs="TimesNewRomanPS-BoldMT"/>
          <w:bCs/>
        </w:rPr>
      </w:pPr>
    </w:p>
    <w:p w:rsidR="004A60DE" w:rsidRPr="00922224" w:rsidRDefault="004A60DE" w:rsidP="004A60DE">
      <w:pPr>
        <w:autoSpaceDE w:val="0"/>
        <w:autoSpaceDN w:val="0"/>
        <w:adjustRightInd w:val="0"/>
        <w:spacing w:after="0" w:line="360" w:lineRule="auto"/>
        <w:jc w:val="both"/>
        <w:rPr>
          <w:rFonts w:ascii="Goudy Old Style" w:hAnsi="Goudy Old Style" w:cs="TimesNewRomanPS-BoldMT"/>
          <w:bCs/>
        </w:rPr>
      </w:pPr>
    </w:p>
    <w:p w:rsidR="004A60DE" w:rsidRPr="00922224" w:rsidRDefault="004A60DE" w:rsidP="004A60DE">
      <w:pPr>
        <w:autoSpaceDE w:val="0"/>
        <w:autoSpaceDN w:val="0"/>
        <w:adjustRightInd w:val="0"/>
        <w:spacing w:after="0" w:line="360" w:lineRule="auto"/>
        <w:jc w:val="both"/>
        <w:rPr>
          <w:rFonts w:ascii="Goudy Old Style" w:hAnsi="Goudy Old Style" w:cs="TimesNewRomanPS-BoldMT"/>
          <w:bCs/>
        </w:rPr>
      </w:pPr>
    </w:p>
    <w:p w:rsidR="004A60DE" w:rsidRPr="00922224" w:rsidRDefault="004A60DE" w:rsidP="004A60DE">
      <w:pPr>
        <w:autoSpaceDE w:val="0"/>
        <w:autoSpaceDN w:val="0"/>
        <w:adjustRightInd w:val="0"/>
        <w:spacing w:after="0" w:line="360" w:lineRule="auto"/>
        <w:jc w:val="both"/>
        <w:rPr>
          <w:rFonts w:ascii="Goudy Old Style" w:hAnsi="Goudy Old Style" w:cs="TimesNewRomanPS-BoldMT"/>
          <w:bCs/>
        </w:rPr>
      </w:pPr>
    </w:p>
    <w:p w:rsidR="004A60DE" w:rsidRDefault="004A60DE" w:rsidP="004A60DE">
      <w:pPr>
        <w:spacing w:line="360" w:lineRule="auto"/>
        <w:rPr>
          <w:rFonts w:ascii="Goudy Old Style" w:hAnsi="Goudy Old Style"/>
          <w:b/>
        </w:rPr>
      </w:pPr>
    </w:p>
    <w:p w:rsidR="008F58E2" w:rsidRDefault="008F58E2" w:rsidP="004A60DE">
      <w:pPr>
        <w:spacing w:line="360" w:lineRule="auto"/>
        <w:rPr>
          <w:rFonts w:ascii="Goudy Old Style" w:hAnsi="Goudy Old Style"/>
          <w:b/>
        </w:rPr>
      </w:pPr>
    </w:p>
    <w:p w:rsidR="008F58E2" w:rsidRDefault="008F58E2" w:rsidP="004A60DE">
      <w:pPr>
        <w:spacing w:line="360" w:lineRule="auto"/>
        <w:rPr>
          <w:rFonts w:ascii="Goudy Old Style" w:hAnsi="Goudy Old Style"/>
          <w:b/>
        </w:rPr>
      </w:pPr>
    </w:p>
    <w:p w:rsidR="008F58E2" w:rsidRPr="00922224" w:rsidRDefault="008F58E2" w:rsidP="004A60DE">
      <w:pPr>
        <w:spacing w:line="360" w:lineRule="auto"/>
        <w:rPr>
          <w:rFonts w:ascii="Goudy Old Style" w:hAnsi="Goudy Old Style"/>
          <w:b/>
        </w:rPr>
      </w:pPr>
    </w:p>
    <w:sectPr w:rsidR="008F58E2" w:rsidRPr="00922224" w:rsidSect="00827AD7">
      <w:headerReference w:type="even" r:id="rId121"/>
      <w:headerReference w:type="default" r:id="rId122"/>
      <w:footerReference w:type="even" r:id="rId123"/>
      <w:footerReference w:type="default" r:id="rId124"/>
      <w:headerReference w:type="first" r:id="rId125"/>
      <w:footerReference w:type="first" r:id="rId126"/>
      <w:pgSz w:w="11907" w:h="16839" w:code="9"/>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6512" w:rsidRDefault="00016512" w:rsidP="004A60DE">
      <w:pPr>
        <w:spacing w:after="0" w:line="240" w:lineRule="auto"/>
      </w:pPr>
      <w:r>
        <w:separator/>
      </w:r>
    </w:p>
  </w:endnote>
  <w:endnote w:type="continuationSeparator" w:id="0">
    <w:p w:rsidR="00016512" w:rsidRDefault="00016512" w:rsidP="004A60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ylfaen">
    <w:panose1 w:val="010A0502050306030303"/>
    <w:charset w:val="00"/>
    <w:family w:val="roman"/>
    <w:notTrueType/>
    <w:pitch w:val="variable"/>
    <w:sig w:usb0="00C00283" w:usb1="00000000" w:usb2="00000000" w:usb3="00000000" w:csb0="0000000D" w:csb1="00000000"/>
  </w:font>
  <w:font w:name="Wingdings 2">
    <w:panose1 w:val="050201020105070707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Goudy Old Style">
    <w:panose1 w:val="02020502050305020303"/>
    <w:charset w:val="00"/>
    <w:family w:val="roman"/>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Formata Bold">
    <w:altName w:val="Times New Roman"/>
    <w:charset w:val="00"/>
    <w:family w:val="roman"/>
    <w:pitch w:val="variable"/>
  </w:font>
  <w:font w:name="Formata Light">
    <w:altName w:val="Times New Roman"/>
    <w:charset w:val="00"/>
    <w:family w:val="roman"/>
    <w:pitch w:val="variable"/>
  </w:font>
  <w:font w:name="Arial-BoldItalicMT">
    <w:panose1 w:val="00000000000000000000"/>
    <w:charset w:val="00"/>
    <w:family w:val="swiss"/>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TimesNewRomanPSMT">
    <w:panose1 w:val="00000000000000000000"/>
    <w:charset w:val="00"/>
    <w:family w:val="auto"/>
    <w:notTrueType/>
    <w:pitch w:val="default"/>
    <w:sig w:usb0="00000003" w:usb1="00000000" w:usb2="00000000" w:usb3="00000000" w:csb0="00000001" w:csb1="00000000"/>
  </w:font>
  <w:font w:name="TimesNewRomanPS-Bold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7D" w:rsidRDefault="009C1CA2">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7237471"/>
      <w:docPartObj>
        <w:docPartGallery w:val="Page Numbers (Bottom of Page)"/>
        <w:docPartUnique/>
      </w:docPartObj>
    </w:sdtPr>
    <w:sdtEndPr>
      <w:rPr>
        <w:b/>
        <w:color w:val="4F81BD" w:themeColor="accent1"/>
        <w:sz w:val="16"/>
        <w:szCs w:val="16"/>
      </w:rPr>
    </w:sdtEndPr>
    <w:sdtContent>
      <w:p w:rsidR="0027297D" w:rsidRPr="001D6520" w:rsidRDefault="004A60DE">
        <w:pPr>
          <w:pStyle w:val="Piedepgina"/>
          <w:jc w:val="right"/>
          <w:rPr>
            <w:b/>
            <w:color w:val="4F81BD" w:themeColor="accent1"/>
            <w:sz w:val="16"/>
            <w:szCs w:val="16"/>
          </w:rPr>
        </w:pPr>
        <w:r>
          <w:rPr>
            <w:b/>
            <w:noProof/>
            <w:color w:val="4F81BD" w:themeColor="accent1"/>
            <w:sz w:val="16"/>
            <w:szCs w:val="16"/>
            <w:lang w:val="es-ES" w:eastAsia="es-ES"/>
          </w:rPr>
          <mc:AlternateContent>
            <mc:Choice Requires="wpg">
              <w:drawing>
                <wp:anchor distT="0" distB="0" distL="114300" distR="114300" simplePos="0" relativeHeight="251658240" behindDoc="0" locked="0" layoutInCell="1" allowOverlap="1" wp14:anchorId="51C48AFC" wp14:editId="7C14B8CA">
                  <wp:simplePos x="0" y="0"/>
                  <wp:positionH relativeFrom="column">
                    <wp:posOffset>2816860</wp:posOffset>
                  </wp:positionH>
                  <wp:positionV relativeFrom="paragraph">
                    <wp:posOffset>-83820</wp:posOffset>
                  </wp:positionV>
                  <wp:extent cx="2814320" cy="302260"/>
                  <wp:effectExtent l="0" t="0" r="24130" b="21590"/>
                  <wp:wrapNone/>
                  <wp:docPr id="78" name="Grupo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14320" cy="302260"/>
                            <a:chOff x="0" y="0"/>
                            <a:chExt cx="2814588" cy="302149"/>
                          </a:xfrm>
                        </wpg:grpSpPr>
                        <wps:wsp>
                          <wps:cNvPr id="80" name="456 Rectángulo redondeado"/>
                          <wps:cNvSpPr/>
                          <wps:spPr>
                            <a:xfrm>
                              <a:off x="2282025" y="0"/>
                              <a:ext cx="532563" cy="301451"/>
                            </a:xfrm>
                            <a:prstGeom prst="roundRect">
                              <a:avLst/>
                            </a:prstGeom>
                            <a:noFill/>
                            <a:ln w="9525">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 name="471 Conector recto"/>
                          <wps:cNvCnPr/>
                          <wps:spPr>
                            <a:xfrm flipH="1">
                              <a:off x="0" y="302149"/>
                              <a:ext cx="2311121" cy="0"/>
                            </a:xfrm>
                            <a:prstGeom prst="line">
                              <a:avLst/>
                            </a:prstGeom>
                          </wps:spPr>
                          <wps:style>
                            <a:lnRef idx="1">
                              <a:schemeClr val="accent6"/>
                            </a:lnRef>
                            <a:fillRef idx="0">
                              <a:schemeClr val="accent6"/>
                            </a:fillRef>
                            <a:effectRef idx="0">
                              <a:schemeClr val="accent6"/>
                            </a:effectRef>
                            <a:fontRef idx="minor">
                              <a:schemeClr val="tx1"/>
                            </a:fontRef>
                          </wps:style>
                          <wps:bodyPr/>
                        </wps:wsp>
                      </wpg:wgp>
                    </a:graphicData>
                  </a:graphic>
                  <wp14:sizeRelH relativeFrom="page">
                    <wp14:pctWidth>0</wp14:pctWidth>
                  </wp14:sizeRelH>
                  <wp14:sizeRelV relativeFrom="page">
                    <wp14:pctHeight>0</wp14:pctHeight>
                  </wp14:sizeRelV>
                </wp:anchor>
              </w:drawing>
            </mc:Choice>
            <mc:Fallback>
              <w:pict>
                <v:group id="Grupo 78" o:spid="_x0000_s1026" style="position:absolute;margin-left:221.8pt;margin-top:-6.6pt;width:221.6pt;height:23.8pt;z-index:251658240" coordsize="28145,30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">
                  <v:roundrect id="456 Rectángulo redondeado" o:spid="_x0000_s1027" style="position:absolute;left:22820;width:5325;height:301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f6PcMA&#10;AADbAAAADwAAAGRycy9kb3ducmV2LnhtbERPz2vCMBS+C/sfwhvsIpo65ijVKFMZFW+6CTu+Nc+m&#10;rnnpmqzW/94chB0/vt/zZW9r0VHrK8cKJuMEBHHhdMWlgs+P91EKwgdkjbVjUnAlD8vFw2COmXYX&#10;3lN3CKWIIewzVGBCaDIpfWHIoh+7hjhyJ9daDBG2pdQtXmK4reVzkrxKixXHBoMNrQ0VP4c/q+B7&#10;N5xuN6drbV429nzM89Xvl1kp9fTYv81ABOrDv/ju3moFaVwfv8QfIB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ff6PcMAAADbAAAADwAAAAAAAAAAAAAAAACYAgAAZHJzL2Rv&#10;d25yZXYueG1sUEsFBgAAAAAEAAQA9QAAAIgDAAAAAA==&#10;" filled="f" strokecolor="#f79646 [3209]"/>
                  <v:line id="471 Conector recto" o:spid="_x0000_s1028" style="position:absolute;flip:x;visibility:visible;mso-wrap-style:square" from="0,3021" to="23111,3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Q7BcMAAADbAAAADwAAAGRycy9kb3ducmV2LnhtbESP0WrCQBRE3wv+w3IF33RjkSCpq1Sx&#10;ElARtR9wyd5mg9m7Mbtq/Hu3UOjjMDNnmNmis7W4U+srxwrGowQEceF0xaWC7/PXcArCB2SNtWNS&#10;8CQPi3nvbYaZdg8+0v0UShEh7DNUYEJoMil9YciiH7mGOHo/rrUYomxLqVt8RLit5XuSpNJixXHB&#10;YEMrQ8XldLMK9na9O1zyiavT7dL44nnd5NtUqUG/+/wAEagL/+G/dq4VTMfw+yX+ADl/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EUOwXDAAAA2wAAAA8AAAAAAAAAAAAA&#10;AAAAoQIAAGRycy9kb3ducmV2LnhtbFBLBQYAAAAABAAEAPkAAACRAwAAAAA=&#10;" strokecolor="#f68c36 [3049]"/>
                </v:group>
              </w:pict>
            </mc:Fallback>
          </mc:AlternateContent>
        </w:r>
        <w:r w:rsidR="00016512" w:rsidRPr="001D6520">
          <w:rPr>
            <w:b/>
            <w:color w:val="4F81BD" w:themeColor="accent1"/>
            <w:sz w:val="16"/>
            <w:szCs w:val="16"/>
          </w:rPr>
          <w:fldChar w:fldCharType="begin"/>
        </w:r>
        <w:r w:rsidR="00016512" w:rsidRPr="001D6520">
          <w:rPr>
            <w:b/>
            <w:color w:val="4F81BD" w:themeColor="accent1"/>
            <w:sz w:val="16"/>
            <w:szCs w:val="16"/>
          </w:rPr>
          <w:instrText>PAGE   \* MERGEFORMAT</w:instrText>
        </w:r>
        <w:r w:rsidR="00016512" w:rsidRPr="001D6520">
          <w:rPr>
            <w:b/>
            <w:color w:val="4F81BD" w:themeColor="accent1"/>
            <w:sz w:val="16"/>
            <w:szCs w:val="16"/>
          </w:rPr>
          <w:fldChar w:fldCharType="separate"/>
        </w:r>
        <w:r w:rsidR="009C1CA2" w:rsidRPr="009C1CA2">
          <w:rPr>
            <w:b/>
            <w:noProof/>
            <w:color w:val="4F81BD" w:themeColor="accent1"/>
            <w:sz w:val="16"/>
            <w:szCs w:val="16"/>
            <w:lang w:val="es-ES"/>
          </w:rPr>
          <w:t>75</w:t>
        </w:r>
        <w:r w:rsidR="00016512" w:rsidRPr="001D6520">
          <w:rPr>
            <w:b/>
            <w:color w:val="4F81BD" w:themeColor="accent1"/>
            <w:sz w:val="16"/>
            <w:szCs w:val="16"/>
          </w:rPr>
          <w:fldChar w:fldCharType="end"/>
        </w:r>
      </w:p>
    </w:sdtContent>
  </w:sdt>
  <w:p w:rsidR="0027297D" w:rsidRDefault="009C1CA2">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7D" w:rsidRDefault="009C1CA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6512" w:rsidRDefault="00016512" w:rsidP="004A60DE">
      <w:pPr>
        <w:spacing w:after="0" w:line="240" w:lineRule="auto"/>
      </w:pPr>
      <w:r>
        <w:separator/>
      </w:r>
    </w:p>
  </w:footnote>
  <w:footnote w:type="continuationSeparator" w:id="0">
    <w:p w:rsidR="00016512" w:rsidRDefault="00016512" w:rsidP="004A60DE">
      <w:pPr>
        <w:spacing w:after="0" w:line="240" w:lineRule="auto"/>
      </w:pPr>
      <w:r>
        <w:continuationSeparator/>
      </w:r>
    </w:p>
  </w:footnote>
  <w:footnote w:id="1">
    <w:p w:rsidR="004A60DE" w:rsidRPr="00FB387D" w:rsidRDefault="004A60DE" w:rsidP="004A60DE">
      <w:pPr>
        <w:pStyle w:val="Textonotapie"/>
        <w:ind w:left="0"/>
      </w:pPr>
      <w:r>
        <w:rPr>
          <w:rStyle w:val="Refdenotaalpie"/>
        </w:rPr>
        <w:footnoteRef/>
      </w:r>
      <w:r>
        <w:t xml:space="preserve"> GÓMEZ OREA, Domingo. MARCO CONCEPTUAL. “Formación en Ordenamiento Territorial. Documento SENPLADES. pp. 1. Quito. 2009.</w:t>
      </w:r>
    </w:p>
  </w:footnote>
  <w:footnote w:id="2">
    <w:p w:rsidR="004A60DE" w:rsidRPr="00FB387D" w:rsidRDefault="004A60DE" w:rsidP="004A60DE">
      <w:pPr>
        <w:pStyle w:val="Textonotapie"/>
        <w:ind w:left="0"/>
      </w:pPr>
      <w:r>
        <w:rPr>
          <w:rStyle w:val="Refdenotaalpie"/>
        </w:rPr>
        <w:footnoteRef/>
      </w:r>
      <w:proofErr w:type="spellStart"/>
      <w:r>
        <w:t>Ibid</w:t>
      </w:r>
      <w:proofErr w:type="spellEnd"/>
      <w:r>
        <w:t xml:space="preserve">. pp. 4. </w:t>
      </w:r>
    </w:p>
  </w:footnote>
  <w:footnote w:id="3">
    <w:p w:rsidR="004A60DE" w:rsidRPr="00944DF8" w:rsidRDefault="004A60DE" w:rsidP="004A60DE">
      <w:pPr>
        <w:pStyle w:val="Textonotapie"/>
        <w:ind w:left="0"/>
      </w:pPr>
      <w:r>
        <w:rPr>
          <w:rStyle w:val="Refdenotaalpie"/>
        </w:rPr>
        <w:footnoteRef/>
      </w:r>
      <w:r>
        <w:t xml:space="preserve"> CASTELLS. 1998.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7D" w:rsidRDefault="009C1CA2">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7D" w:rsidRPr="002D5FD7" w:rsidRDefault="004A60DE" w:rsidP="002D5FD7">
    <w:pPr>
      <w:spacing w:after="0" w:line="240" w:lineRule="atLeast"/>
      <w:jc w:val="right"/>
      <w:rPr>
        <w:b/>
        <w:color w:val="4F81BD" w:themeColor="accent1"/>
        <w:sz w:val="18"/>
        <w:szCs w:val="18"/>
      </w:rPr>
    </w:pPr>
    <w:r>
      <w:rPr>
        <w:b/>
        <w:noProof/>
        <w:color w:val="4BACC6" w:themeColor="accent5"/>
        <w:sz w:val="18"/>
        <w:szCs w:val="18"/>
        <w:lang w:val="es-ES" w:eastAsia="es-ES"/>
      </w:rPr>
      <mc:AlternateContent>
        <mc:Choice Requires="wpg">
          <w:drawing>
            <wp:anchor distT="0" distB="0" distL="114300" distR="114300" simplePos="0" relativeHeight="251659264" behindDoc="0" locked="0" layoutInCell="1" allowOverlap="1" wp14:anchorId="4796F12E" wp14:editId="04AF3D05">
              <wp:simplePos x="0" y="0"/>
              <wp:positionH relativeFrom="column">
                <wp:posOffset>-200660</wp:posOffset>
              </wp:positionH>
              <wp:positionV relativeFrom="paragraph">
                <wp:posOffset>-44450</wp:posOffset>
              </wp:positionV>
              <wp:extent cx="5598795" cy="362585"/>
              <wp:effectExtent l="0" t="0" r="20955" b="18415"/>
              <wp:wrapNone/>
              <wp:docPr id="83" name="Grupo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98795" cy="362585"/>
                        <a:chOff x="0" y="0"/>
                        <a:chExt cx="4977442" cy="362585"/>
                      </a:xfrm>
                    </wpg:grpSpPr>
                    <wps:wsp>
                      <wps:cNvPr id="84" name="2 Rectángulo redondeado"/>
                      <wps:cNvSpPr/>
                      <wps:spPr>
                        <a:xfrm>
                          <a:off x="0" y="0"/>
                          <a:ext cx="909320" cy="362585"/>
                        </a:xfrm>
                        <a:prstGeom prst="roundRect">
                          <a:avLst/>
                        </a:prstGeom>
                        <a:ln w="12700">
                          <a:solidFill>
                            <a:srgbClr val="FF0000"/>
                          </a:solidFill>
                        </a:ln>
                      </wps:spPr>
                      <wps:style>
                        <a:lnRef idx="2">
                          <a:schemeClr val="accent6"/>
                        </a:lnRef>
                        <a:fillRef idx="1">
                          <a:schemeClr val="lt1"/>
                        </a:fillRef>
                        <a:effectRef idx="0">
                          <a:schemeClr val="accent6"/>
                        </a:effectRef>
                        <a:fontRef idx="minor">
                          <a:schemeClr val="dk1"/>
                        </a:fontRef>
                      </wps:style>
                      <wps:txbx>
                        <w:txbxContent>
                          <w:p w:rsidR="0027297D" w:rsidRPr="002E7C42" w:rsidRDefault="00016512" w:rsidP="009579B3">
                            <w:pPr>
                              <w:jc w:val="center"/>
                              <w:rPr>
                                <w:b/>
                                <w:color w:val="4F81BD" w:themeColor="accent1"/>
                                <w:sz w:val="32"/>
                                <w:szCs w:val="32"/>
                                <w:lang w:val="en-US"/>
                              </w:rPr>
                            </w:pPr>
                            <w:r w:rsidRPr="002E7C42">
                              <w:rPr>
                                <w:b/>
                                <w:color w:val="4F81BD" w:themeColor="accent1"/>
                                <w:sz w:val="32"/>
                                <w:szCs w:val="32"/>
                                <w:lang w:val="en-US"/>
                              </w:rPr>
                              <w:t>PDOT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 name="4 Conector recto"/>
                      <wps:cNvCnPr/>
                      <wps:spPr>
                        <a:xfrm>
                          <a:off x="862642" y="362309"/>
                          <a:ext cx="4114800" cy="0"/>
                        </a:xfrm>
                        <a:prstGeom prst="line">
                          <a:avLst/>
                        </a:prstGeom>
                        <a:ln>
                          <a:solidFill>
                            <a:srgbClr val="FF0000"/>
                          </a:solidFill>
                        </a:ln>
                      </wps:spPr>
                      <wps:style>
                        <a:lnRef idx="1">
                          <a:schemeClr val="accent6"/>
                        </a:lnRef>
                        <a:fillRef idx="0">
                          <a:schemeClr val="accent6"/>
                        </a:fillRef>
                        <a:effectRef idx="0">
                          <a:schemeClr val="accent6"/>
                        </a:effectRef>
                        <a:fontRef idx="minor">
                          <a:schemeClr val="tx1"/>
                        </a:fontRef>
                      </wps:style>
                      <wps:bodyPr/>
                    </wps:wsp>
                  </wpg:wgp>
                </a:graphicData>
              </a:graphic>
              <wp14:sizeRelH relativeFrom="margin">
                <wp14:pctWidth>0</wp14:pctWidth>
              </wp14:sizeRelH>
              <wp14:sizeRelV relativeFrom="page">
                <wp14:pctHeight>0</wp14:pctHeight>
              </wp14:sizeRelV>
            </wp:anchor>
          </w:drawing>
        </mc:Choice>
        <mc:Fallback>
          <w:pict>
            <v:group id="Grupo 83" o:spid="_x0000_s1029" style="position:absolute;left:0;text-align:left;margin-left:-15.8pt;margin-top:-3.5pt;width:440.85pt;height:28.55pt;z-index:251659264;mso-width-relative:margin" coordsize="49774,3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">
              <v:roundrect id="2 Rectángulo redondeado" o:spid="_x0000_s1030" style="position:absolute;width:9093;height:362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RwvsYA&#10;AADbAAAADwAAAGRycy9kb3ducmV2LnhtbESPQWsCMRSE74X+h/AKXkrNaovI1iitoFh6Ugvt8XXz&#10;3I1uXtYkuuu/N4WCx2FmvmEms87W4kw+GMcKBv0MBHHhtOFSwdd28TQGESKyxtoxKbhQgNn0/m6C&#10;uXYtr+m8iaVIEA45KqhibHIpQ1GRxdB3DXHyds5bjEn6UmqPbYLbWg6zbCQtGk4LFTY0r6g4bE5W&#10;weP39v05O3izP322x4/lYvVrmh+leg/d2yuISF28hf/bK61g/AJ/X9IPkN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yRwvsYAAADbAAAADwAAAAAAAAAAAAAAAACYAgAAZHJz&#10;L2Rvd25yZXYueG1sUEsFBgAAAAAEAAQA9QAAAIsDAAAAAA==&#10;" fillcolor="white [3201]" strokecolor="red" strokeweight="1pt">
                <v:textbox>
                  <w:txbxContent>
                    <w:p w:rsidR="0027297D" w:rsidRPr="002E7C42" w:rsidRDefault="00016512" w:rsidP="009579B3">
                      <w:pPr>
                        <w:jc w:val="center"/>
                        <w:rPr>
                          <w:b/>
                          <w:color w:val="4F81BD" w:themeColor="accent1"/>
                          <w:sz w:val="32"/>
                          <w:szCs w:val="32"/>
                          <w:lang w:val="en-US"/>
                        </w:rPr>
                      </w:pPr>
                      <w:r w:rsidRPr="002E7C42">
                        <w:rPr>
                          <w:b/>
                          <w:color w:val="4F81BD" w:themeColor="accent1"/>
                          <w:sz w:val="32"/>
                          <w:szCs w:val="32"/>
                          <w:lang w:val="en-US"/>
                        </w:rPr>
                        <w:t>PDOT</w:t>
                      </w:r>
                    </w:p>
                  </w:txbxContent>
                </v:textbox>
              </v:roundrect>
              <v:line id="4 Conector recto" o:spid="_x0000_s1031" style="position:absolute;visibility:visible;mso-wrap-style:square" from="8626,3623" to="49774,3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iBm8QAAADbAAAADwAAAGRycy9kb3ducmV2LnhtbESPQWvCQBSE74L/YXlCb7qJhyCpq5RA&#10;QXKxjUp7fGRfk7TZtyG7Jum/dwXB4zAz3zDb/WRaMVDvGssK4lUEgri0uuFKwfn0vtyAcB5ZY2uZ&#10;FPyTg/1uPttiqu3InzQUvhIBwi5FBbX3XSqlK2sy6Fa2Iw7ej+0N+iD7SuoexwA3rVxHUSINNhwW&#10;auwoq6n8K65GwffpN//KiiE/R510psnj48dwUeplMb29gvA0+Wf40T5oBZsE7l/CD5C7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IGbxAAAANsAAAAPAAAAAAAAAAAA&#10;AAAAAKECAABkcnMvZG93bnJldi54bWxQSwUGAAAAAAQABAD5AAAAkgMAAAAA&#10;" strokecolor="red"/>
            </v:group>
          </w:pict>
        </mc:Fallback>
      </mc:AlternateContent>
    </w:r>
    <w:r w:rsidR="00016512" w:rsidRPr="002D5FD7">
      <w:rPr>
        <w:b/>
        <w:color w:val="4F81BD" w:themeColor="accent1"/>
        <w:sz w:val="18"/>
        <w:szCs w:val="18"/>
      </w:rPr>
      <w:t xml:space="preserve">PLAN DE DESARROLLO Y  ORDENAMIENTO TERRITORIAL DE LA </w:t>
    </w:r>
  </w:p>
  <w:p w:rsidR="0027297D" w:rsidRPr="002D5FD7" w:rsidRDefault="00016512" w:rsidP="002D5FD7">
    <w:pPr>
      <w:spacing w:after="0" w:line="240" w:lineRule="atLeast"/>
      <w:jc w:val="right"/>
      <w:rPr>
        <w:b/>
        <w:color w:val="4F81BD" w:themeColor="accent1"/>
        <w:sz w:val="18"/>
        <w:szCs w:val="18"/>
      </w:rPr>
    </w:pPr>
    <w:r>
      <w:rPr>
        <w:b/>
        <w:color w:val="4F81BD" w:themeColor="accent1"/>
        <w:sz w:val="20"/>
        <w:szCs w:val="20"/>
      </w:rPr>
      <w:t>PARROQUIA COCHAPAMBA</w:t>
    </w:r>
  </w:p>
  <w:p w:rsidR="0027297D" w:rsidRDefault="009C1CA2">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7D" w:rsidRDefault="009C1CA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B0918"/>
    <w:multiLevelType w:val="hybridMultilevel"/>
    <w:tmpl w:val="3EA2446C"/>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nsid w:val="03B30814"/>
    <w:multiLevelType w:val="multilevel"/>
    <w:tmpl w:val="0F26A638"/>
    <w:lvl w:ilvl="0">
      <w:start w:val="1"/>
      <w:numFmt w:val="bullet"/>
      <w:lvlText w:val="-"/>
      <w:lvlJc w:val="left"/>
      <w:pPr>
        <w:ind w:left="480" w:hanging="480"/>
      </w:pPr>
      <w:rPr>
        <w:rFonts w:ascii="Verdana" w:eastAsia="Helvetica" w:hAnsi="Verdana" w:cs="Arial"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2">
    <w:nsid w:val="128B055D"/>
    <w:multiLevelType w:val="hybridMultilevel"/>
    <w:tmpl w:val="CB8C6EE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nsid w:val="152A2F48"/>
    <w:multiLevelType w:val="hybridMultilevel"/>
    <w:tmpl w:val="4BFED74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nsid w:val="15464940"/>
    <w:multiLevelType w:val="hybridMultilevel"/>
    <w:tmpl w:val="E398D534"/>
    <w:lvl w:ilvl="0" w:tplc="300A0001">
      <w:start w:val="1"/>
      <w:numFmt w:val="bullet"/>
      <w:lvlText w:val=""/>
      <w:lvlJc w:val="left"/>
      <w:pPr>
        <w:ind w:left="1560" w:hanging="360"/>
      </w:pPr>
      <w:rPr>
        <w:rFonts w:ascii="Symbol" w:hAnsi="Symbol" w:hint="default"/>
      </w:rPr>
    </w:lvl>
    <w:lvl w:ilvl="1" w:tplc="300A0003" w:tentative="1">
      <w:start w:val="1"/>
      <w:numFmt w:val="bullet"/>
      <w:lvlText w:val="o"/>
      <w:lvlJc w:val="left"/>
      <w:pPr>
        <w:ind w:left="2280" w:hanging="360"/>
      </w:pPr>
      <w:rPr>
        <w:rFonts w:ascii="Courier New" w:hAnsi="Courier New" w:cs="Courier New" w:hint="default"/>
      </w:rPr>
    </w:lvl>
    <w:lvl w:ilvl="2" w:tplc="300A0005" w:tentative="1">
      <w:start w:val="1"/>
      <w:numFmt w:val="bullet"/>
      <w:lvlText w:val=""/>
      <w:lvlJc w:val="left"/>
      <w:pPr>
        <w:ind w:left="3000" w:hanging="360"/>
      </w:pPr>
      <w:rPr>
        <w:rFonts w:ascii="Wingdings" w:hAnsi="Wingdings" w:hint="default"/>
      </w:rPr>
    </w:lvl>
    <w:lvl w:ilvl="3" w:tplc="300A0001" w:tentative="1">
      <w:start w:val="1"/>
      <w:numFmt w:val="bullet"/>
      <w:lvlText w:val=""/>
      <w:lvlJc w:val="left"/>
      <w:pPr>
        <w:ind w:left="3720" w:hanging="360"/>
      </w:pPr>
      <w:rPr>
        <w:rFonts w:ascii="Symbol" w:hAnsi="Symbol" w:hint="default"/>
      </w:rPr>
    </w:lvl>
    <w:lvl w:ilvl="4" w:tplc="300A0003" w:tentative="1">
      <w:start w:val="1"/>
      <w:numFmt w:val="bullet"/>
      <w:lvlText w:val="o"/>
      <w:lvlJc w:val="left"/>
      <w:pPr>
        <w:ind w:left="4440" w:hanging="360"/>
      </w:pPr>
      <w:rPr>
        <w:rFonts w:ascii="Courier New" w:hAnsi="Courier New" w:cs="Courier New" w:hint="default"/>
      </w:rPr>
    </w:lvl>
    <w:lvl w:ilvl="5" w:tplc="300A0005" w:tentative="1">
      <w:start w:val="1"/>
      <w:numFmt w:val="bullet"/>
      <w:lvlText w:val=""/>
      <w:lvlJc w:val="left"/>
      <w:pPr>
        <w:ind w:left="5160" w:hanging="360"/>
      </w:pPr>
      <w:rPr>
        <w:rFonts w:ascii="Wingdings" w:hAnsi="Wingdings" w:hint="default"/>
      </w:rPr>
    </w:lvl>
    <w:lvl w:ilvl="6" w:tplc="300A0001" w:tentative="1">
      <w:start w:val="1"/>
      <w:numFmt w:val="bullet"/>
      <w:lvlText w:val=""/>
      <w:lvlJc w:val="left"/>
      <w:pPr>
        <w:ind w:left="5880" w:hanging="360"/>
      </w:pPr>
      <w:rPr>
        <w:rFonts w:ascii="Symbol" w:hAnsi="Symbol" w:hint="default"/>
      </w:rPr>
    </w:lvl>
    <w:lvl w:ilvl="7" w:tplc="300A0003" w:tentative="1">
      <w:start w:val="1"/>
      <w:numFmt w:val="bullet"/>
      <w:lvlText w:val="o"/>
      <w:lvlJc w:val="left"/>
      <w:pPr>
        <w:ind w:left="6600" w:hanging="360"/>
      </w:pPr>
      <w:rPr>
        <w:rFonts w:ascii="Courier New" w:hAnsi="Courier New" w:cs="Courier New" w:hint="default"/>
      </w:rPr>
    </w:lvl>
    <w:lvl w:ilvl="8" w:tplc="300A0005" w:tentative="1">
      <w:start w:val="1"/>
      <w:numFmt w:val="bullet"/>
      <w:lvlText w:val=""/>
      <w:lvlJc w:val="left"/>
      <w:pPr>
        <w:ind w:left="7320" w:hanging="360"/>
      </w:pPr>
      <w:rPr>
        <w:rFonts w:ascii="Wingdings" w:hAnsi="Wingdings" w:hint="default"/>
      </w:rPr>
    </w:lvl>
  </w:abstractNum>
  <w:abstractNum w:abstractNumId="5">
    <w:nsid w:val="176E0B13"/>
    <w:multiLevelType w:val="hybridMultilevel"/>
    <w:tmpl w:val="90883D4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nsid w:val="1E47439C"/>
    <w:multiLevelType w:val="hybridMultilevel"/>
    <w:tmpl w:val="555AAFEA"/>
    <w:lvl w:ilvl="0" w:tplc="56961462">
      <w:start w:val="15"/>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0E410C9"/>
    <w:multiLevelType w:val="hybridMultilevel"/>
    <w:tmpl w:val="27762A7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nsid w:val="21B710EA"/>
    <w:multiLevelType w:val="hybridMultilevel"/>
    <w:tmpl w:val="22E87A5C"/>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9">
    <w:nsid w:val="21C53A88"/>
    <w:multiLevelType w:val="hybridMultilevel"/>
    <w:tmpl w:val="1F2C425A"/>
    <w:lvl w:ilvl="0" w:tplc="CC268A0A">
      <w:numFmt w:val="bullet"/>
      <w:lvlText w:val="-"/>
      <w:lvlJc w:val="left"/>
      <w:pPr>
        <w:ind w:left="720" w:hanging="360"/>
      </w:pPr>
      <w:rPr>
        <w:rFonts w:ascii="Verdana" w:eastAsiaTheme="minorHAnsi" w:hAnsi="Verdana" w:cs="Sylfaen"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nsid w:val="21D118B5"/>
    <w:multiLevelType w:val="hybridMultilevel"/>
    <w:tmpl w:val="78642EF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1">
    <w:nsid w:val="22D86F8B"/>
    <w:multiLevelType w:val="hybridMultilevel"/>
    <w:tmpl w:val="C8284B0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2">
    <w:nsid w:val="29D92372"/>
    <w:multiLevelType w:val="hybridMultilevel"/>
    <w:tmpl w:val="C6205BBE"/>
    <w:lvl w:ilvl="0" w:tplc="0CD6E580">
      <w:start w:val="1"/>
      <w:numFmt w:val="decimal"/>
      <w:lvlText w:val="%1)"/>
      <w:lvlJc w:val="left"/>
      <w:pPr>
        <w:ind w:left="720" w:hanging="360"/>
      </w:pPr>
      <w:rPr>
        <w:rFonts w:eastAsia="Times New Roman" w:cs="Calibri" w:hint="default"/>
        <w:color w:val="000000"/>
        <w:sz w:val="22"/>
        <w:szCs w:val="22"/>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3">
    <w:nsid w:val="2A802EF8"/>
    <w:multiLevelType w:val="hybridMultilevel"/>
    <w:tmpl w:val="386842A4"/>
    <w:lvl w:ilvl="0" w:tplc="FFFFFFFF">
      <w:start w:val="5"/>
      <w:numFmt w:val="bullet"/>
      <w:lvlText w:val="-"/>
      <w:lvlJc w:val="left"/>
      <w:pPr>
        <w:tabs>
          <w:tab w:val="num" w:pos="737"/>
        </w:tabs>
        <w:ind w:left="737" w:hanging="453"/>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nsid w:val="2B2B5E8A"/>
    <w:multiLevelType w:val="hybridMultilevel"/>
    <w:tmpl w:val="46D4B40E"/>
    <w:lvl w:ilvl="0" w:tplc="2BDAB598">
      <w:start w:val="1"/>
      <w:numFmt w:val="bullet"/>
      <w:lvlText w:val="-"/>
      <w:lvlJc w:val="left"/>
      <w:pPr>
        <w:ind w:left="720" w:hanging="360"/>
      </w:pPr>
      <w:rPr>
        <w:rFonts w:ascii="Verdana" w:eastAsia="Helvetica" w:hAnsi="Verdana"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5">
    <w:nsid w:val="2C340847"/>
    <w:multiLevelType w:val="hybridMultilevel"/>
    <w:tmpl w:val="64A0E83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nsid w:val="2DFF3AC9"/>
    <w:multiLevelType w:val="multilevel"/>
    <w:tmpl w:val="BF5A94AE"/>
    <w:lvl w:ilvl="0">
      <w:start w:val="2"/>
      <w:numFmt w:val="decimal"/>
      <w:lvlText w:val="%1."/>
      <w:lvlJc w:val="left"/>
      <w:pPr>
        <w:ind w:left="720" w:hanging="720"/>
      </w:pPr>
      <w:rPr>
        <w:rFonts w:hint="default"/>
        <w:b/>
      </w:rPr>
    </w:lvl>
    <w:lvl w:ilvl="1">
      <w:start w:val="2"/>
      <w:numFmt w:val="decimal"/>
      <w:lvlText w:val="%1.%2."/>
      <w:lvlJc w:val="left"/>
      <w:pPr>
        <w:ind w:left="900" w:hanging="720"/>
      </w:pPr>
      <w:rPr>
        <w:rFonts w:hint="default"/>
        <w:b/>
      </w:rPr>
    </w:lvl>
    <w:lvl w:ilvl="2">
      <w:start w:val="1"/>
      <w:numFmt w:val="decimal"/>
      <w:lvlText w:val="%1.%2.%3."/>
      <w:lvlJc w:val="left"/>
      <w:pPr>
        <w:ind w:left="1080" w:hanging="1080"/>
      </w:pPr>
      <w:rPr>
        <w:rFonts w:hint="default"/>
        <w:b/>
      </w:rPr>
    </w:lvl>
    <w:lvl w:ilvl="3">
      <w:start w:val="1"/>
      <w:numFmt w:val="decimal"/>
      <w:lvlText w:val="%1.%2.%3.%4."/>
      <w:lvlJc w:val="left"/>
      <w:pPr>
        <w:ind w:left="1620" w:hanging="1080"/>
      </w:pPr>
      <w:rPr>
        <w:rFonts w:hint="default"/>
        <w:b/>
      </w:rPr>
    </w:lvl>
    <w:lvl w:ilvl="4">
      <w:start w:val="1"/>
      <w:numFmt w:val="decimal"/>
      <w:lvlText w:val="%1.%2.%3.%4.%5."/>
      <w:lvlJc w:val="left"/>
      <w:pPr>
        <w:ind w:left="2160" w:hanging="1440"/>
      </w:pPr>
      <w:rPr>
        <w:rFonts w:hint="default"/>
        <w:b/>
      </w:rPr>
    </w:lvl>
    <w:lvl w:ilvl="5">
      <w:start w:val="1"/>
      <w:numFmt w:val="decimal"/>
      <w:lvlText w:val="%1.%2.%3.%4.%5.%6."/>
      <w:lvlJc w:val="left"/>
      <w:pPr>
        <w:ind w:left="2700" w:hanging="1800"/>
      </w:pPr>
      <w:rPr>
        <w:rFonts w:hint="default"/>
        <w:b/>
      </w:rPr>
    </w:lvl>
    <w:lvl w:ilvl="6">
      <w:start w:val="1"/>
      <w:numFmt w:val="decimal"/>
      <w:lvlText w:val="%1.%2.%3.%4.%5.%6.%7."/>
      <w:lvlJc w:val="left"/>
      <w:pPr>
        <w:ind w:left="3240" w:hanging="2160"/>
      </w:pPr>
      <w:rPr>
        <w:rFonts w:hint="default"/>
        <w:b/>
      </w:rPr>
    </w:lvl>
    <w:lvl w:ilvl="7">
      <w:start w:val="1"/>
      <w:numFmt w:val="decimal"/>
      <w:lvlText w:val="%1.%2.%3.%4.%5.%6.%7.%8."/>
      <w:lvlJc w:val="left"/>
      <w:pPr>
        <w:ind w:left="3420" w:hanging="2160"/>
      </w:pPr>
      <w:rPr>
        <w:rFonts w:hint="default"/>
        <w:b/>
      </w:rPr>
    </w:lvl>
    <w:lvl w:ilvl="8">
      <w:start w:val="1"/>
      <w:numFmt w:val="decimal"/>
      <w:lvlText w:val="%1.%2.%3.%4.%5.%6.%7.%8.%9."/>
      <w:lvlJc w:val="left"/>
      <w:pPr>
        <w:ind w:left="3960" w:hanging="2520"/>
      </w:pPr>
      <w:rPr>
        <w:rFonts w:hint="default"/>
        <w:b/>
      </w:rPr>
    </w:lvl>
  </w:abstractNum>
  <w:abstractNum w:abstractNumId="17">
    <w:nsid w:val="37876666"/>
    <w:multiLevelType w:val="hybridMultilevel"/>
    <w:tmpl w:val="286AE3B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8">
    <w:nsid w:val="3B6E1D3B"/>
    <w:multiLevelType w:val="hybridMultilevel"/>
    <w:tmpl w:val="39AAA1F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9">
    <w:nsid w:val="3B917093"/>
    <w:multiLevelType w:val="multilevel"/>
    <w:tmpl w:val="BD0A9D2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20">
    <w:nsid w:val="3E045A69"/>
    <w:multiLevelType w:val="hybridMultilevel"/>
    <w:tmpl w:val="59C0AD1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1">
    <w:nsid w:val="44A06B52"/>
    <w:multiLevelType w:val="hybridMultilevel"/>
    <w:tmpl w:val="63B0B20C"/>
    <w:lvl w:ilvl="0" w:tplc="0C0A0001">
      <w:start w:val="1"/>
      <w:numFmt w:val="bullet"/>
      <w:lvlText w:val=""/>
      <w:lvlJc w:val="left"/>
      <w:pPr>
        <w:ind w:left="1428"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2">
    <w:nsid w:val="45EF217D"/>
    <w:multiLevelType w:val="hybridMultilevel"/>
    <w:tmpl w:val="E8E6677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3">
    <w:nsid w:val="4C7622AD"/>
    <w:multiLevelType w:val="hybridMultilevel"/>
    <w:tmpl w:val="E99A4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F830E9C"/>
    <w:multiLevelType w:val="hybridMultilevel"/>
    <w:tmpl w:val="406E4C70"/>
    <w:lvl w:ilvl="0" w:tplc="A97C7A3E">
      <w:start w:val="1"/>
      <w:numFmt w:val="decimal"/>
      <w:lvlText w:val="%1."/>
      <w:lvlJc w:val="left"/>
      <w:pPr>
        <w:ind w:left="1080" w:hanging="360"/>
      </w:pPr>
      <w:rPr>
        <w:rFonts w:hint="default"/>
      </w:r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25">
    <w:nsid w:val="51154884"/>
    <w:multiLevelType w:val="hybridMultilevel"/>
    <w:tmpl w:val="74820722"/>
    <w:lvl w:ilvl="0" w:tplc="300A000F">
      <w:start w:val="1"/>
      <w:numFmt w:val="decimal"/>
      <w:lvlText w:val="%1."/>
      <w:lvlJc w:val="left"/>
      <w:pPr>
        <w:ind w:left="720" w:hanging="360"/>
      </w:p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6">
    <w:nsid w:val="53912167"/>
    <w:multiLevelType w:val="hybridMultilevel"/>
    <w:tmpl w:val="6E484A7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nsid w:val="54C54923"/>
    <w:multiLevelType w:val="hybridMultilevel"/>
    <w:tmpl w:val="F5486C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8">
    <w:nsid w:val="59A95FAF"/>
    <w:multiLevelType w:val="hybridMultilevel"/>
    <w:tmpl w:val="EC4CA3E8"/>
    <w:lvl w:ilvl="0" w:tplc="300A0017">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9">
    <w:nsid w:val="606C51F3"/>
    <w:multiLevelType w:val="hybridMultilevel"/>
    <w:tmpl w:val="1DBCFA88"/>
    <w:lvl w:ilvl="0" w:tplc="FB4E8510">
      <w:start w:val="1"/>
      <w:numFmt w:val="bullet"/>
      <w:lvlText w:val=""/>
      <w:lvlJc w:val="left"/>
      <w:pPr>
        <w:tabs>
          <w:tab w:val="num" w:pos="720"/>
        </w:tabs>
        <w:ind w:left="720" w:hanging="360"/>
      </w:pPr>
      <w:rPr>
        <w:rFonts w:ascii="Wingdings 2" w:hAnsi="Wingdings 2" w:hint="default"/>
      </w:rPr>
    </w:lvl>
    <w:lvl w:ilvl="1" w:tplc="3F923258">
      <w:start w:val="1"/>
      <w:numFmt w:val="bullet"/>
      <w:lvlText w:val=""/>
      <w:lvlJc w:val="left"/>
      <w:pPr>
        <w:tabs>
          <w:tab w:val="num" w:pos="1440"/>
        </w:tabs>
        <w:ind w:left="1440" w:hanging="360"/>
      </w:pPr>
      <w:rPr>
        <w:rFonts w:ascii="Wingdings 2" w:hAnsi="Wingdings 2" w:hint="default"/>
      </w:rPr>
    </w:lvl>
    <w:lvl w:ilvl="2" w:tplc="CED2F8AE" w:tentative="1">
      <w:start w:val="1"/>
      <w:numFmt w:val="bullet"/>
      <w:lvlText w:val=""/>
      <w:lvlJc w:val="left"/>
      <w:pPr>
        <w:tabs>
          <w:tab w:val="num" w:pos="2160"/>
        </w:tabs>
        <w:ind w:left="2160" w:hanging="360"/>
      </w:pPr>
      <w:rPr>
        <w:rFonts w:ascii="Wingdings 2" w:hAnsi="Wingdings 2" w:hint="default"/>
      </w:rPr>
    </w:lvl>
    <w:lvl w:ilvl="3" w:tplc="B20C0AEE" w:tentative="1">
      <w:start w:val="1"/>
      <w:numFmt w:val="bullet"/>
      <w:lvlText w:val=""/>
      <w:lvlJc w:val="left"/>
      <w:pPr>
        <w:tabs>
          <w:tab w:val="num" w:pos="2880"/>
        </w:tabs>
        <w:ind w:left="2880" w:hanging="360"/>
      </w:pPr>
      <w:rPr>
        <w:rFonts w:ascii="Wingdings 2" w:hAnsi="Wingdings 2" w:hint="default"/>
      </w:rPr>
    </w:lvl>
    <w:lvl w:ilvl="4" w:tplc="8694749A" w:tentative="1">
      <w:start w:val="1"/>
      <w:numFmt w:val="bullet"/>
      <w:lvlText w:val=""/>
      <w:lvlJc w:val="left"/>
      <w:pPr>
        <w:tabs>
          <w:tab w:val="num" w:pos="3600"/>
        </w:tabs>
        <w:ind w:left="3600" w:hanging="360"/>
      </w:pPr>
      <w:rPr>
        <w:rFonts w:ascii="Wingdings 2" w:hAnsi="Wingdings 2" w:hint="default"/>
      </w:rPr>
    </w:lvl>
    <w:lvl w:ilvl="5" w:tplc="D6005F28" w:tentative="1">
      <w:start w:val="1"/>
      <w:numFmt w:val="bullet"/>
      <w:lvlText w:val=""/>
      <w:lvlJc w:val="left"/>
      <w:pPr>
        <w:tabs>
          <w:tab w:val="num" w:pos="4320"/>
        </w:tabs>
        <w:ind w:left="4320" w:hanging="360"/>
      </w:pPr>
      <w:rPr>
        <w:rFonts w:ascii="Wingdings 2" w:hAnsi="Wingdings 2" w:hint="default"/>
      </w:rPr>
    </w:lvl>
    <w:lvl w:ilvl="6" w:tplc="0344ABAC" w:tentative="1">
      <w:start w:val="1"/>
      <w:numFmt w:val="bullet"/>
      <w:lvlText w:val=""/>
      <w:lvlJc w:val="left"/>
      <w:pPr>
        <w:tabs>
          <w:tab w:val="num" w:pos="5040"/>
        </w:tabs>
        <w:ind w:left="5040" w:hanging="360"/>
      </w:pPr>
      <w:rPr>
        <w:rFonts w:ascii="Wingdings 2" w:hAnsi="Wingdings 2" w:hint="default"/>
      </w:rPr>
    </w:lvl>
    <w:lvl w:ilvl="7" w:tplc="52D8B8CE" w:tentative="1">
      <w:start w:val="1"/>
      <w:numFmt w:val="bullet"/>
      <w:lvlText w:val=""/>
      <w:lvlJc w:val="left"/>
      <w:pPr>
        <w:tabs>
          <w:tab w:val="num" w:pos="5760"/>
        </w:tabs>
        <w:ind w:left="5760" w:hanging="360"/>
      </w:pPr>
      <w:rPr>
        <w:rFonts w:ascii="Wingdings 2" w:hAnsi="Wingdings 2" w:hint="default"/>
      </w:rPr>
    </w:lvl>
    <w:lvl w:ilvl="8" w:tplc="32F8B3BC" w:tentative="1">
      <w:start w:val="1"/>
      <w:numFmt w:val="bullet"/>
      <w:lvlText w:val=""/>
      <w:lvlJc w:val="left"/>
      <w:pPr>
        <w:tabs>
          <w:tab w:val="num" w:pos="6480"/>
        </w:tabs>
        <w:ind w:left="6480" w:hanging="360"/>
      </w:pPr>
      <w:rPr>
        <w:rFonts w:ascii="Wingdings 2" w:hAnsi="Wingdings 2" w:hint="default"/>
      </w:rPr>
    </w:lvl>
  </w:abstractNum>
  <w:abstractNum w:abstractNumId="30">
    <w:nsid w:val="61B7696E"/>
    <w:multiLevelType w:val="hybridMultilevel"/>
    <w:tmpl w:val="9DFEC322"/>
    <w:lvl w:ilvl="0" w:tplc="C7A0D04C">
      <w:start w:val="4"/>
      <w:numFmt w:val="bullet"/>
      <w:lvlText w:val="-"/>
      <w:lvlJc w:val="left"/>
      <w:pPr>
        <w:ind w:left="720" w:hanging="360"/>
      </w:pPr>
      <w:rPr>
        <w:rFonts w:ascii="Verdana" w:eastAsia="Helvetica" w:hAnsi="Verdana" w:cstheme="minorHAns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1">
    <w:nsid w:val="63B85A12"/>
    <w:multiLevelType w:val="hybridMultilevel"/>
    <w:tmpl w:val="298AE4C0"/>
    <w:lvl w:ilvl="0" w:tplc="300A0011">
      <w:start w:val="1"/>
      <w:numFmt w:val="decimal"/>
      <w:lvlText w:val="%1)"/>
      <w:lvlJc w:val="left"/>
      <w:pPr>
        <w:ind w:left="644" w:hanging="360"/>
      </w:pPr>
      <w:rPr>
        <w:rFonts w:hint="default"/>
      </w:rPr>
    </w:lvl>
    <w:lvl w:ilvl="1" w:tplc="300A0019" w:tentative="1">
      <w:start w:val="1"/>
      <w:numFmt w:val="lowerLetter"/>
      <w:lvlText w:val="%2."/>
      <w:lvlJc w:val="left"/>
      <w:pPr>
        <w:ind w:left="1364" w:hanging="360"/>
      </w:pPr>
    </w:lvl>
    <w:lvl w:ilvl="2" w:tplc="300A001B" w:tentative="1">
      <w:start w:val="1"/>
      <w:numFmt w:val="lowerRoman"/>
      <w:lvlText w:val="%3."/>
      <w:lvlJc w:val="right"/>
      <w:pPr>
        <w:ind w:left="2084" w:hanging="180"/>
      </w:pPr>
    </w:lvl>
    <w:lvl w:ilvl="3" w:tplc="300A000F" w:tentative="1">
      <w:start w:val="1"/>
      <w:numFmt w:val="decimal"/>
      <w:lvlText w:val="%4."/>
      <w:lvlJc w:val="left"/>
      <w:pPr>
        <w:ind w:left="2804" w:hanging="360"/>
      </w:pPr>
    </w:lvl>
    <w:lvl w:ilvl="4" w:tplc="300A0019" w:tentative="1">
      <w:start w:val="1"/>
      <w:numFmt w:val="lowerLetter"/>
      <w:lvlText w:val="%5."/>
      <w:lvlJc w:val="left"/>
      <w:pPr>
        <w:ind w:left="3524" w:hanging="360"/>
      </w:pPr>
    </w:lvl>
    <w:lvl w:ilvl="5" w:tplc="300A001B" w:tentative="1">
      <w:start w:val="1"/>
      <w:numFmt w:val="lowerRoman"/>
      <w:lvlText w:val="%6."/>
      <w:lvlJc w:val="right"/>
      <w:pPr>
        <w:ind w:left="4244" w:hanging="180"/>
      </w:pPr>
    </w:lvl>
    <w:lvl w:ilvl="6" w:tplc="300A000F" w:tentative="1">
      <w:start w:val="1"/>
      <w:numFmt w:val="decimal"/>
      <w:lvlText w:val="%7."/>
      <w:lvlJc w:val="left"/>
      <w:pPr>
        <w:ind w:left="4964" w:hanging="360"/>
      </w:pPr>
    </w:lvl>
    <w:lvl w:ilvl="7" w:tplc="300A0019" w:tentative="1">
      <w:start w:val="1"/>
      <w:numFmt w:val="lowerLetter"/>
      <w:lvlText w:val="%8."/>
      <w:lvlJc w:val="left"/>
      <w:pPr>
        <w:ind w:left="5684" w:hanging="360"/>
      </w:pPr>
    </w:lvl>
    <w:lvl w:ilvl="8" w:tplc="300A001B" w:tentative="1">
      <w:start w:val="1"/>
      <w:numFmt w:val="lowerRoman"/>
      <w:lvlText w:val="%9."/>
      <w:lvlJc w:val="right"/>
      <w:pPr>
        <w:ind w:left="6404" w:hanging="180"/>
      </w:pPr>
    </w:lvl>
  </w:abstractNum>
  <w:abstractNum w:abstractNumId="32">
    <w:nsid w:val="647E00A2"/>
    <w:multiLevelType w:val="hybridMultilevel"/>
    <w:tmpl w:val="894C9D8C"/>
    <w:lvl w:ilvl="0" w:tplc="626A16CA">
      <w:start w:val="5"/>
      <w:numFmt w:val="decimal"/>
      <w:lvlText w:val="%1."/>
      <w:lvlJc w:val="left"/>
      <w:pPr>
        <w:ind w:left="1080" w:hanging="360"/>
      </w:pPr>
      <w:rPr>
        <w:rFonts w:hint="default"/>
      </w:r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33">
    <w:nsid w:val="67B02B65"/>
    <w:multiLevelType w:val="hybridMultilevel"/>
    <w:tmpl w:val="1284AE6E"/>
    <w:lvl w:ilvl="0" w:tplc="300A0001">
      <w:start w:val="1"/>
      <w:numFmt w:val="bullet"/>
      <w:lvlText w:val=""/>
      <w:lvlJc w:val="left"/>
      <w:pPr>
        <w:ind w:left="750" w:hanging="360"/>
      </w:pPr>
      <w:rPr>
        <w:rFonts w:ascii="Symbol" w:hAnsi="Symbol" w:hint="default"/>
      </w:rPr>
    </w:lvl>
    <w:lvl w:ilvl="1" w:tplc="300A0003" w:tentative="1">
      <w:start w:val="1"/>
      <w:numFmt w:val="bullet"/>
      <w:lvlText w:val="o"/>
      <w:lvlJc w:val="left"/>
      <w:pPr>
        <w:ind w:left="1470" w:hanging="360"/>
      </w:pPr>
      <w:rPr>
        <w:rFonts w:ascii="Courier New" w:hAnsi="Courier New" w:cs="Courier New" w:hint="default"/>
      </w:rPr>
    </w:lvl>
    <w:lvl w:ilvl="2" w:tplc="300A0005" w:tentative="1">
      <w:start w:val="1"/>
      <w:numFmt w:val="bullet"/>
      <w:lvlText w:val=""/>
      <w:lvlJc w:val="left"/>
      <w:pPr>
        <w:ind w:left="2190" w:hanging="360"/>
      </w:pPr>
      <w:rPr>
        <w:rFonts w:ascii="Wingdings" w:hAnsi="Wingdings" w:hint="default"/>
      </w:rPr>
    </w:lvl>
    <w:lvl w:ilvl="3" w:tplc="300A0001" w:tentative="1">
      <w:start w:val="1"/>
      <w:numFmt w:val="bullet"/>
      <w:lvlText w:val=""/>
      <w:lvlJc w:val="left"/>
      <w:pPr>
        <w:ind w:left="2910" w:hanging="360"/>
      </w:pPr>
      <w:rPr>
        <w:rFonts w:ascii="Symbol" w:hAnsi="Symbol" w:hint="default"/>
      </w:rPr>
    </w:lvl>
    <w:lvl w:ilvl="4" w:tplc="300A0003" w:tentative="1">
      <w:start w:val="1"/>
      <w:numFmt w:val="bullet"/>
      <w:lvlText w:val="o"/>
      <w:lvlJc w:val="left"/>
      <w:pPr>
        <w:ind w:left="3630" w:hanging="360"/>
      </w:pPr>
      <w:rPr>
        <w:rFonts w:ascii="Courier New" w:hAnsi="Courier New" w:cs="Courier New" w:hint="default"/>
      </w:rPr>
    </w:lvl>
    <w:lvl w:ilvl="5" w:tplc="300A0005" w:tentative="1">
      <w:start w:val="1"/>
      <w:numFmt w:val="bullet"/>
      <w:lvlText w:val=""/>
      <w:lvlJc w:val="left"/>
      <w:pPr>
        <w:ind w:left="4350" w:hanging="360"/>
      </w:pPr>
      <w:rPr>
        <w:rFonts w:ascii="Wingdings" w:hAnsi="Wingdings" w:hint="default"/>
      </w:rPr>
    </w:lvl>
    <w:lvl w:ilvl="6" w:tplc="300A0001" w:tentative="1">
      <w:start w:val="1"/>
      <w:numFmt w:val="bullet"/>
      <w:lvlText w:val=""/>
      <w:lvlJc w:val="left"/>
      <w:pPr>
        <w:ind w:left="5070" w:hanging="360"/>
      </w:pPr>
      <w:rPr>
        <w:rFonts w:ascii="Symbol" w:hAnsi="Symbol" w:hint="default"/>
      </w:rPr>
    </w:lvl>
    <w:lvl w:ilvl="7" w:tplc="300A0003" w:tentative="1">
      <w:start w:val="1"/>
      <w:numFmt w:val="bullet"/>
      <w:lvlText w:val="o"/>
      <w:lvlJc w:val="left"/>
      <w:pPr>
        <w:ind w:left="5790" w:hanging="360"/>
      </w:pPr>
      <w:rPr>
        <w:rFonts w:ascii="Courier New" w:hAnsi="Courier New" w:cs="Courier New" w:hint="default"/>
      </w:rPr>
    </w:lvl>
    <w:lvl w:ilvl="8" w:tplc="300A0005" w:tentative="1">
      <w:start w:val="1"/>
      <w:numFmt w:val="bullet"/>
      <w:lvlText w:val=""/>
      <w:lvlJc w:val="left"/>
      <w:pPr>
        <w:ind w:left="6510" w:hanging="360"/>
      </w:pPr>
      <w:rPr>
        <w:rFonts w:ascii="Wingdings" w:hAnsi="Wingdings" w:hint="default"/>
      </w:rPr>
    </w:lvl>
  </w:abstractNum>
  <w:abstractNum w:abstractNumId="34">
    <w:nsid w:val="68F2686D"/>
    <w:multiLevelType w:val="hybridMultilevel"/>
    <w:tmpl w:val="AC52764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5">
    <w:nsid w:val="6990161F"/>
    <w:multiLevelType w:val="multilevel"/>
    <w:tmpl w:val="E8D49B72"/>
    <w:lvl w:ilvl="0">
      <w:start w:val="1"/>
      <w:numFmt w:val="decimal"/>
      <w:lvlText w:val="%1)"/>
      <w:lvlJc w:val="left"/>
      <w:pPr>
        <w:tabs>
          <w:tab w:val="num" w:pos="1440"/>
        </w:tabs>
        <w:ind w:left="1440" w:hanging="360"/>
      </w:pPr>
      <w:rPr>
        <w:rFonts w:ascii="Times New Roman" w:eastAsia="Calibri" w:hAnsi="Times New Roman" w:cs="Times New Roman"/>
      </w:rPr>
    </w:lvl>
    <w:lvl w:ilvl="1">
      <w:start w:val="2"/>
      <w:numFmt w:val="decimal"/>
      <w:isLgl/>
      <w:lvlText w:val="%1.%2"/>
      <w:lvlJc w:val="left"/>
      <w:pPr>
        <w:ind w:left="1485" w:hanging="40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36">
    <w:nsid w:val="6C8C7388"/>
    <w:multiLevelType w:val="hybridMultilevel"/>
    <w:tmpl w:val="E63E879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7">
    <w:nsid w:val="6D1E5ABC"/>
    <w:multiLevelType w:val="hybridMultilevel"/>
    <w:tmpl w:val="37308D80"/>
    <w:lvl w:ilvl="0" w:tplc="2BDAB598">
      <w:start w:val="1"/>
      <w:numFmt w:val="bullet"/>
      <w:lvlText w:val="-"/>
      <w:lvlJc w:val="left"/>
      <w:pPr>
        <w:ind w:left="720" w:hanging="360"/>
      </w:pPr>
      <w:rPr>
        <w:rFonts w:ascii="Verdana" w:eastAsia="Helvetica" w:hAnsi="Verdana"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8">
    <w:nsid w:val="6E0621DF"/>
    <w:multiLevelType w:val="hybridMultilevel"/>
    <w:tmpl w:val="3976E36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9">
    <w:nsid w:val="6E4D6166"/>
    <w:multiLevelType w:val="multilevel"/>
    <w:tmpl w:val="C8BC81B6"/>
    <w:lvl w:ilvl="0">
      <w:start w:val="2"/>
      <w:numFmt w:val="decimal"/>
      <w:lvlText w:val="%1."/>
      <w:lvlJc w:val="left"/>
      <w:pPr>
        <w:ind w:left="480" w:hanging="480"/>
      </w:pPr>
      <w:rPr>
        <w:rFonts w:hint="default"/>
      </w:rPr>
    </w:lvl>
    <w:lvl w:ilvl="1">
      <w:start w:val="8"/>
      <w:numFmt w:val="decimal"/>
      <w:lvlText w:val="%1.%2."/>
      <w:lvlJc w:val="left"/>
      <w:pPr>
        <w:ind w:left="1080" w:hanging="720"/>
      </w:pPr>
      <w:rPr>
        <w:rFonts w:hint="default"/>
      </w:rPr>
    </w:lvl>
    <w:lvl w:ilvl="2">
      <w:start w:val="1"/>
      <w:numFmt w:val="decimal"/>
      <w:lvlText w:val="%1.%2.%3."/>
      <w:lvlJc w:val="left"/>
      <w:pPr>
        <w:ind w:left="1800" w:hanging="1080"/>
      </w:pPr>
      <w:rPr>
        <w:rFonts w:hint="default"/>
      </w:rPr>
    </w:lvl>
    <w:lvl w:ilvl="3">
      <w:start w:val="1"/>
      <w:numFmt w:val="decimal"/>
      <w:lvlText w:val="%1.%2.%3.%4."/>
      <w:lvlJc w:val="left"/>
      <w:pPr>
        <w:ind w:left="2520" w:hanging="144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4320" w:hanging="2160"/>
      </w:pPr>
      <w:rPr>
        <w:rFonts w:hint="default"/>
      </w:rPr>
    </w:lvl>
    <w:lvl w:ilvl="7">
      <w:start w:val="1"/>
      <w:numFmt w:val="decimal"/>
      <w:lvlText w:val="%1.%2.%3.%4.%5.%6.%7.%8."/>
      <w:lvlJc w:val="left"/>
      <w:pPr>
        <w:ind w:left="5040" w:hanging="2520"/>
      </w:pPr>
      <w:rPr>
        <w:rFonts w:hint="default"/>
      </w:rPr>
    </w:lvl>
    <w:lvl w:ilvl="8">
      <w:start w:val="1"/>
      <w:numFmt w:val="decimal"/>
      <w:lvlText w:val="%1.%2.%3.%4.%5.%6.%7.%8.%9."/>
      <w:lvlJc w:val="left"/>
      <w:pPr>
        <w:ind w:left="5400" w:hanging="2520"/>
      </w:pPr>
      <w:rPr>
        <w:rFonts w:hint="default"/>
      </w:rPr>
    </w:lvl>
  </w:abstractNum>
  <w:abstractNum w:abstractNumId="40">
    <w:nsid w:val="6E864EB5"/>
    <w:multiLevelType w:val="multilevel"/>
    <w:tmpl w:val="738C4ABC"/>
    <w:lvl w:ilvl="0">
      <w:start w:val="5"/>
      <w:numFmt w:val="decimal"/>
      <w:lvlText w:val="%1."/>
      <w:lvlJc w:val="left"/>
      <w:pPr>
        <w:ind w:left="480" w:hanging="48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41">
    <w:nsid w:val="777F0604"/>
    <w:multiLevelType w:val="multilevel"/>
    <w:tmpl w:val="E8D49B72"/>
    <w:lvl w:ilvl="0">
      <w:start w:val="1"/>
      <w:numFmt w:val="decimal"/>
      <w:lvlText w:val="%1)"/>
      <w:lvlJc w:val="left"/>
      <w:pPr>
        <w:tabs>
          <w:tab w:val="num" w:pos="1440"/>
        </w:tabs>
        <w:ind w:left="1440" w:hanging="360"/>
      </w:pPr>
      <w:rPr>
        <w:rFonts w:ascii="Times New Roman" w:eastAsia="Calibri" w:hAnsi="Times New Roman" w:cs="Times New Roman"/>
      </w:rPr>
    </w:lvl>
    <w:lvl w:ilvl="1">
      <w:start w:val="2"/>
      <w:numFmt w:val="decimal"/>
      <w:isLgl/>
      <w:lvlText w:val="%1.%2"/>
      <w:lvlJc w:val="left"/>
      <w:pPr>
        <w:ind w:left="1485" w:hanging="40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42">
    <w:nsid w:val="78B169C4"/>
    <w:multiLevelType w:val="hybridMultilevel"/>
    <w:tmpl w:val="93DCD4E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nsid w:val="7FFB0960"/>
    <w:multiLevelType w:val="hybridMultilevel"/>
    <w:tmpl w:val="AE5CB1C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4"/>
  </w:num>
  <w:num w:numId="2">
    <w:abstractNumId w:val="35"/>
  </w:num>
  <w:num w:numId="3">
    <w:abstractNumId w:val="31"/>
  </w:num>
  <w:num w:numId="4">
    <w:abstractNumId w:val="29"/>
  </w:num>
  <w:num w:numId="5">
    <w:abstractNumId w:val="41"/>
  </w:num>
  <w:num w:numId="6">
    <w:abstractNumId w:val="23"/>
  </w:num>
  <w:num w:numId="7">
    <w:abstractNumId w:val="42"/>
  </w:num>
  <w:num w:numId="8">
    <w:abstractNumId w:val="13"/>
  </w:num>
  <w:num w:numId="9">
    <w:abstractNumId w:val="19"/>
  </w:num>
  <w:num w:numId="10">
    <w:abstractNumId w:val="39"/>
  </w:num>
  <w:num w:numId="11">
    <w:abstractNumId w:val="40"/>
  </w:num>
  <w:num w:numId="12">
    <w:abstractNumId w:val="6"/>
  </w:num>
  <w:num w:numId="13">
    <w:abstractNumId w:val="16"/>
  </w:num>
  <w:num w:numId="14">
    <w:abstractNumId w:val="0"/>
  </w:num>
  <w:num w:numId="15">
    <w:abstractNumId w:val="28"/>
  </w:num>
  <w:num w:numId="16">
    <w:abstractNumId w:val="37"/>
  </w:num>
  <w:num w:numId="17">
    <w:abstractNumId w:val="1"/>
  </w:num>
  <w:num w:numId="18">
    <w:abstractNumId w:val="8"/>
  </w:num>
  <w:num w:numId="19">
    <w:abstractNumId w:val="17"/>
  </w:num>
  <w:num w:numId="20">
    <w:abstractNumId w:val="34"/>
  </w:num>
  <w:num w:numId="21">
    <w:abstractNumId w:val="11"/>
  </w:num>
  <w:num w:numId="22">
    <w:abstractNumId w:val="15"/>
  </w:num>
  <w:num w:numId="23">
    <w:abstractNumId w:val="27"/>
  </w:num>
  <w:num w:numId="24">
    <w:abstractNumId w:val="43"/>
  </w:num>
  <w:num w:numId="25">
    <w:abstractNumId w:val="7"/>
  </w:num>
  <w:num w:numId="26">
    <w:abstractNumId w:val="2"/>
  </w:num>
  <w:num w:numId="27">
    <w:abstractNumId w:val="18"/>
  </w:num>
  <w:num w:numId="28">
    <w:abstractNumId w:val="38"/>
  </w:num>
  <w:num w:numId="29">
    <w:abstractNumId w:val="3"/>
  </w:num>
  <w:num w:numId="30">
    <w:abstractNumId w:val="5"/>
  </w:num>
  <w:num w:numId="31">
    <w:abstractNumId w:val="14"/>
  </w:num>
  <w:num w:numId="32">
    <w:abstractNumId w:val="9"/>
  </w:num>
  <w:num w:numId="33">
    <w:abstractNumId w:val="32"/>
  </w:num>
  <w:num w:numId="34">
    <w:abstractNumId w:val="24"/>
  </w:num>
  <w:num w:numId="35">
    <w:abstractNumId w:val="30"/>
  </w:num>
  <w:num w:numId="36">
    <w:abstractNumId w:val="12"/>
  </w:num>
  <w:num w:numId="3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0"/>
  </w:num>
  <w:num w:numId="39">
    <w:abstractNumId w:val="20"/>
  </w:num>
  <w:num w:numId="40">
    <w:abstractNumId w:val="26"/>
  </w:num>
  <w:num w:numId="41">
    <w:abstractNumId w:val="36"/>
  </w:num>
  <w:num w:numId="42">
    <w:abstractNumId w:val="22"/>
  </w:num>
  <w:num w:numId="43">
    <w:abstractNumId w:val="33"/>
  </w:num>
  <w:num w:numId="4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60DE"/>
    <w:rsid w:val="00016512"/>
    <w:rsid w:val="00140A8C"/>
    <w:rsid w:val="004A60DE"/>
    <w:rsid w:val="008F58E2"/>
    <w:rsid w:val="009C1CA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60DE"/>
    <w:rPr>
      <w:lang w:val="es-ES_tradnl"/>
    </w:rPr>
  </w:style>
  <w:style w:type="paragraph" w:styleId="Ttulo1">
    <w:name w:val="heading 1"/>
    <w:basedOn w:val="Normal"/>
    <w:next w:val="Normal"/>
    <w:link w:val="Ttulo1Car"/>
    <w:qFormat/>
    <w:rsid w:val="004A60DE"/>
    <w:pPr>
      <w:keepNext/>
      <w:spacing w:after="0" w:line="240" w:lineRule="auto"/>
      <w:ind w:left="840" w:right="-81"/>
      <w:outlineLvl w:val="0"/>
    </w:pPr>
    <w:rPr>
      <w:rFonts w:ascii="Arial" w:eastAsia="Batang" w:hAnsi="Arial" w:cs="Arial"/>
      <w:b/>
      <w:szCs w:val="24"/>
      <w:lang w:val="es-ES"/>
    </w:rPr>
  </w:style>
  <w:style w:type="paragraph" w:styleId="Ttulo2">
    <w:name w:val="heading 2"/>
    <w:basedOn w:val="Normal"/>
    <w:next w:val="Normal"/>
    <w:link w:val="Ttulo2Car"/>
    <w:uiPriority w:val="9"/>
    <w:unhideWhenUsed/>
    <w:qFormat/>
    <w:rsid w:val="004A60D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4">
    <w:name w:val="heading 4"/>
    <w:basedOn w:val="Normal"/>
    <w:next w:val="Normal"/>
    <w:link w:val="Ttulo4Car"/>
    <w:uiPriority w:val="9"/>
    <w:semiHidden/>
    <w:unhideWhenUsed/>
    <w:qFormat/>
    <w:rsid w:val="004A60DE"/>
    <w:pPr>
      <w:keepNext/>
      <w:keepLines/>
      <w:spacing w:before="200" w:after="0"/>
      <w:outlineLvl w:val="3"/>
    </w:pPr>
    <w:rPr>
      <w:rFonts w:asciiTheme="majorHAnsi" w:eastAsiaTheme="majorEastAsia" w:hAnsiTheme="majorHAnsi" w:cstheme="majorBidi"/>
      <w:b/>
      <w:bCs/>
      <w:i/>
      <w:iCs/>
      <w:color w:val="4F81BD" w:themeColor="accent1"/>
      <w:lang w:val="es-EC"/>
    </w:rPr>
  </w:style>
  <w:style w:type="paragraph" w:styleId="Ttulo6">
    <w:name w:val="heading 6"/>
    <w:basedOn w:val="Normal"/>
    <w:next w:val="Normal"/>
    <w:link w:val="Ttulo6Car"/>
    <w:uiPriority w:val="9"/>
    <w:semiHidden/>
    <w:unhideWhenUsed/>
    <w:qFormat/>
    <w:rsid w:val="004A60D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4A60DE"/>
    <w:rPr>
      <w:rFonts w:ascii="Arial" w:eastAsia="Batang" w:hAnsi="Arial" w:cs="Arial"/>
      <w:b/>
      <w:szCs w:val="24"/>
      <w:lang w:val="es-ES"/>
    </w:rPr>
  </w:style>
  <w:style w:type="character" w:customStyle="1" w:styleId="Ttulo2Car">
    <w:name w:val="Título 2 Car"/>
    <w:basedOn w:val="Fuentedeprrafopredeter"/>
    <w:link w:val="Ttulo2"/>
    <w:uiPriority w:val="9"/>
    <w:rsid w:val="004A60DE"/>
    <w:rPr>
      <w:rFonts w:asciiTheme="majorHAnsi" w:eastAsiaTheme="majorEastAsia" w:hAnsiTheme="majorHAnsi" w:cstheme="majorBidi"/>
      <w:b/>
      <w:bCs/>
      <w:color w:val="4F81BD" w:themeColor="accent1"/>
      <w:sz w:val="26"/>
      <w:szCs w:val="26"/>
      <w:lang w:val="es-ES_tradnl"/>
    </w:rPr>
  </w:style>
  <w:style w:type="character" w:customStyle="1" w:styleId="Ttulo4Car">
    <w:name w:val="Título 4 Car"/>
    <w:basedOn w:val="Fuentedeprrafopredeter"/>
    <w:link w:val="Ttulo4"/>
    <w:uiPriority w:val="9"/>
    <w:semiHidden/>
    <w:rsid w:val="004A60DE"/>
    <w:rPr>
      <w:rFonts w:asciiTheme="majorHAnsi" w:eastAsiaTheme="majorEastAsia" w:hAnsiTheme="majorHAnsi" w:cstheme="majorBidi"/>
      <w:b/>
      <w:bCs/>
      <w:i/>
      <w:iCs/>
      <w:color w:val="4F81BD" w:themeColor="accent1"/>
    </w:rPr>
  </w:style>
  <w:style w:type="character" w:customStyle="1" w:styleId="Ttulo6Car">
    <w:name w:val="Título 6 Car"/>
    <w:basedOn w:val="Fuentedeprrafopredeter"/>
    <w:link w:val="Ttulo6"/>
    <w:uiPriority w:val="9"/>
    <w:semiHidden/>
    <w:rsid w:val="004A60DE"/>
    <w:rPr>
      <w:rFonts w:asciiTheme="majorHAnsi" w:eastAsiaTheme="majorEastAsia" w:hAnsiTheme="majorHAnsi" w:cstheme="majorBidi"/>
      <w:i/>
      <w:iCs/>
      <w:color w:val="243F60" w:themeColor="accent1" w:themeShade="7F"/>
      <w:lang w:val="es-ES_tradnl"/>
    </w:rPr>
  </w:style>
  <w:style w:type="paragraph" w:styleId="Textodeglobo">
    <w:name w:val="Balloon Text"/>
    <w:basedOn w:val="Normal"/>
    <w:link w:val="TextodegloboCar"/>
    <w:uiPriority w:val="99"/>
    <w:semiHidden/>
    <w:unhideWhenUsed/>
    <w:rsid w:val="004A60D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60DE"/>
    <w:rPr>
      <w:rFonts w:ascii="Tahoma" w:hAnsi="Tahoma" w:cs="Tahoma"/>
      <w:sz w:val="16"/>
      <w:szCs w:val="16"/>
      <w:lang w:val="es-ES_tradnl"/>
    </w:rPr>
  </w:style>
  <w:style w:type="paragraph" w:styleId="Encabezado">
    <w:name w:val="header"/>
    <w:basedOn w:val="Normal"/>
    <w:link w:val="EncabezadoCar"/>
    <w:unhideWhenUsed/>
    <w:rsid w:val="004A60DE"/>
    <w:pPr>
      <w:tabs>
        <w:tab w:val="center" w:pos="4419"/>
        <w:tab w:val="right" w:pos="8838"/>
      </w:tabs>
      <w:spacing w:after="0" w:line="240" w:lineRule="auto"/>
    </w:pPr>
  </w:style>
  <w:style w:type="character" w:customStyle="1" w:styleId="EncabezadoCar">
    <w:name w:val="Encabezado Car"/>
    <w:basedOn w:val="Fuentedeprrafopredeter"/>
    <w:link w:val="Encabezado"/>
    <w:rsid w:val="004A60DE"/>
    <w:rPr>
      <w:lang w:val="es-ES_tradnl"/>
    </w:rPr>
  </w:style>
  <w:style w:type="paragraph" w:styleId="Piedepgina">
    <w:name w:val="footer"/>
    <w:basedOn w:val="Normal"/>
    <w:link w:val="PiedepginaCar"/>
    <w:uiPriority w:val="99"/>
    <w:unhideWhenUsed/>
    <w:rsid w:val="004A60D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60DE"/>
    <w:rPr>
      <w:lang w:val="es-ES_tradnl"/>
    </w:rPr>
  </w:style>
  <w:style w:type="character" w:styleId="nfasis">
    <w:name w:val="Emphasis"/>
    <w:uiPriority w:val="20"/>
    <w:qFormat/>
    <w:rsid w:val="004A60DE"/>
    <w:rPr>
      <w:rFonts w:ascii="Garamond" w:hAnsi="Garamond" w:cs="Garamond"/>
      <w:i/>
      <w:iCs/>
    </w:rPr>
  </w:style>
  <w:style w:type="paragraph" w:styleId="Prrafodelista">
    <w:name w:val="List Paragraph"/>
    <w:basedOn w:val="Normal"/>
    <w:uiPriority w:val="34"/>
    <w:qFormat/>
    <w:rsid w:val="004A60DE"/>
    <w:pPr>
      <w:spacing w:after="0" w:line="240" w:lineRule="auto"/>
      <w:ind w:left="720"/>
      <w:contextualSpacing/>
    </w:pPr>
    <w:rPr>
      <w:rFonts w:ascii="Helvetica" w:eastAsia="Helvetica" w:hAnsi="Helvetica" w:cs="Times New Roman"/>
      <w:sz w:val="24"/>
      <w:szCs w:val="20"/>
      <w:lang w:eastAsia="es-ES"/>
    </w:rPr>
  </w:style>
  <w:style w:type="character" w:styleId="Hipervnculo">
    <w:name w:val="Hyperlink"/>
    <w:rsid w:val="004A60DE"/>
    <w:rPr>
      <w:color w:val="0000FF"/>
      <w:u w:val="single"/>
    </w:rPr>
  </w:style>
  <w:style w:type="paragraph" w:styleId="Textodebloque">
    <w:name w:val="Block Text"/>
    <w:basedOn w:val="Normal"/>
    <w:rsid w:val="004A60DE"/>
    <w:pPr>
      <w:spacing w:after="0" w:line="240" w:lineRule="auto"/>
      <w:ind w:left="709" w:right="-592"/>
      <w:jc w:val="both"/>
    </w:pPr>
    <w:rPr>
      <w:rFonts w:ascii="Times New Roman" w:eastAsia="Times New Roman" w:hAnsi="Times New Roman" w:cs="Times New Roman"/>
      <w:sz w:val="24"/>
      <w:szCs w:val="20"/>
      <w:lang w:eastAsia="es-ES"/>
    </w:rPr>
  </w:style>
  <w:style w:type="paragraph" w:customStyle="1" w:styleId="Default">
    <w:name w:val="Default"/>
    <w:rsid w:val="004A60DE"/>
    <w:pPr>
      <w:autoSpaceDE w:val="0"/>
      <w:autoSpaceDN w:val="0"/>
      <w:adjustRightInd w:val="0"/>
      <w:spacing w:after="0" w:line="240" w:lineRule="auto"/>
    </w:pPr>
    <w:rPr>
      <w:rFonts w:ascii="Arial" w:eastAsia="Calibri" w:hAnsi="Arial" w:cs="Arial"/>
      <w:color w:val="000000"/>
      <w:sz w:val="24"/>
      <w:szCs w:val="24"/>
      <w:lang w:eastAsia="es-EC"/>
    </w:rPr>
  </w:style>
  <w:style w:type="paragraph" w:styleId="Textonotapie">
    <w:name w:val="footnote text"/>
    <w:basedOn w:val="Normal"/>
    <w:link w:val="TextonotapieCar"/>
    <w:uiPriority w:val="99"/>
    <w:rsid w:val="004A60DE"/>
    <w:pPr>
      <w:spacing w:after="0" w:line="240" w:lineRule="auto"/>
      <w:ind w:left="840" w:right="-360"/>
    </w:pPr>
    <w:rPr>
      <w:rFonts w:ascii="Times New Roman" w:eastAsia="Batang" w:hAnsi="Times New Roman" w:cs="Times New Roman"/>
      <w:sz w:val="20"/>
      <w:szCs w:val="20"/>
      <w:lang w:val="es-ES"/>
    </w:rPr>
  </w:style>
  <w:style w:type="character" w:customStyle="1" w:styleId="TextonotapieCar">
    <w:name w:val="Texto nota pie Car"/>
    <w:basedOn w:val="Fuentedeprrafopredeter"/>
    <w:link w:val="Textonotapie"/>
    <w:uiPriority w:val="99"/>
    <w:rsid w:val="004A60DE"/>
    <w:rPr>
      <w:rFonts w:ascii="Times New Roman" w:eastAsia="Batang" w:hAnsi="Times New Roman" w:cs="Times New Roman"/>
      <w:sz w:val="20"/>
      <w:szCs w:val="20"/>
      <w:lang w:val="es-ES"/>
    </w:rPr>
  </w:style>
  <w:style w:type="character" w:styleId="Refdenotaalpie">
    <w:name w:val="footnote reference"/>
    <w:basedOn w:val="Fuentedeprrafopredeter"/>
    <w:uiPriority w:val="99"/>
    <w:semiHidden/>
    <w:rsid w:val="004A60DE"/>
    <w:rPr>
      <w:vertAlign w:val="superscript"/>
      <w:lang w:val="es-ES"/>
    </w:rPr>
  </w:style>
  <w:style w:type="paragraph" w:styleId="NormalWeb">
    <w:name w:val="Normal (Web)"/>
    <w:basedOn w:val="Normal"/>
    <w:uiPriority w:val="99"/>
    <w:unhideWhenUsed/>
    <w:rsid w:val="004A60DE"/>
    <w:pPr>
      <w:spacing w:before="100" w:beforeAutospacing="1" w:after="100" w:afterAutospacing="1" w:line="240" w:lineRule="auto"/>
    </w:pPr>
    <w:rPr>
      <w:rFonts w:ascii="Times New Roman" w:eastAsia="Times New Roman" w:hAnsi="Times New Roman" w:cs="Times New Roman"/>
      <w:color w:val="000000"/>
      <w:sz w:val="24"/>
      <w:szCs w:val="24"/>
      <w:lang w:eastAsia="es-EC"/>
    </w:rPr>
  </w:style>
  <w:style w:type="character" w:customStyle="1" w:styleId="mw-headline">
    <w:name w:val="mw-headline"/>
    <w:basedOn w:val="Fuentedeprrafopredeter"/>
    <w:rsid w:val="004A60DE"/>
  </w:style>
  <w:style w:type="paragraph" w:styleId="Sinespaciado">
    <w:name w:val="No Spacing"/>
    <w:link w:val="SinespaciadoCar"/>
    <w:uiPriority w:val="1"/>
    <w:qFormat/>
    <w:rsid w:val="004A60DE"/>
    <w:pPr>
      <w:spacing w:after="0" w:line="240" w:lineRule="auto"/>
    </w:pPr>
    <w:rPr>
      <w:rFonts w:ascii="Helvetica" w:eastAsia="Helvetica" w:hAnsi="Helvetica" w:cs="Times New Roman"/>
      <w:sz w:val="24"/>
      <w:szCs w:val="20"/>
      <w:lang w:val="en-US" w:eastAsia="es-ES"/>
    </w:rPr>
  </w:style>
  <w:style w:type="character" w:customStyle="1" w:styleId="st1">
    <w:name w:val="st1"/>
    <w:basedOn w:val="Fuentedeprrafopredeter"/>
    <w:rsid w:val="004A60DE"/>
  </w:style>
  <w:style w:type="paragraph" w:styleId="Textoindependiente">
    <w:name w:val="Body Text"/>
    <w:basedOn w:val="Normal"/>
    <w:link w:val="TextoindependienteCar"/>
    <w:rsid w:val="004A60DE"/>
    <w:pPr>
      <w:spacing w:after="0" w:line="240" w:lineRule="auto"/>
    </w:pPr>
    <w:rPr>
      <w:rFonts w:ascii="Garamond" w:eastAsia="Times New Roman" w:hAnsi="Garamond" w:cs="Times New Roman"/>
      <w:b/>
      <w:bCs/>
      <w:sz w:val="24"/>
      <w:szCs w:val="24"/>
      <w:lang w:val="es-ES" w:eastAsia="es-ES"/>
    </w:rPr>
  </w:style>
  <w:style w:type="character" w:customStyle="1" w:styleId="TextoindependienteCar">
    <w:name w:val="Texto independiente Car"/>
    <w:basedOn w:val="Fuentedeprrafopredeter"/>
    <w:link w:val="Textoindependiente"/>
    <w:rsid w:val="004A60DE"/>
    <w:rPr>
      <w:rFonts w:ascii="Garamond" w:eastAsia="Times New Roman" w:hAnsi="Garamond" w:cs="Times New Roman"/>
      <w:b/>
      <w:bCs/>
      <w:sz w:val="24"/>
      <w:szCs w:val="24"/>
      <w:lang w:val="es-ES" w:eastAsia="es-ES"/>
    </w:rPr>
  </w:style>
  <w:style w:type="character" w:customStyle="1" w:styleId="nw1">
    <w:name w:val="nw1"/>
    <w:basedOn w:val="Fuentedeprrafopredeter"/>
    <w:rsid w:val="004A60DE"/>
  </w:style>
  <w:style w:type="table" w:styleId="Tablaconcuadrcula">
    <w:name w:val="Table Grid"/>
    <w:basedOn w:val="Tablanormal"/>
    <w:uiPriority w:val="59"/>
    <w:rsid w:val="004A60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ombreadoclaro-nfasis2">
    <w:name w:val="Light Shading Accent 2"/>
    <w:basedOn w:val="Tablanormal"/>
    <w:uiPriority w:val="60"/>
    <w:rsid w:val="004A60DE"/>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Sombreadoclaro-nfasis11">
    <w:name w:val="Sombreado claro - Énfasis 11"/>
    <w:basedOn w:val="Tablanormal"/>
    <w:uiPriority w:val="60"/>
    <w:rsid w:val="004A60DE"/>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staclara-nfasis3">
    <w:name w:val="Light List Accent 3"/>
    <w:basedOn w:val="Tablanormal"/>
    <w:uiPriority w:val="61"/>
    <w:rsid w:val="004A60DE"/>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Sombreadomedio2-nfasis3">
    <w:name w:val="Medium Shading 2 Accent 3"/>
    <w:basedOn w:val="Tablanormal"/>
    <w:uiPriority w:val="64"/>
    <w:rsid w:val="004A60DE"/>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Textoennegrita">
    <w:name w:val="Strong"/>
    <w:uiPriority w:val="22"/>
    <w:qFormat/>
    <w:rsid w:val="004A60DE"/>
    <w:rPr>
      <w:b/>
      <w:bCs/>
    </w:rPr>
  </w:style>
  <w:style w:type="character" w:customStyle="1" w:styleId="style31">
    <w:name w:val="style31"/>
    <w:rsid w:val="004A60DE"/>
    <w:rPr>
      <w:sz w:val="24"/>
      <w:szCs w:val="24"/>
    </w:rPr>
  </w:style>
  <w:style w:type="character" w:customStyle="1" w:styleId="st">
    <w:name w:val="st"/>
    <w:basedOn w:val="Fuentedeprrafopredeter"/>
    <w:rsid w:val="004A60DE"/>
  </w:style>
  <w:style w:type="paragraph" w:styleId="Lista">
    <w:name w:val="List"/>
    <w:basedOn w:val="Normal"/>
    <w:uiPriority w:val="99"/>
    <w:unhideWhenUsed/>
    <w:rsid w:val="004A60DE"/>
    <w:pPr>
      <w:spacing w:after="0" w:line="240" w:lineRule="auto"/>
      <w:ind w:left="283" w:hanging="283"/>
      <w:contextualSpacing/>
    </w:pPr>
    <w:rPr>
      <w:rFonts w:ascii="Helvetica" w:eastAsia="Helvetica" w:hAnsi="Helvetica" w:cs="Times New Roman"/>
      <w:sz w:val="24"/>
      <w:szCs w:val="20"/>
      <w:lang w:val="en-US" w:eastAsia="es-ES"/>
    </w:rPr>
  </w:style>
  <w:style w:type="paragraph" w:styleId="Epgrafe">
    <w:name w:val="caption"/>
    <w:basedOn w:val="Normal"/>
    <w:next w:val="Normal"/>
    <w:uiPriority w:val="35"/>
    <w:semiHidden/>
    <w:unhideWhenUsed/>
    <w:qFormat/>
    <w:rsid w:val="004A60DE"/>
    <w:pPr>
      <w:spacing w:line="240" w:lineRule="auto"/>
    </w:pPr>
    <w:rPr>
      <w:b/>
      <w:bCs/>
      <w:color w:val="4F81BD" w:themeColor="accent1"/>
      <w:sz w:val="18"/>
      <w:szCs w:val="18"/>
    </w:rPr>
  </w:style>
  <w:style w:type="paragraph" w:styleId="Sangra2detindependiente">
    <w:name w:val="Body Text Indent 2"/>
    <w:basedOn w:val="Normal"/>
    <w:link w:val="Sangra2detindependienteCar"/>
    <w:uiPriority w:val="99"/>
    <w:semiHidden/>
    <w:unhideWhenUsed/>
    <w:rsid w:val="004A60DE"/>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4A60DE"/>
    <w:rPr>
      <w:lang w:val="es-ES_tradnl"/>
    </w:rPr>
  </w:style>
  <w:style w:type="paragraph" w:styleId="Textoindependiente3">
    <w:name w:val="Body Text 3"/>
    <w:basedOn w:val="Normal"/>
    <w:link w:val="Textoindependiente3Car"/>
    <w:uiPriority w:val="99"/>
    <w:semiHidden/>
    <w:unhideWhenUsed/>
    <w:rsid w:val="004A60DE"/>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4A60DE"/>
    <w:rPr>
      <w:sz w:val="16"/>
      <w:szCs w:val="16"/>
      <w:lang w:val="es-ES_tradnl"/>
    </w:rPr>
  </w:style>
  <w:style w:type="paragraph" w:customStyle="1" w:styleId="Textoindependiente31">
    <w:name w:val="Texto independiente 31"/>
    <w:basedOn w:val="Normal"/>
    <w:rsid w:val="004A60DE"/>
    <w:pPr>
      <w:widowControl w:val="0"/>
      <w:spacing w:before="120" w:after="120" w:line="240" w:lineRule="auto"/>
      <w:jc w:val="both"/>
    </w:pPr>
    <w:rPr>
      <w:rFonts w:ascii="Times New Roman" w:eastAsia="Times New Roman" w:hAnsi="Times New Roman" w:cs="Times New Roman"/>
      <w:sz w:val="24"/>
      <w:szCs w:val="20"/>
      <w:lang w:val="es-MX" w:eastAsia="es-ES"/>
    </w:rPr>
  </w:style>
  <w:style w:type="character" w:customStyle="1" w:styleId="SinespaciadoCar">
    <w:name w:val="Sin espaciado Car"/>
    <w:basedOn w:val="Fuentedeprrafopredeter"/>
    <w:link w:val="Sinespaciado"/>
    <w:uiPriority w:val="1"/>
    <w:rsid w:val="004A60DE"/>
    <w:rPr>
      <w:rFonts w:ascii="Helvetica" w:eastAsia="Helvetica" w:hAnsi="Helvetica" w:cs="Times New Roman"/>
      <w:sz w:val="24"/>
      <w:szCs w:val="20"/>
      <w:lang w:val="en-US" w:eastAsia="es-ES"/>
    </w:rPr>
  </w:style>
  <w:style w:type="paragraph" w:styleId="Textoindependiente2">
    <w:name w:val="Body Text 2"/>
    <w:basedOn w:val="Normal"/>
    <w:link w:val="Textoindependiente2Car"/>
    <w:uiPriority w:val="99"/>
    <w:semiHidden/>
    <w:unhideWhenUsed/>
    <w:rsid w:val="004A60DE"/>
    <w:pPr>
      <w:spacing w:after="120" w:line="480" w:lineRule="auto"/>
    </w:pPr>
  </w:style>
  <w:style w:type="character" w:customStyle="1" w:styleId="Textoindependiente2Car">
    <w:name w:val="Texto independiente 2 Car"/>
    <w:basedOn w:val="Fuentedeprrafopredeter"/>
    <w:link w:val="Textoindependiente2"/>
    <w:uiPriority w:val="99"/>
    <w:semiHidden/>
    <w:rsid w:val="004A60DE"/>
    <w:rPr>
      <w:lang w:val="es-ES_tradnl"/>
    </w:rPr>
  </w:style>
  <w:style w:type="paragraph" w:styleId="Continuarlista">
    <w:name w:val="List Continue"/>
    <w:basedOn w:val="Normal"/>
    <w:uiPriority w:val="99"/>
    <w:semiHidden/>
    <w:unhideWhenUsed/>
    <w:rsid w:val="004A60DE"/>
    <w:pPr>
      <w:spacing w:after="120"/>
      <w:ind w:left="283"/>
      <w:contextualSpacing/>
    </w:pPr>
  </w:style>
  <w:style w:type="character" w:customStyle="1" w:styleId="spnmessagetext">
    <w:name w:val="spnmessagetext"/>
    <w:basedOn w:val="Fuentedeprrafopredeter"/>
    <w:rsid w:val="004A60DE"/>
  </w:style>
  <w:style w:type="paragraph" w:customStyle="1" w:styleId="ecxmsonormal">
    <w:name w:val="ecxmsonormal"/>
    <w:basedOn w:val="Normal"/>
    <w:rsid w:val="004A60DE"/>
    <w:pPr>
      <w:spacing w:before="100" w:beforeAutospacing="1" w:after="100" w:afterAutospacing="1" w:line="240" w:lineRule="auto"/>
    </w:pPr>
    <w:rPr>
      <w:rFonts w:ascii="Times New Roman" w:eastAsia="Times New Roman" w:hAnsi="Times New Roman" w:cs="Times New Roman"/>
      <w:sz w:val="24"/>
      <w:szCs w:val="24"/>
      <w:lang w:val="es-EC" w:eastAsia="es-EC"/>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60DE"/>
    <w:rPr>
      <w:lang w:val="es-ES_tradnl"/>
    </w:rPr>
  </w:style>
  <w:style w:type="paragraph" w:styleId="Ttulo1">
    <w:name w:val="heading 1"/>
    <w:basedOn w:val="Normal"/>
    <w:next w:val="Normal"/>
    <w:link w:val="Ttulo1Car"/>
    <w:qFormat/>
    <w:rsid w:val="004A60DE"/>
    <w:pPr>
      <w:keepNext/>
      <w:spacing w:after="0" w:line="240" w:lineRule="auto"/>
      <w:ind w:left="840" w:right="-81"/>
      <w:outlineLvl w:val="0"/>
    </w:pPr>
    <w:rPr>
      <w:rFonts w:ascii="Arial" w:eastAsia="Batang" w:hAnsi="Arial" w:cs="Arial"/>
      <w:b/>
      <w:szCs w:val="24"/>
      <w:lang w:val="es-ES"/>
    </w:rPr>
  </w:style>
  <w:style w:type="paragraph" w:styleId="Ttulo2">
    <w:name w:val="heading 2"/>
    <w:basedOn w:val="Normal"/>
    <w:next w:val="Normal"/>
    <w:link w:val="Ttulo2Car"/>
    <w:uiPriority w:val="9"/>
    <w:unhideWhenUsed/>
    <w:qFormat/>
    <w:rsid w:val="004A60D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4">
    <w:name w:val="heading 4"/>
    <w:basedOn w:val="Normal"/>
    <w:next w:val="Normal"/>
    <w:link w:val="Ttulo4Car"/>
    <w:uiPriority w:val="9"/>
    <w:semiHidden/>
    <w:unhideWhenUsed/>
    <w:qFormat/>
    <w:rsid w:val="004A60DE"/>
    <w:pPr>
      <w:keepNext/>
      <w:keepLines/>
      <w:spacing w:before="200" w:after="0"/>
      <w:outlineLvl w:val="3"/>
    </w:pPr>
    <w:rPr>
      <w:rFonts w:asciiTheme="majorHAnsi" w:eastAsiaTheme="majorEastAsia" w:hAnsiTheme="majorHAnsi" w:cstheme="majorBidi"/>
      <w:b/>
      <w:bCs/>
      <w:i/>
      <w:iCs/>
      <w:color w:val="4F81BD" w:themeColor="accent1"/>
      <w:lang w:val="es-EC"/>
    </w:rPr>
  </w:style>
  <w:style w:type="paragraph" w:styleId="Ttulo6">
    <w:name w:val="heading 6"/>
    <w:basedOn w:val="Normal"/>
    <w:next w:val="Normal"/>
    <w:link w:val="Ttulo6Car"/>
    <w:uiPriority w:val="9"/>
    <w:semiHidden/>
    <w:unhideWhenUsed/>
    <w:qFormat/>
    <w:rsid w:val="004A60D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4A60DE"/>
    <w:rPr>
      <w:rFonts w:ascii="Arial" w:eastAsia="Batang" w:hAnsi="Arial" w:cs="Arial"/>
      <w:b/>
      <w:szCs w:val="24"/>
      <w:lang w:val="es-ES"/>
    </w:rPr>
  </w:style>
  <w:style w:type="character" w:customStyle="1" w:styleId="Ttulo2Car">
    <w:name w:val="Título 2 Car"/>
    <w:basedOn w:val="Fuentedeprrafopredeter"/>
    <w:link w:val="Ttulo2"/>
    <w:uiPriority w:val="9"/>
    <w:rsid w:val="004A60DE"/>
    <w:rPr>
      <w:rFonts w:asciiTheme="majorHAnsi" w:eastAsiaTheme="majorEastAsia" w:hAnsiTheme="majorHAnsi" w:cstheme="majorBidi"/>
      <w:b/>
      <w:bCs/>
      <w:color w:val="4F81BD" w:themeColor="accent1"/>
      <w:sz w:val="26"/>
      <w:szCs w:val="26"/>
      <w:lang w:val="es-ES_tradnl"/>
    </w:rPr>
  </w:style>
  <w:style w:type="character" w:customStyle="1" w:styleId="Ttulo4Car">
    <w:name w:val="Título 4 Car"/>
    <w:basedOn w:val="Fuentedeprrafopredeter"/>
    <w:link w:val="Ttulo4"/>
    <w:uiPriority w:val="9"/>
    <w:semiHidden/>
    <w:rsid w:val="004A60DE"/>
    <w:rPr>
      <w:rFonts w:asciiTheme="majorHAnsi" w:eastAsiaTheme="majorEastAsia" w:hAnsiTheme="majorHAnsi" w:cstheme="majorBidi"/>
      <w:b/>
      <w:bCs/>
      <w:i/>
      <w:iCs/>
      <w:color w:val="4F81BD" w:themeColor="accent1"/>
    </w:rPr>
  </w:style>
  <w:style w:type="character" w:customStyle="1" w:styleId="Ttulo6Car">
    <w:name w:val="Título 6 Car"/>
    <w:basedOn w:val="Fuentedeprrafopredeter"/>
    <w:link w:val="Ttulo6"/>
    <w:uiPriority w:val="9"/>
    <w:semiHidden/>
    <w:rsid w:val="004A60DE"/>
    <w:rPr>
      <w:rFonts w:asciiTheme="majorHAnsi" w:eastAsiaTheme="majorEastAsia" w:hAnsiTheme="majorHAnsi" w:cstheme="majorBidi"/>
      <w:i/>
      <w:iCs/>
      <w:color w:val="243F60" w:themeColor="accent1" w:themeShade="7F"/>
      <w:lang w:val="es-ES_tradnl"/>
    </w:rPr>
  </w:style>
  <w:style w:type="paragraph" w:styleId="Textodeglobo">
    <w:name w:val="Balloon Text"/>
    <w:basedOn w:val="Normal"/>
    <w:link w:val="TextodegloboCar"/>
    <w:uiPriority w:val="99"/>
    <w:semiHidden/>
    <w:unhideWhenUsed/>
    <w:rsid w:val="004A60D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60DE"/>
    <w:rPr>
      <w:rFonts w:ascii="Tahoma" w:hAnsi="Tahoma" w:cs="Tahoma"/>
      <w:sz w:val="16"/>
      <w:szCs w:val="16"/>
      <w:lang w:val="es-ES_tradnl"/>
    </w:rPr>
  </w:style>
  <w:style w:type="paragraph" w:styleId="Encabezado">
    <w:name w:val="header"/>
    <w:basedOn w:val="Normal"/>
    <w:link w:val="EncabezadoCar"/>
    <w:unhideWhenUsed/>
    <w:rsid w:val="004A60DE"/>
    <w:pPr>
      <w:tabs>
        <w:tab w:val="center" w:pos="4419"/>
        <w:tab w:val="right" w:pos="8838"/>
      </w:tabs>
      <w:spacing w:after="0" w:line="240" w:lineRule="auto"/>
    </w:pPr>
  </w:style>
  <w:style w:type="character" w:customStyle="1" w:styleId="EncabezadoCar">
    <w:name w:val="Encabezado Car"/>
    <w:basedOn w:val="Fuentedeprrafopredeter"/>
    <w:link w:val="Encabezado"/>
    <w:rsid w:val="004A60DE"/>
    <w:rPr>
      <w:lang w:val="es-ES_tradnl"/>
    </w:rPr>
  </w:style>
  <w:style w:type="paragraph" w:styleId="Piedepgina">
    <w:name w:val="footer"/>
    <w:basedOn w:val="Normal"/>
    <w:link w:val="PiedepginaCar"/>
    <w:uiPriority w:val="99"/>
    <w:unhideWhenUsed/>
    <w:rsid w:val="004A60D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60DE"/>
    <w:rPr>
      <w:lang w:val="es-ES_tradnl"/>
    </w:rPr>
  </w:style>
  <w:style w:type="character" w:styleId="nfasis">
    <w:name w:val="Emphasis"/>
    <w:uiPriority w:val="20"/>
    <w:qFormat/>
    <w:rsid w:val="004A60DE"/>
    <w:rPr>
      <w:rFonts w:ascii="Garamond" w:hAnsi="Garamond" w:cs="Garamond"/>
      <w:i/>
      <w:iCs/>
    </w:rPr>
  </w:style>
  <w:style w:type="paragraph" w:styleId="Prrafodelista">
    <w:name w:val="List Paragraph"/>
    <w:basedOn w:val="Normal"/>
    <w:uiPriority w:val="34"/>
    <w:qFormat/>
    <w:rsid w:val="004A60DE"/>
    <w:pPr>
      <w:spacing w:after="0" w:line="240" w:lineRule="auto"/>
      <w:ind w:left="720"/>
      <w:contextualSpacing/>
    </w:pPr>
    <w:rPr>
      <w:rFonts w:ascii="Helvetica" w:eastAsia="Helvetica" w:hAnsi="Helvetica" w:cs="Times New Roman"/>
      <w:sz w:val="24"/>
      <w:szCs w:val="20"/>
      <w:lang w:eastAsia="es-ES"/>
    </w:rPr>
  </w:style>
  <w:style w:type="character" w:styleId="Hipervnculo">
    <w:name w:val="Hyperlink"/>
    <w:rsid w:val="004A60DE"/>
    <w:rPr>
      <w:color w:val="0000FF"/>
      <w:u w:val="single"/>
    </w:rPr>
  </w:style>
  <w:style w:type="paragraph" w:styleId="Textodebloque">
    <w:name w:val="Block Text"/>
    <w:basedOn w:val="Normal"/>
    <w:rsid w:val="004A60DE"/>
    <w:pPr>
      <w:spacing w:after="0" w:line="240" w:lineRule="auto"/>
      <w:ind w:left="709" w:right="-592"/>
      <w:jc w:val="both"/>
    </w:pPr>
    <w:rPr>
      <w:rFonts w:ascii="Times New Roman" w:eastAsia="Times New Roman" w:hAnsi="Times New Roman" w:cs="Times New Roman"/>
      <w:sz w:val="24"/>
      <w:szCs w:val="20"/>
      <w:lang w:eastAsia="es-ES"/>
    </w:rPr>
  </w:style>
  <w:style w:type="paragraph" w:customStyle="1" w:styleId="Default">
    <w:name w:val="Default"/>
    <w:rsid w:val="004A60DE"/>
    <w:pPr>
      <w:autoSpaceDE w:val="0"/>
      <w:autoSpaceDN w:val="0"/>
      <w:adjustRightInd w:val="0"/>
      <w:spacing w:after="0" w:line="240" w:lineRule="auto"/>
    </w:pPr>
    <w:rPr>
      <w:rFonts w:ascii="Arial" w:eastAsia="Calibri" w:hAnsi="Arial" w:cs="Arial"/>
      <w:color w:val="000000"/>
      <w:sz w:val="24"/>
      <w:szCs w:val="24"/>
      <w:lang w:eastAsia="es-EC"/>
    </w:rPr>
  </w:style>
  <w:style w:type="paragraph" w:styleId="Textonotapie">
    <w:name w:val="footnote text"/>
    <w:basedOn w:val="Normal"/>
    <w:link w:val="TextonotapieCar"/>
    <w:uiPriority w:val="99"/>
    <w:rsid w:val="004A60DE"/>
    <w:pPr>
      <w:spacing w:after="0" w:line="240" w:lineRule="auto"/>
      <w:ind w:left="840" w:right="-360"/>
    </w:pPr>
    <w:rPr>
      <w:rFonts w:ascii="Times New Roman" w:eastAsia="Batang" w:hAnsi="Times New Roman" w:cs="Times New Roman"/>
      <w:sz w:val="20"/>
      <w:szCs w:val="20"/>
      <w:lang w:val="es-ES"/>
    </w:rPr>
  </w:style>
  <w:style w:type="character" w:customStyle="1" w:styleId="TextonotapieCar">
    <w:name w:val="Texto nota pie Car"/>
    <w:basedOn w:val="Fuentedeprrafopredeter"/>
    <w:link w:val="Textonotapie"/>
    <w:uiPriority w:val="99"/>
    <w:rsid w:val="004A60DE"/>
    <w:rPr>
      <w:rFonts w:ascii="Times New Roman" w:eastAsia="Batang" w:hAnsi="Times New Roman" w:cs="Times New Roman"/>
      <w:sz w:val="20"/>
      <w:szCs w:val="20"/>
      <w:lang w:val="es-ES"/>
    </w:rPr>
  </w:style>
  <w:style w:type="character" w:styleId="Refdenotaalpie">
    <w:name w:val="footnote reference"/>
    <w:basedOn w:val="Fuentedeprrafopredeter"/>
    <w:uiPriority w:val="99"/>
    <w:semiHidden/>
    <w:rsid w:val="004A60DE"/>
    <w:rPr>
      <w:vertAlign w:val="superscript"/>
      <w:lang w:val="es-ES"/>
    </w:rPr>
  </w:style>
  <w:style w:type="paragraph" w:styleId="NormalWeb">
    <w:name w:val="Normal (Web)"/>
    <w:basedOn w:val="Normal"/>
    <w:uiPriority w:val="99"/>
    <w:unhideWhenUsed/>
    <w:rsid w:val="004A60DE"/>
    <w:pPr>
      <w:spacing w:before="100" w:beforeAutospacing="1" w:after="100" w:afterAutospacing="1" w:line="240" w:lineRule="auto"/>
    </w:pPr>
    <w:rPr>
      <w:rFonts w:ascii="Times New Roman" w:eastAsia="Times New Roman" w:hAnsi="Times New Roman" w:cs="Times New Roman"/>
      <w:color w:val="000000"/>
      <w:sz w:val="24"/>
      <w:szCs w:val="24"/>
      <w:lang w:eastAsia="es-EC"/>
    </w:rPr>
  </w:style>
  <w:style w:type="character" w:customStyle="1" w:styleId="mw-headline">
    <w:name w:val="mw-headline"/>
    <w:basedOn w:val="Fuentedeprrafopredeter"/>
    <w:rsid w:val="004A60DE"/>
  </w:style>
  <w:style w:type="paragraph" w:styleId="Sinespaciado">
    <w:name w:val="No Spacing"/>
    <w:link w:val="SinespaciadoCar"/>
    <w:uiPriority w:val="1"/>
    <w:qFormat/>
    <w:rsid w:val="004A60DE"/>
    <w:pPr>
      <w:spacing w:after="0" w:line="240" w:lineRule="auto"/>
    </w:pPr>
    <w:rPr>
      <w:rFonts w:ascii="Helvetica" w:eastAsia="Helvetica" w:hAnsi="Helvetica" w:cs="Times New Roman"/>
      <w:sz w:val="24"/>
      <w:szCs w:val="20"/>
      <w:lang w:val="en-US" w:eastAsia="es-ES"/>
    </w:rPr>
  </w:style>
  <w:style w:type="character" w:customStyle="1" w:styleId="st1">
    <w:name w:val="st1"/>
    <w:basedOn w:val="Fuentedeprrafopredeter"/>
    <w:rsid w:val="004A60DE"/>
  </w:style>
  <w:style w:type="paragraph" w:styleId="Textoindependiente">
    <w:name w:val="Body Text"/>
    <w:basedOn w:val="Normal"/>
    <w:link w:val="TextoindependienteCar"/>
    <w:rsid w:val="004A60DE"/>
    <w:pPr>
      <w:spacing w:after="0" w:line="240" w:lineRule="auto"/>
    </w:pPr>
    <w:rPr>
      <w:rFonts w:ascii="Garamond" w:eastAsia="Times New Roman" w:hAnsi="Garamond" w:cs="Times New Roman"/>
      <w:b/>
      <w:bCs/>
      <w:sz w:val="24"/>
      <w:szCs w:val="24"/>
      <w:lang w:val="es-ES" w:eastAsia="es-ES"/>
    </w:rPr>
  </w:style>
  <w:style w:type="character" w:customStyle="1" w:styleId="TextoindependienteCar">
    <w:name w:val="Texto independiente Car"/>
    <w:basedOn w:val="Fuentedeprrafopredeter"/>
    <w:link w:val="Textoindependiente"/>
    <w:rsid w:val="004A60DE"/>
    <w:rPr>
      <w:rFonts w:ascii="Garamond" w:eastAsia="Times New Roman" w:hAnsi="Garamond" w:cs="Times New Roman"/>
      <w:b/>
      <w:bCs/>
      <w:sz w:val="24"/>
      <w:szCs w:val="24"/>
      <w:lang w:val="es-ES" w:eastAsia="es-ES"/>
    </w:rPr>
  </w:style>
  <w:style w:type="character" w:customStyle="1" w:styleId="nw1">
    <w:name w:val="nw1"/>
    <w:basedOn w:val="Fuentedeprrafopredeter"/>
    <w:rsid w:val="004A60DE"/>
  </w:style>
  <w:style w:type="table" w:styleId="Tablaconcuadrcula">
    <w:name w:val="Table Grid"/>
    <w:basedOn w:val="Tablanormal"/>
    <w:uiPriority w:val="59"/>
    <w:rsid w:val="004A60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ombreadoclaro-nfasis2">
    <w:name w:val="Light Shading Accent 2"/>
    <w:basedOn w:val="Tablanormal"/>
    <w:uiPriority w:val="60"/>
    <w:rsid w:val="004A60DE"/>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Sombreadoclaro-nfasis11">
    <w:name w:val="Sombreado claro - Énfasis 11"/>
    <w:basedOn w:val="Tablanormal"/>
    <w:uiPriority w:val="60"/>
    <w:rsid w:val="004A60DE"/>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staclara-nfasis3">
    <w:name w:val="Light List Accent 3"/>
    <w:basedOn w:val="Tablanormal"/>
    <w:uiPriority w:val="61"/>
    <w:rsid w:val="004A60DE"/>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Sombreadomedio2-nfasis3">
    <w:name w:val="Medium Shading 2 Accent 3"/>
    <w:basedOn w:val="Tablanormal"/>
    <w:uiPriority w:val="64"/>
    <w:rsid w:val="004A60DE"/>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Textoennegrita">
    <w:name w:val="Strong"/>
    <w:uiPriority w:val="22"/>
    <w:qFormat/>
    <w:rsid w:val="004A60DE"/>
    <w:rPr>
      <w:b/>
      <w:bCs/>
    </w:rPr>
  </w:style>
  <w:style w:type="character" w:customStyle="1" w:styleId="style31">
    <w:name w:val="style31"/>
    <w:rsid w:val="004A60DE"/>
    <w:rPr>
      <w:sz w:val="24"/>
      <w:szCs w:val="24"/>
    </w:rPr>
  </w:style>
  <w:style w:type="character" w:customStyle="1" w:styleId="st">
    <w:name w:val="st"/>
    <w:basedOn w:val="Fuentedeprrafopredeter"/>
    <w:rsid w:val="004A60DE"/>
  </w:style>
  <w:style w:type="paragraph" w:styleId="Lista">
    <w:name w:val="List"/>
    <w:basedOn w:val="Normal"/>
    <w:uiPriority w:val="99"/>
    <w:unhideWhenUsed/>
    <w:rsid w:val="004A60DE"/>
    <w:pPr>
      <w:spacing w:after="0" w:line="240" w:lineRule="auto"/>
      <w:ind w:left="283" w:hanging="283"/>
      <w:contextualSpacing/>
    </w:pPr>
    <w:rPr>
      <w:rFonts w:ascii="Helvetica" w:eastAsia="Helvetica" w:hAnsi="Helvetica" w:cs="Times New Roman"/>
      <w:sz w:val="24"/>
      <w:szCs w:val="20"/>
      <w:lang w:val="en-US" w:eastAsia="es-ES"/>
    </w:rPr>
  </w:style>
  <w:style w:type="paragraph" w:styleId="Epgrafe">
    <w:name w:val="caption"/>
    <w:basedOn w:val="Normal"/>
    <w:next w:val="Normal"/>
    <w:uiPriority w:val="35"/>
    <w:semiHidden/>
    <w:unhideWhenUsed/>
    <w:qFormat/>
    <w:rsid w:val="004A60DE"/>
    <w:pPr>
      <w:spacing w:line="240" w:lineRule="auto"/>
    </w:pPr>
    <w:rPr>
      <w:b/>
      <w:bCs/>
      <w:color w:val="4F81BD" w:themeColor="accent1"/>
      <w:sz w:val="18"/>
      <w:szCs w:val="18"/>
    </w:rPr>
  </w:style>
  <w:style w:type="paragraph" w:styleId="Sangra2detindependiente">
    <w:name w:val="Body Text Indent 2"/>
    <w:basedOn w:val="Normal"/>
    <w:link w:val="Sangra2detindependienteCar"/>
    <w:uiPriority w:val="99"/>
    <w:semiHidden/>
    <w:unhideWhenUsed/>
    <w:rsid w:val="004A60DE"/>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4A60DE"/>
    <w:rPr>
      <w:lang w:val="es-ES_tradnl"/>
    </w:rPr>
  </w:style>
  <w:style w:type="paragraph" w:styleId="Textoindependiente3">
    <w:name w:val="Body Text 3"/>
    <w:basedOn w:val="Normal"/>
    <w:link w:val="Textoindependiente3Car"/>
    <w:uiPriority w:val="99"/>
    <w:semiHidden/>
    <w:unhideWhenUsed/>
    <w:rsid w:val="004A60DE"/>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4A60DE"/>
    <w:rPr>
      <w:sz w:val="16"/>
      <w:szCs w:val="16"/>
      <w:lang w:val="es-ES_tradnl"/>
    </w:rPr>
  </w:style>
  <w:style w:type="paragraph" w:customStyle="1" w:styleId="Textoindependiente31">
    <w:name w:val="Texto independiente 31"/>
    <w:basedOn w:val="Normal"/>
    <w:rsid w:val="004A60DE"/>
    <w:pPr>
      <w:widowControl w:val="0"/>
      <w:spacing w:before="120" w:after="120" w:line="240" w:lineRule="auto"/>
      <w:jc w:val="both"/>
    </w:pPr>
    <w:rPr>
      <w:rFonts w:ascii="Times New Roman" w:eastAsia="Times New Roman" w:hAnsi="Times New Roman" w:cs="Times New Roman"/>
      <w:sz w:val="24"/>
      <w:szCs w:val="20"/>
      <w:lang w:val="es-MX" w:eastAsia="es-ES"/>
    </w:rPr>
  </w:style>
  <w:style w:type="character" w:customStyle="1" w:styleId="SinespaciadoCar">
    <w:name w:val="Sin espaciado Car"/>
    <w:basedOn w:val="Fuentedeprrafopredeter"/>
    <w:link w:val="Sinespaciado"/>
    <w:uiPriority w:val="1"/>
    <w:rsid w:val="004A60DE"/>
    <w:rPr>
      <w:rFonts w:ascii="Helvetica" w:eastAsia="Helvetica" w:hAnsi="Helvetica" w:cs="Times New Roman"/>
      <w:sz w:val="24"/>
      <w:szCs w:val="20"/>
      <w:lang w:val="en-US" w:eastAsia="es-ES"/>
    </w:rPr>
  </w:style>
  <w:style w:type="paragraph" w:styleId="Textoindependiente2">
    <w:name w:val="Body Text 2"/>
    <w:basedOn w:val="Normal"/>
    <w:link w:val="Textoindependiente2Car"/>
    <w:uiPriority w:val="99"/>
    <w:semiHidden/>
    <w:unhideWhenUsed/>
    <w:rsid w:val="004A60DE"/>
    <w:pPr>
      <w:spacing w:after="120" w:line="480" w:lineRule="auto"/>
    </w:pPr>
  </w:style>
  <w:style w:type="character" w:customStyle="1" w:styleId="Textoindependiente2Car">
    <w:name w:val="Texto independiente 2 Car"/>
    <w:basedOn w:val="Fuentedeprrafopredeter"/>
    <w:link w:val="Textoindependiente2"/>
    <w:uiPriority w:val="99"/>
    <w:semiHidden/>
    <w:rsid w:val="004A60DE"/>
    <w:rPr>
      <w:lang w:val="es-ES_tradnl"/>
    </w:rPr>
  </w:style>
  <w:style w:type="paragraph" w:styleId="Continuarlista">
    <w:name w:val="List Continue"/>
    <w:basedOn w:val="Normal"/>
    <w:uiPriority w:val="99"/>
    <w:semiHidden/>
    <w:unhideWhenUsed/>
    <w:rsid w:val="004A60DE"/>
    <w:pPr>
      <w:spacing w:after="120"/>
      <w:ind w:left="283"/>
      <w:contextualSpacing/>
    </w:pPr>
  </w:style>
  <w:style w:type="character" w:customStyle="1" w:styleId="spnmessagetext">
    <w:name w:val="spnmessagetext"/>
    <w:basedOn w:val="Fuentedeprrafopredeter"/>
    <w:rsid w:val="004A60DE"/>
  </w:style>
  <w:style w:type="paragraph" w:customStyle="1" w:styleId="ecxmsonormal">
    <w:name w:val="ecxmsonormal"/>
    <w:basedOn w:val="Normal"/>
    <w:rsid w:val="004A60DE"/>
    <w:pPr>
      <w:spacing w:before="100" w:beforeAutospacing="1" w:after="100" w:afterAutospacing="1" w:line="240" w:lineRule="auto"/>
    </w:pPr>
    <w:rPr>
      <w:rFonts w:ascii="Times New Roman" w:eastAsia="Times New Roman" w:hAnsi="Times New Roman" w:cs="Times New Roman"/>
      <w:sz w:val="24"/>
      <w:szCs w:val="24"/>
      <w:lang w:val="es-EC"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es.wikipedia.org/wiki/Nieve" TargetMode="External"/><Relationship Id="rId117" Type="http://schemas.openxmlformats.org/officeDocument/2006/relationships/image" Target="media/image47.jpeg"/><Relationship Id="rId21" Type="http://schemas.openxmlformats.org/officeDocument/2006/relationships/hyperlink" Target="http://es.wikipedia.org/wiki/Meteorolog%C3%ADa" TargetMode="External"/><Relationship Id="rId42" Type="http://schemas.openxmlformats.org/officeDocument/2006/relationships/chart" Target="charts/chart2.xml"/><Relationship Id="rId47" Type="http://schemas.openxmlformats.org/officeDocument/2006/relationships/oleObject" Target="embeddings/oleObject1.bin"/><Relationship Id="rId63" Type="http://schemas.openxmlformats.org/officeDocument/2006/relationships/image" Target="media/image21.jpeg"/><Relationship Id="rId68" Type="http://schemas.openxmlformats.org/officeDocument/2006/relationships/chart" Target="charts/chart6.xml"/><Relationship Id="rId84" Type="http://schemas.openxmlformats.org/officeDocument/2006/relationships/hyperlink" Target="http://es.wikipedia.org/wiki/Lluvia" TargetMode="External"/><Relationship Id="rId89" Type="http://schemas.openxmlformats.org/officeDocument/2006/relationships/oleObject" Target="embeddings/oleObject5.bin"/><Relationship Id="rId112" Type="http://schemas.openxmlformats.org/officeDocument/2006/relationships/image" Target="media/image44.png"/><Relationship Id="rId16" Type="http://schemas.openxmlformats.org/officeDocument/2006/relationships/hyperlink" Target="http://es.wikipedia.org/wiki/Corrientes_marinas" TargetMode="External"/><Relationship Id="rId107" Type="http://schemas.openxmlformats.org/officeDocument/2006/relationships/image" Target="media/image39.jpeg"/><Relationship Id="rId11" Type="http://schemas.openxmlformats.org/officeDocument/2006/relationships/image" Target="media/image4.png"/><Relationship Id="rId32" Type="http://schemas.openxmlformats.org/officeDocument/2006/relationships/hyperlink" Target="http://es.wikipedia.org/wiki/Agua_dulce" TargetMode="External"/><Relationship Id="rId37" Type="http://schemas.openxmlformats.org/officeDocument/2006/relationships/image" Target="media/image8.jpeg"/><Relationship Id="rId53" Type="http://schemas.openxmlformats.org/officeDocument/2006/relationships/image" Target="media/image16.jpeg"/><Relationship Id="rId58" Type="http://schemas.openxmlformats.org/officeDocument/2006/relationships/image" Target="media/image19.jpeg"/><Relationship Id="rId74" Type="http://schemas.openxmlformats.org/officeDocument/2006/relationships/hyperlink" Target="http://www.monografias.com/trabajos15/origen-tierra/origen-tierra.shtml" TargetMode="External"/><Relationship Id="rId79" Type="http://schemas.openxmlformats.org/officeDocument/2006/relationships/hyperlink" Target="http://es.wikipedia.org/wiki/Agua" TargetMode="External"/><Relationship Id="rId102" Type="http://schemas.openxmlformats.org/officeDocument/2006/relationships/image" Target="media/image34.png"/><Relationship Id="rId123" Type="http://schemas.openxmlformats.org/officeDocument/2006/relationships/footer" Target="footer1.xml"/><Relationship Id="rId128"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chart" Target="charts/chart9.xml"/><Relationship Id="rId95" Type="http://schemas.openxmlformats.org/officeDocument/2006/relationships/chart" Target="charts/chart13.xml"/><Relationship Id="rId19" Type="http://schemas.openxmlformats.org/officeDocument/2006/relationships/image" Target="media/image6.jpeg"/><Relationship Id="rId14" Type="http://schemas.openxmlformats.org/officeDocument/2006/relationships/hyperlink" Target="http://es.wikipedia.org/wiki/Altitud" TargetMode="External"/><Relationship Id="rId22" Type="http://schemas.openxmlformats.org/officeDocument/2006/relationships/image" Target="media/image7.jpeg"/><Relationship Id="rId27" Type="http://schemas.openxmlformats.org/officeDocument/2006/relationships/hyperlink" Target="http://es.wikipedia.org/wiki/Aguanieve" TargetMode="External"/><Relationship Id="rId30" Type="http://schemas.openxmlformats.org/officeDocument/2006/relationships/hyperlink" Target="http://es.wikipedia.org/wiki/Condensaci%C3%B3n_(f%C3%ADsica)" TargetMode="External"/><Relationship Id="rId35" Type="http://schemas.openxmlformats.org/officeDocument/2006/relationships/hyperlink" Target="http://es.wikipedia.org/wiki/Saturaci%C3%B3n_(qu%C3%ADmica)" TargetMode="External"/><Relationship Id="rId43" Type="http://schemas.openxmlformats.org/officeDocument/2006/relationships/image" Target="media/image11.jpeg"/><Relationship Id="rId48" Type="http://schemas.openxmlformats.org/officeDocument/2006/relationships/image" Target="media/image14.emf"/><Relationship Id="rId56" Type="http://schemas.openxmlformats.org/officeDocument/2006/relationships/chart" Target="charts/chart5.xml"/><Relationship Id="rId64" Type="http://schemas.openxmlformats.org/officeDocument/2006/relationships/image" Target="media/image22.jpeg"/><Relationship Id="rId69" Type="http://schemas.openxmlformats.org/officeDocument/2006/relationships/image" Target="media/image24.emf"/><Relationship Id="rId77" Type="http://schemas.openxmlformats.org/officeDocument/2006/relationships/hyperlink" Target="http://www.monografias.com/trabajos13/termodi/termodi.shtml" TargetMode="External"/><Relationship Id="rId100" Type="http://schemas.openxmlformats.org/officeDocument/2006/relationships/image" Target="media/image32.emf"/><Relationship Id="rId105" Type="http://schemas.openxmlformats.org/officeDocument/2006/relationships/image" Target="media/image37.png"/><Relationship Id="rId113" Type="http://schemas.openxmlformats.org/officeDocument/2006/relationships/image" Target="media/image45.png"/><Relationship Id="rId118" Type="http://schemas.openxmlformats.org/officeDocument/2006/relationships/chart" Target="charts/chart18.xml"/><Relationship Id="rId126" Type="http://schemas.openxmlformats.org/officeDocument/2006/relationships/footer" Target="footer3.xml"/><Relationship Id="rId8" Type="http://schemas.openxmlformats.org/officeDocument/2006/relationships/image" Target="media/image1.jpeg"/><Relationship Id="rId51" Type="http://schemas.openxmlformats.org/officeDocument/2006/relationships/chart" Target="charts/chart3.xml"/><Relationship Id="rId72" Type="http://schemas.openxmlformats.org/officeDocument/2006/relationships/image" Target="media/image25.jpeg"/><Relationship Id="rId80" Type="http://schemas.openxmlformats.org/officeDocument/2006/relationships/hyperlink" Target="http://es.wikipedia.org/wiki/Agua" TargetMode="External"/><Relationship Id="rId85" Type="http://schemas.openxmlformats.org/officeDocument/2006/relationships/hyperlink" Target="http://es.wikipedia.org/w/index.php?title=Sequ%C3%ADa_meteorol%C3%B3gica&amp;action=edit&amp;redlink=1" TargetMode="External"/><Relationship Id="rId93" Type="http://schemas.openxmlformats.org/officeDocument/2006/relationships/image" Target="media/image29.jpeg"/><Relationship Id="rId98" Type="http://schemas.openxmlformats.org/officeDocument/2006/relationships/image" Target="media/image30.jpeg"/><Relationship Id="rId121" Type="http://schemas.openxmlformats.org/officeDocument/2006/relationships/header" Target="header1.xml"/><Relationship Id="rId3" Type="http://schemas.microsoft.com/office/2007/relationships/stylesWithEffects" Target="stylesWithEffects.xml"/><Relationship Id="rId12" Type="http://schemas.openxmlformats.org/officeDocument/2006/relationships/image" Target="media/image5.jpeg"/><Relationship Id="rId17" Type="http://schemas.openxmlformats.org/officeDocument/2006/relationships/hyperlink" Target="http://es.wikipedia.org/wiki/Vegetaci%C3%B3n" TargetMode="External"/><Relationship Id="rId25" Type="http://schemas.openxmlformats.org/officeDocument/2006/relationships/hyperlink" Target="http://es.wikipedia.org/wiki/Llovizna" TargetMode="External"/><Relationship Id="rId33" Type="http://schemas.openxmlformats.org/officeDocument/2006/relationships/hyperlink" Target="http://es.wikipedia.org/wiki/Agua" TargetMode="External"/><Relationship Id="rId38" Type="http://schemas.openxmlformats.org/officeDocument/2006/relationships/chart" Target="charts/chart1.xml"/><Relationship Id="rId46" Type="http://schemas.openxmlformats.org/officeDocument/2006/relationships/image" Target="media/image13.emf"/><Relationship Id="rId59" Type="http://schemas.openxmlformats.org/officeDocument/2006/relationships/hyperlink" Target="http://es.wikipedia.org/wiki/Ciencia" TargetMode="External"/><Relationship Id="rId67" Type="http://schemas.openxmlformats.org/officeDocument/2006/relationships/oleObject" Target="embeddings/oleObject3.bin"/><Relationship Id="rId103" Type="http://schemas.openxmlformats.org/officeDocument/2006/relationships/image" Target="media/image35.png"/><Relationship Id="rId108" Type="http://schemas.openxmlformats.org/officeDocument/2006/relationships/image" Target="media/image40.jpeg"/><Relationship Id="rId116" Type="http://schemas.openxmlformats.org/officeDocument/2006/relationships/image" Target="media/image46.emf"/><Relationship Id="rId124" Type="http://schemas.openxmlformats.org/officeDocument/2006/relationships/footer" Target="footer2.xml"/><Relationship Id="rId20" Type="http://schemas.openxmlformats.org/officeDocument/2006/relationships/hyperlink" Target="http://es.wikipedia.org/wiki/Clima" TargetMode="External"/><Relationship Id="rId41" Type="http://schemas.openxmlformats.org/officeDocument/2006/relationships/image" Target="media/image10.jpeg"/><Relationship Id="rId54" Type="http://schemas.openxmlformats.org/officeDocument/2006/relationships/image" Target="media/image17.emf"/><Relationship Id="rId62" Type="http://schemas.openxmlformats.org/officeDocument/2006/relationships/hyperlink" Target="http://es.wikipedia.org/wiki/Ciclo_geogr%C3%A1fico" TargetMode="External"/><Relationship Id="rId70" Type="http://schemas.openxmlformats.org/officeDocument/2006/relationships/oleObject" Target="embeddings/oleObject4.bin"/><Relationship Id="rId75" Type="http://schemas.openxmlformats.org/officeDocument/2006/relationships/hyperlink" Target="http://www.monografias.com/trabajos/geologia/geologia.shtml" TargetMode="External"/><Relationship Id="rId83" Type="http://schemas.openxmlformats.org/officeDocument/2006/relationships/hyperlink" Target="http://es.wikipedia.org/wiki/Homo_sapiens" TargetMode="External"/><Relationship Id="rId88" Type="http://schemas.openxmlformats.org/officeDocument/2006/relationships/image" Target="media/image28.emf"/><Relationship Id="rId91" Type="http://schemas.openxmlformats.org/officeDocument/2006/relationships/chart" Target="charts/chart10.xml"/><Relationship Id="rId96" Type="http://schemas.openxmlformats.org/officeDocument/2006/relationships/chart" Target="charts/chart14.xml"/><Relationship Id="rId111" Type="http://schemas.openxmlformats.org/officeDocument/2006/relationships/image" Target="media/image43.pn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es.wikipedia.org/wiki/Continentalidad" TargetMode="External"/><Relationship Id="rId23" Type="http://schemas.openxmlformats.org/officeDocument/2006/relationships/hyperlink" Target="http://es.wikipedia.org/wiki/Meteoro_(meteorolog%C3%ADa)" TargetMode="External"/><Relationship Id="rId28" Type="http://schemas.openxmlformats.org/officeDocument/2006/relationships/hyperlink" Target="http://es.wikipedia.org/wiki/Granizo" TargetMode="External"/><Relationship Id="rId36" Type="http://schemas.openxmlformats.org/officeDocument/2006/relationships/hyperlink" Target="http://es.wikipedia.org/wiki/Gravedad" TargetMode="External"/><Relationship Id="rId49" Type="http://schemas.openxmlformats.org/officeDocument/2006/relationships/hyperlink" Target="http://es.wikipedia.org/wiki/Geograf%C3%ADa_f%C3%ADsica" TargetMode="External"/><Relationship Id="rId57" Type="http://schemas.openxmlformats.org/officeDocument/2006/relationships/image" Target="media/image18.jpeg"/><Relationship Id="rId106" Type="http://schemas.openxmlformats.org/officeDocument/2006/relationships/image" Target="media/image38.png"/><Relationship Id="rId114" Type="http://schemas.openxmlformats.org/officeDocument/2006/relationships/chart" Target="charts/chart16.xml"/><Relationship Id="rId119" Type="http://schemas.openxmlformats.org/officeDocument/2006/relationships/chart" Target="charts/chart19.xml"/><Relationship Id="rId127" Type="http://schemas.openxmlformats.org/officeDocument/2006/relationships/fontTable" Target="fontTable.xml"/><Relationship Id="rId10" Type="http://schemas.openxmlformats.org/officeDocument/2006/relationships/image" Target="media/image3.jpeg"/><Relationship Id="rId31" Type="http://schemas.openxmlformats.org/officeDocument/2006/relationships/hyperlink" Target="http://es.wikipedia.org/wiki/Ciclo_hidrol%C3%B3gico" TargetMode="External"/><Relationship Id="rId44" Type="http://schemas.openxmlformats.org/officeDocument/2006/relationships/hyperlink" Target="http://upload.wikimedia.org/wikipedia/commons/e/e6/Flussordnung_(Strahler).svg" TargetMode="External"/><Relationship Id="rId52" Type="http://schemas.openxmlformats.org/officeDocument/2006/relationships/chart" Target="charts/chart4.xml"/><Relationship Id="rId60" Type="http://schemas.openxmlformats.org/officeDocument/2006/relationships/image" Target="media/image20.jpeg"/><Relationship Id="rId65" Type="http://schemas.openxmlformats.org/officeDocument/2006/relationships/hyperlink" Target="http://diccionario.sensagent.com/Nivel_fre%C3%A1tico/es-es/" TargetMode="External"/><Relationship Id="rId73" Type="http://schemas.openxmlformats.org/officeDocument/2006/relationships/chart" Target="charts/chart8.xml"/><Relationship Id="rId78" Type="http://schemas.openxmlformats.org/officeDocument/2006/relationships/image" Target="media/image26.jpeg"/><Relationship Id="rId81" Type="http://schemas.openxmlformats.org/officeDocument/2006/relationships/hyperlink" Target="http://es.wikipedia.org/wiki/Planta" TargetMode="External"/><Relationship Id="rId86" Type="http://schemas.openxmlformats.org/officeDocument/2006/relationships/hyperlink" Target="http://es.wikipedia.org/w/index.php?title=Sequ%C3%ADa_hidrol%C3%B3gica&amp;action=edit&amp;redlink=1" TargetMode="External"/><Relationship Id="rId94" Type="http://schemas.openxmlformats.org/officeDocument/2006/relationships/chart" Target="charts/chart12.xml"/><Relationship Id="rId99" Type="http://schemas.openxmlformats.org/officeDocument/2006/relationships/image" Target="media/image31.emf"/><Relationship Id="rId101" Type="http://schemas.openxmlformats.org/officeDocument/2006/relationships/image" Target="media/image33.png"/><Relationship Id="rId122"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es.wikipedia.org/wiki/Latitud" TargetMode="External"/><Relationship Id="rId18" Type="http://schemas.openxmlformats.org/officeDocument/2006/relationships/hyperlink" Target="http://es.wikipedia.org/wiki/Viento" TargetMode="External"/><Relationship Id="rId39" Type="http://schemas.openxmlformats.org/officeDocument/2006/relationships/hyperlink" Target="http://es.wikipedia.org/wiki/Drenaje" TargetMode="External"/><Relationship Id="rId109" Type="http://schemas.openxmlformats.org/officeDocument/2006/relationships/image" Target="media/image41.emf"/><Relationship Id="rId34" Type="http://schemas.openxmlformats.org/officeDocument/2006/relationships/hyperlink" Target="http://es.wikipedia.org/wiki/Nube" TargetMode="External"/><Relationship Id="rId50" Type="http://schemas.openxmlformats.org/officeDocument/2006/relationships/image" Target="media/image15.jpeg"/><Relationship Id="rId55" Type="http://schemas.openxmlformats.org/officeDocument/2006/relationships/oleObject" Target="embeddings/oleObject2.bin"/><Relationship Id="rId76" Type="http://schemas.openxmlformats.org/officeDocument/2006/relationships/hyperlink" Target="http://www.monografias.com/trabajos/atm/atm.shtml" TargetMode="External"/><Relationship Id="rId97" Type="http://schemas.openxmlformats.org/officeDocument/2006/relationships/chart" Target="charts/chart15.xml"/><Relationship Id="rId104" Type="http://schemas.openxmlformats.org/officeDocument/2006/relationships/image" Target="media/image36.png"/><Relationship Id="rId120" Type="http://schemas.openxmlformats.org/officeDocument/2006/relationships/chart" Target="charts/chart20.xml"/><Relationship Id="rId125"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chart" Target="charts/chart7.xml"/><Relationship Id="rId92" Type="http://schemas.openxmlformats.org/officeDocument/2006/relationships/chart" Target="charts/chart11.xml"/><Relationship Id="rId2" Type="http://schemas.openxmlformats.org/officeDocument/2006/relationships/styles" Target="styles.xml"/><Relationship Id="rId29" Type="http://schemas.openxmlformats.org/officeDocument/2006/relationships/hyperlink" Target="http://es.wikipedia.org/wiki/Neblina" TargetMode="External"/><Relationship Id="rId24" Type="http://schemas.openxmlformats.org/officeDocument/2006/relationships/hyperlink" Target="http://es.wikipedia.org/wiki/Lluvia" TargetMode="External"/><Relationship Id="rId40" Type="http://schemas.openxmlformats.org/officeDocument/2006/relationships/image" Target="media/image9.jpeg"/><Relationship Id="rId45" Type="http://schemas.openxmlformats.org/officeDocument/2006/relationships/image" Target="media/image12.png"/><Relationship Id="rId66" Type="http://schemas.openxmlformats.org/officeDocument/2006/relationships/image" Target="media/image23.emf"/><Relationship Id="rId87" Type="http://schemas.openxmlformats.org/officeDocument/2006/relationships/image" Target="media/image27.jpeg"/><Relationship Id="rId110" Type="http://schemas.openxmlformats.org/officeDocument/2006/relationships/image" Target="media/image42.jpeg"/><Relationship Id="rId115" Type="http://schemas.openxmlformats.org/officeDocument/2006/relationships/chart" Target="charts/chart17.xml"/><Relationship Id="rId61" Type="http://schemas.openxmlformats.org/officeDocument/2006/relationships/hyperlink" Target="http://es.wikipedia.org/wiki/Geograf%C3%ADa" TargetMode="External"/><Relationship Id="rId82" Type="http://schemas.openxmlformats.org/officeDocument/2006/relationships/hyperlink" Target="http://es.wikipedia.org/wiki/Animalia"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SAQUISILI\PARROQUIAS_6_08_11\COCHAPAMBA\EXCELL\Cochapamba_cuadro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SAQUISILI\PARROQUIAS_6_08_11\COCHAPAMBA\EXCELL\Cochapamba_cuadro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SAQUISILI\PARROQUIAS_6_08_11\COCHAPAMBA\EXCELL\Cochapamba_cuadro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SAQUISILI\PARROQUIAS_6_08_11\COCHAPAMBA\EXCELL\Cochapamba_cuadro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SAQUISILI\PARROQUIAS_6_08_11\COCHAPAMBA\EXCELL\Cochapamba_cuadros.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SAQUISILI\PARROQUIAS_6_08_11\COCHAPAMBA\EXCELL\Cochapamba_cuadros.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SAQUISILI\PARROQUIAS_6_08_11\COCHAPAMBA\EXCELL\Cochapamba_cuadros.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SAQUISILI\PARROQUIAS_6_08_11\COCHAPAMBA\EXCELL\Cochapamba_cuadros.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Usuario\Desktop\MATRIZ%20POBLACION%20CANTON%20SAQUISIL&#205;(1).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Usuario\Desktop\MATRIZ%20POBLACION%20CANTON%20SAQUISIL&#205;(1).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C:\Users\Usuario\Desktop\cuadros%20exel.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Libro2"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28"/>
    </mc:Choice>
    <mc:Fallback>
      <c:style val="28"/>
    </mc:Fallback>
  </mc:AlternateContent>
  <c:chart>
    <c:title>
      <c:tx>
        <c:rich>
          <a:bodyPr/>
          <a:lstStyle/>
          <a:p>
            <a:pPr>
              <a:defRPr lang="es-ES" sz="1000" b="0">
                <a:latin typeface="Verdana" pitchFamily="34" charset="0"/>
                <a:ea typeface="Verdana" pitchFamily="34" charset="0"/>
                <a:cs typeface="Verdana" pitchFamily="34" charset="0"/>
              </a:defRPr>
            </a:pPr>
            <a:r>
              <a:rPr lang="en-US" sz="1000" b="0">
                <a:latin typeface="Verdana" pitchFamily="34" charset="0"/>
                <a:ea typeface="Verdana" pitchFamily="34" charset="0"/>
                <a:cs typeface="Verdana" pitchFamily="34" charset="0"/>
              </a:rPr>
              <a:t>Precipitaciones</a:t>
            </a:r>
          </a:p>
        </c:rich>
      </c:tx>
      <c:layout>
        <c:manualLayout>
          <c:xMode val="edge"/>
          <c:yMode val="edge"/>
          <c:x val="0.39369444444444646"/>
          <c:y val="0.9099826991079436"/>
        </c:manualLayout>
      </c:layout>
      <c:overlay val="0"/>
    </c:title>
    <c:autoTitleDeleted val="0"/>
    <c:plotArea>
      <c:layout>
        <c:manualLayout>
          <c:layoutTarget val="inner"/>
          <c:xMode val="edge"/>
          <c:yMode val="edge"/>
          <c:x val="9.2821741032370952E-2"/>
          <c:y val="0.10322640538100039"/>
          <c:w val="0.88495603674540813"/>
          <c:h val="0.68034973120321607"/>
        </c:manualLayout>
      </c:layout>
      <c:barChart>
        <c:barDir val="col"/>
        <c:grouping val="clustered"/>
        <c:varyColors val="0"/>
        <c:ser>
          <c:idx val="0"/>
          <c:order val="0"/>
          <c:tx>
            <c:v>RANGO</c:v>
          </c:tx>
          <c:invertIfNegative val="0"/>
          <c:dPt>
            <c:idx val="1"/>
            <c:invertIfNegative val="0"/>
            <c:bubble3D val="0"/>
            <c:spPr>
              <a:solidFill>
                <a:schemeClr val="accent3">
                  <a:lumMod val="75000"/>
                </a:schemeClr>
              </a:solidFill>
            </c:spPr>
          </c:dPt>
          <c:dLbls>
            <c:txPr>
              <a:bodyPr/>
              <a:lstStyle/>
              <a:p>
                <a:pPr>
                  <a:defRPr lang="es-ES"/>
                </a:pPr>
                <a:endParaRPr lang="es-ES"/>
              </a:p>
            </c:txPr>
            <c:showLegendKey val="0"/>
            <c:showVal val="1"/>
            <c:showCatName val="0"/>
            <c:showSerName val="0"/>
            <c:showPercent val="0"/>
            <c:showBubbleSize val="0"/>
            <c:showLeaderLines val="0"/>
          </c:dLbls>
          <c:cat>
            <c:strRef>
              <c:f>precipitaciones!$B$3:$B$4</c:f>
              <c:strCache>
                <c:ptCount val="2"/>
                <c:pt idx="0">
                  <c:v>500mm a 750mm</c:v>
                </c:pt>
                <c:pt idx="1">
                  <c:v>750mm a 1000mm</c:v>
                </c:pt>
              </c:strCache>
            </c:strRef>
          </c:cat>
          <c:val>
            <c:numRef>
              <c:f>precipitaciones!$D$3:$D$4</c:f>
              <c:numCache>
                <c:formatCode>General</c:formatCode>
                <c:ptCount val="2"/>
                <c:pt idx="0">
                  <c:v>28.25</c:v>
                </c:pt>
                <c:pt idx="1">
                  <c:v>71.75</c:v>
                </c:pt>
              </c:numCache>
            </c:numRef>
          </c:val>
        </c:ser>
        <c:dLbls>
          <c:showLegendKey val="0"/>
          <c:showVal val="0"/>
          <c:showCatName val="0"/>
          <c:showSerName val="0"/>
          <c:showPercent val="0"/>
          <c:showBubbleSize val="0"/>
        </c:dLbls>
        <c:gapWidth val="150"/>
        <c:axId val="69468928"/>
        <c:axId val="69470848"/>
      </c:barChart>
      <c:catAx>
        <c:axId val="69468928"/>
        <c:scaling>
          <c:orientation val="minMax"/>
        </c:scaling>
        <c:delete val="0"/>
        <c:axPos val="b"/>
        <c:majorTickMark val="out"/>
        <c:minorTickMark val="none"/>
        <c:tickLblPos val="nextTo"/>
        <c:txPr>
          <a:bodyPr/>
          <a:lstStyle/>
          <a:p>
            <a:pPr>
              <a:defRPr lang="es-ES"/>
            </a:pPr>
            <a:endParaRPr lang="es-ES"/>
          </a:p>
        </c:txPr>
        <c:crossAx val="69470848"/>
        <c:crosses val="autoZero"/>
        <c:auto val="1"/>
        <c:lblAlgn val="ctr"/>
        <c:lblOffset val="100"/>
        <c:noMultiLvlLbl val="0"/>
      </c:catAx>
      <c:valAx>
        <c:axId val="69470848"/>
        <c:scaling>
          <c:orientation val="minMax"/>
        </c:scaling>
        <c:delete val="0"/>
        <c:axPos val="l"/>
        <c:majorGridlines/>
        <c:numFmt formatCode="General" sourceLinked="1"/>
        <c:majorTickMark val="out"/>
        <c:minorTickMark val="none"/>
        <c:tickLblPos val="nextTo"/>
        <c:txPr>
          <a:bodyPr/>
          <a:lstStyle/>
          <a:p>
            <a:pPr>
              <a:defRPr lang="es-ES"/>
            </a:pPr>
            <a:endParaRPr lang="es-ES"/>
          </a:p>
        </c:txPr>
        <c:crossAx val="69468928"/>
        <c:crosses val="autoZero"/>
        <c:crossBetween val="between"/>
      </c:valAx>
    </c:plotArea>
    <c:plotVisOnly val="1"/>
    <c:dispBlanksAs val="gap"/>
    <c:showDLblsOverMax val="0"/>
  </c:chart>
  <c:spPr>
    <a:ln w="12700">
      <a:solidFill>
        <a:schemeClr val="bg1">
          <a:lumMod val="50000"/>
        </a:schemeClr>
      </a:solidFill>
    </a:ln>
    <a:effectLst>
      <a:outerShdw blurRad="50800" dist="38100" dir="2700000" algn="tl" rotWithShape="0">
        <a:schemeClr val="bg1">
          <a:lumMod val="65000"/>
          <a:alpha val="40000"/>
        </a:schemeClr>
      </a:outerShdw>
    </a:effectLst>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29"/>
    </mc:Choice>
    <mc:Fallback>
      <c:style val="29"/>
    </mc:Fallback>
  </mc:AlternateContent>
  <c:chart>
    <c:autoTitleDeleted val="0"/>
    <c:plotArea>
      <c:layout/>
      <c:barChart>
        <c:barDir val="col"/>
        <c:grouping val="clustered"/>
        <c:varyColors val="0"/>
        <c:ser>
          <c:idx val="0"/>
          <c:order val="0"/>
          <c:invertIfNegative val="0"/>
          <c:dPt>
            <c:idx val="1"/>
            <c:invertIfNegative val="0"/>
            <c:bubble3D val="0"/>
            <c:spPr>
              <a:solidFill>
                <a:schemeClr val="accent5">
                  <a:lumMod val="75000"/>
                </a:schemeClr>
              </a:solidFill>
            </c:spPr>
          </c:dPt>
          <c:dPt>
            <c:idx val="2"/>
            <c:invertIfNegative val="0"/>
            <c:bubble3D val="0"/>
            <c:spPr>
              <a:solidFill>
                <a:srgbClr val="FF0000"/>
              </a:solidFill>
            </c:spPr>
          </c:dPt>
          <c:dPt>
            <c:idx val="4"/>
            <c:invertIfNegative val="0"/>
            <c:bubble3D val="0"/>
            <c:spPr>
              <a:solidFill>
                <a:schemeClr val="accent4">
                  <a:lumMod val="75000"/>
                </a:schemeClr>
              </a:solidFill>
            </c:spPr>
          </c:dPt>
          <c:dPt>
            <c:idx val="5"/>
            <c:invertIfNegative val="0"/>
            <c:bubble3D val="0"/>
            <c:spPr>
              <a:solidFill>
                <a:schemeClr val="accent6">
                  <a:lumMod val="75000"/>
                </a:schemeClr>
              </a:solidFill>
            </c:spPr>
          </c:dPt>
          <c:dLbls>
            <c:txPr>
              <a:bodyPr/>
              <a:lstStyle/>
              <a:p>
                <a:pPr>
                  <a:defRPr lang="es-ES"/>
                </a:pPr>
                <a:endParaRPr lang="es-ES"/>
              </a:p>
            </c:txPr>
            <c:showLegendKey val="0"/>
            <c:showVal val="1"/>
            <c:showCatName val="0"/>
            <c:showSerName val="0"/>
            <c:showPercent val="0"/>
            <c:showBubbleSize val="0"/>
            <c:showLeaderLines val="0"/>
          </c:dLbls>
          <c:cat>
            <c:strRef>
              <c:f>cuencas_subcuen!$E$3:$E$8</c:f>
              <c:strCache>
                <c:ptCount val="6"/>
                <c:pt idx="0">
                  <c:v>Río Tigua</c:v>
                </c:pt>
                <c:pt idx="1">
                  <c:v>Río Guangaje</c:v>
                </c:pt>
                <c:pt idx="2">
                  <c:v>Q. Chasupí</c:v>
                </c:pt>
                <c:pt idx="3">
                  <c:v>Río Jatuncama</c:v>
                </c:pt>
                <c:pt idx="4">
                  <c:v>Río Negro</c:v>
                </c:pt>
                <c:pt idx="5">
                  <c:v>Q. Catelilla</c:v>
                </c:pt>
              </c:strCache>
            </c:strRef>
          </c:cat>
          <c:val>
            <c:numRef>
              <c:f>cuencas_subcuen!$G$3:$G$8</c:f>
              <c:numCache>
                <c:formatCode>0.00</c:formatCode>
                <c:ptCount val="6"/>
                <c:pt idx="0">
                  <c:v>0.38000000000000173</c:v>
                </c:pt>
                <c:pt idx="1">
                  <c:v>0.8700000000000031</c:v>
                </c:pt>
                <c:pt idx="2">
                  <c:v>3.4000000000000002E-2</c:v>
                </c:pt>
                <c:pt idx="3">
                  <c:v>10.96</c:v>
                </c:pt>
                <c:pt idx="4">
                  <c:v>87.2</c:v>
                </c:pt>
                <c:pt idx="5">
                  <c:v>0.56000000000000005</c:v>
                </c:pt>
              </c:numCache>
            </c:numRef>
          </c:val>
        </c:ser>
        <c:dLbls>
          <c:showLegendKey val="0"/>
          <c:showVal val="0"/>
          <c:showCatName val="0"/>
          <c:showSerName val="0"/>
          <c:showPercent val="0"/>
          <c:showBubbleSize val="0"/>
        </c:dLbls>
        <c:gapWidth val="150"/>
        <c:axId val="71345664"/>
        <c:axId val="71347200"/>
      </c:barChart>
      <c:catAx>
        <c:axId val="71345664"/>
        <c:scaling>
          <c:orientation val="minMax"/>
        </c:scaling>
        <c:delete val="0"/>
        <c:axPos val="b"/>
        <c:majorTickMark val="out"/>
        <c:minorTickMark val="none"/>
        <c:tickLblPos val="nextTo"/>
        <c:txPr>
          <a:bodyPr/>
          <a:lstStyle/>
          <a:p>
            <a:pPr>
              <a:defRPr lang="es-ES"/>
            </a:pPr>
            <a:endParaRPr lang="es-ES"/>
          </a:p>
        </c:txPr>
        <c:crossAx val="71347200"/>
        <c:crosses val="autoZero"/>
        <c:auto val="1"/>
        <c:lblAlgn val="ctr"/>
        <c:lblOffset val="100"/>
        <c:noMultiLvlLbl val="0"/>
      </c:catAx>
      <c:valAx>
        <c:axId val="71347200"/>
        <c:scaling>
          <c:orientation val="minMax"/>
          <c:min val="0"/>
        </c:scaling>
        <c:delete val="0"/>
        <c:axPos val="l"/>
        <c:majorGridlines/>
        <c:numFmt formatCode="0.00" sourceLinked="1"/>
        <c:majorTickMark val="out"/>
        <c:minorTickMark val="none"/>
        <c:tickLblPos val="nextTo"/>
        <c:txPr>
          <a:bodyPr/>
          <a:lstStyle/>
          <a:p>
            <a:pPr>
              <a:defRPr lang="es-ES"/>
            </a:pPr>
            <a:endParaRPr lang="es-ES"/>
          </a:p>
        </c:txPr>
        <c:crossAx val="71345664"/>
        <c:crosses val="autoZero"/>
        <c:crossBetween val="between"/>
      </c:valAx>
    </c:plotArea>
    <c:plotVisOnly val="1"/>
    <c:dispBlanksAs val="gap"/>
    <c:showDLblsOverMax val="0"/>
  </c:chart>
  <c:spPr>
    <a:ln w="12700">
      <a:solidFill>
        <a:sysClr val="window" lastClr="FFFFFF">
          <a:lumMod val="50000"/>
        </a:sysClr>
      </a:solidFill>
    </a:ln>
    <a:effectLst>
      <a:outerShdw blurRad="50800" dist="38100" dir="2700000" algn="tl" rotWithShape="0">
        <a:schemeClr val="bg1">
          <a:lumMod val="65000"/>
          <a:alpha val="40000"/>
        </a:schemeClr>
      </a:outerShdw>
    </a:effectLst>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29"/>
    </mc:Choice>
    <mc:Fallback>
      <c:style val="29"/>
    </mc:Fallback>
  </mc:AlternateContent>
  <c:chart>
    <c:autoTitleDeleted val="0"/>
    <c:plotArea>
      <c:layout/>
      <c:barChart>
        <c:barDir val="col"/>
        <c:grouping val="clustered"/>
        <c:varyColors val="0"/>
        <c:ser>
          <c:idx val="0"/>
          <c:order val="0"/>
          <c:invertIfNegative val="0"/>
          <c:dPt>
            <c:idx val="0"/>
            <c:invertIfNegative val="0"/>
            <c:bubble3D val="0"/>
            <c:spPr>
              <a:solidFill>
                <a:srgbClr val="FF0000"/>
              </a:solidFill>
            </c:spPr>
          </c:dPt>
          <c:dPt>
            <c:idx val="2"/>
            <c:invertIfNegative val="0"/>
            <c:bubble3D val="0"/>
            <c:spPr>
              <a:solidFill>
                <a:schemeClr val="accent2">
                  <a:lumMod val="75000"/>
                </a:schemeClr>
              </a:solidFill>
            </c:spPr>
          </c:dPt>
          <c:dPt>
            <c:idx val="3"/>
            <c:invertIfNegative val="0"/>
            <c:bubble3D val="0"/>
            <c:spPr>
              <a:solidFill>
                <a:schemeClr val="accent1">
                  <a:lumMod val="75000"/>
                </a:schemeClr>
              </a:solidFill>
            </c:spPr>
          </c:dPt>
          <c:dPt>
            <c:idx val="4"/>
            <c:invertIfNegative val="0"/>
            <c:bubble3D val="0"/>
            <c:spPr>
              <a:solidFill>
                <a:schemeClr val="bg1">
                  <a:lumMod val="50000"/>
                </a:schemeClr>
              </a:solidFill>
            </c:spPr>
          </c:dPt>
          <c:dPt>
            <c:idx val="5"/>
            <c:invertIfNegative val="0"/>
            <c:bubble3D val="0"/>
            <c:spPr>
              <a:solidFill>
                <a:schemeClr val="accent6">
                  <a:lumMod val="75000"/>
                </a:schemeClr>
              </a:solidFill>
            </c:spPr>
          </c:dPt>
          <c:dLbls>
            <c:dLbl>
              <c:idx val="2"/>
              <c:layout>
                <c:manualLayout>
                  <c:x val="0"/>
                  <c:y val="-2.7777777777778165E-2"/>
                </c:manualLayout>
              </c:layout>
              <c:showLegendKey val="0"/>
              <c:showVal val="1"/>
              <c:showCatName val="0"/>
              <c:showSerName val="0"/>
              <c:showPercent val="0"/>
              <c:showBubbleSize val="0"/>
            </c:dLbl>
            <c:dLbl>
              <c:idx val="3"/>
              <c:layout>
                <c:manualLayout>
                  <c:x val="0"/>
                  <c:y val="1.8518518518518583E-2"/>
                </c:manualLayout>
              </c:layout>
              <c:showLegendKey val="0"/>
              <c:showVal val="1"/>
              <c:showCatName val="0"/>
              <c:showSerName val="0"/>
              <c:showPercent val="0"/>
              <c:showBubbleSize val="0"/>
            </c:dLbl>
            <c:dLbl>
              <c:idx val="4"/>
              <c:layout>
                <c:manualLayout>
                  <c:x val="0"/>
                  <c:y val="-1.3888888888889018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pendientes!$B$3:$B$8</c:f>
              <c:strCache>
                <c:ptCount val="6"/>
                <c:pt idx="0">
                  <c:v>0-5</c:v>
                </c:pt>
                <c:pt idx="1">
                  <c:v>5-12</c:v>
                </c:pt>
                <c:pt idx="2">
                  <c:v>12-25</c:v>
                </c:pt>
                <c:pt idx="3">
                  <c:v>25-50</c:v>
                </c:pt>
                <c:pt idx="4">
                  <c:v>50-70</c:v>
                </c:pt>
                <c:pt idx="5">
                  <c:v>&gt;70</c:v>
                </c:pt>
              </c:strCache>
            </c:strRef>
          </c:cat>
          <c:val>
            <c:numRef>
              <c:f>pendientes!$D$3:$D$8</c:f>
              <c:numCache>
                <c:formatCode>General</c:formatCode>
                <c:ptCount val="6"/>
                <c:pt idx="0">
                  <c:v>9.0000000000000024E-2</c:v>
                </c:pt>
                <c:pt idx="1">
                  <c:v>1.29</c:v>
                </c:pt>
                <c:pt idx="2">
                  <c:v>27.85</c:v>
                </c:pt>
                <c:pt idx="3">
                  <c:v>37.020000000000003</c:v>
                </c:pt>
                <c:pt idx="4">
                  <c:v>18.279999999999987</c:v>
                </c:pt>
                <c:pt idx="5">
                  <c:v>15.47</c:v>
                </c:pt>
              </c:numCache>
            </c:numRef>
          </c:val>
        </c:ser>
        <c:dLbls>
          <c:showLegendKey val="0"/>
          <c:showVal val="0"/>
          <c:showCatName val="0"/>
          <c:showSerName val="0"/>
          <c:showPercent val="0"/>
          <c:showBubbleSize val="0"/>
        </c:dLbls>
        <c:gapWidth val="150"/>
        <c:axId val="95086848"/>
        <c:axId val="95306880"/>
      </c:barChart>
      <c:catAx>
        <c:axId val="95086848"/>
        <c:scaling>
          <c:orientation val="minMax"/>
        </c:scaling>
        <c:delete val="0"/>
        <c:axPos val="b"/>
        <c:majorTickMark val="out"/>
        <c:minorTickMark val="none"/>
        <c:tickLblPos val="nextTo"/>
        <c:crossAx val="95306880"/>
        <c:crosses val="autoZero"/>
        <c:auto val="1"/>
        <c:lblAlgn val="ctr"/>
        <c:lblOffset val="100"/>
        <c:noMultiLvlLbl val="0"/>
      </c:catAx>
      <c:valAx>
        <c:axId val="95306880"/>
        <c:scaling>
          <c:orientation val="minMax"/>
        </c:scaling>
        <c:delete val="0"/>
        <c:axPos val="l"/>
        <c:majorGridlines/>
        <c:numFmt formatCode="General" sourceLinked="1"/>
        <c:majorTickMark val="out"/>
        <c:minorTickMark val="none"/>
        <c:tickLblPos val="nextTo"/>
        <c:crossAx val="95086848"/>
        <c:crosses val="autoZero"/>
        <c:crossBetween val="between"/>
      </c:valAx>
    </c:plotArea>
    <c:plotVisOnly val="1"/>
    <c:dispBlanksAs val="gap"/>
    <c:showDLblsOverMax val="0"/>
  </c:chart>
  <c:spPr>
    <a:effectLst>
      <a:outerShdw blurRad="50800" dist="38100" dir="2700000" algn="tl" rotWithShape="0">
        <a:schemeClr val="bg1">
          <a:lumMod val="50000"/>
          <a:alpha val="40000"/>
        </a:schemeClr>
      </a:outerShdw>
    </a:effectLst>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30"/>
    </mc:Choice>
    <mc:Fallback>
      <c:style val="30"/>
    </mc:Fallback>
  </mc:AlternateContent>
  <c:chart>
    <c:autoTitleDeleted val="0"/>
    <c:plotArea>
      <c:layout/>
      <c:barChart>
        <c:barDir val="col"/>
        <c:grouping val="clustered"/>
        <c:varyColors val="0"/>
        <c:ser>
          <c:idx val="0"/>
          <c:order val="0"/>
          <c:invertIfNegative val="0"/>
          <c:dPt>
            <c:idx val="0"/>
            <c:invertIfNegative val="0"/>
            <c:bubble3D val="0"/>
            <c:spPr>
              <a:solidFill>
                <a:srgbClr val="FF0000"/>
              </a:solidFill>
            </c:spPr>
          </c:dPt>
          <c:dLbls>
            <c:showLegendKey val="0"/>
            <c:showVal val="1"/>
            <c:showCatName val="0"/>
            <c:showSerName val="0"/>
            <c:showPercent val="0"/>
            <c:showBubbleSize val="0"/>
            <c:showLeaderLines val="0"/>
          </c:dLbls>
          <c:cat>
            <c:strRef>
              <c:f>ALTITUD!$B$3:$B$4</c:f>
              <c:strCache>
                <c:ptCount val="2"/>
                <c:pt idx="0">
                  <c:v>Montano Alto</c:v>
                </c:pt>
                <c:pt idx="1">
                  <c:v>Páramo</c:v>
                </c:pt>
              </c:strCache>
            </c:strRef>
          </c:cat>
          <c:val>
            <c:numRef>
              <c:f>ALTITUD!$E$3:$E$4</c:f>
              <c:numCache>
                <c:formatCode>General</c:formatCode>
                <c:ptCount val="2"/>
                <c:pt idx="0">
                  <c:v>20.459999999999987</c:v>
                </c:pt>
                <c:pt idx="1">
                  <c:v>79.540000000000006</c:v>
                </c:pt>
              </c:numCache>
            </c:numRef>
          </c:val>
        </c:ser>
        <c:dLbls>
          <c:showLegendKey val="0"/>
          <c:showVal val="0"/>
          <c:showCatName val="0"/>
          <c:showSerName val="0"/>
          <c:showPercent val="0"/>
          <c:showBubbleSize val="0"/>
        </c:dLbls>
        <c:gapWidth val="150"/>
        <c:axId val="95881856"/>
        <c:axId val="95913856"/>
      </c:barChart>
      <c:catAx>
        <c:axId val="95881856"/>
        <c:scaling>
          <c:orientation val="minMax"/>
        </c:scaling>
        <c:delete val="0"/>
        <c:axPos val="b"/>
        <c:majorTickMark val="out"/>
        <c:minorTickMark val="none"/>
        <c:tickLblPos val="nextTo"/>
        <c:crossAx val="95913856"/>
        <c:crosses val="autoZero"/>
        <c:auto val="1"/>
        <c:lblAlgn val="ctr"/>
        <c:lblOffset val="100"/>
        <c:noMultiLvlLbl val="0"/>
      </c:catAx>
      <c:valAx>
        <c:axId val="95913856"/>
        <c:scaling>
          <c:orientation val="minMax"/>
        </c:scaling>
        <c:delete val="0"/>
        <c:axPos val="l"/>
        <c:majorGridlines/>
        <c:numFmt formatCode="General" sourceLinked="1"/>
        <c:majorTickMark val="out"/>
        <c:minorTickMark val="none"/>
        <c:tickLblPos val="nextTo"/>
        <c:crossAx val="95881856"/>
        <c:crosses val="autoZero"/>
        <c:crossBetween val="between"/>
      </c:valAx>
    </c:plotArea>
    <c:plotVisOnly val="1"/>
    <c:dispBlanksAs val="gap"/>
    <c:showDLblsOverMax val="0"/>
  </c:chart>
  <c:spPr>
    <a:effectLst>
      <a:outerShdw blurRad="50800" dist="38100" dir="2700000" algn="tl" rotWithShape="0">
        <a:schemeClr val="tx1">
          <a:lumMod val="50000"/>
          <a:lumOff val="50000"/>
          <a:alpha val="40000"/>
        </a:schemeClr>
      </a:outerShdw>
    </a:effectLst>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30"/>
    </mc:Choice>
    <mc:Fallback>
      <c:style val="30"/>
    </mc:Fallback>
  </mc:AlternateContent>
  <c:chart>
    <c:autoTitleDeleted val="0"/>
    <c:plotArea>
      <c:layout/>
      <c:barChart>
        <c:barDir val="col"/>
        <c:grouping val="clustered"/>
        <c:varyColors val="0"/>
        <c:ser>
          <c:idx val="0"/>
          <c:order val="0"/>
          <c:invertIfNegative val="0"/>
          <c:dPt>
            <c:idx val="0"/>
            <c:invertIfNegative val="0"/>
            <c:bubble3D val="0"/>
            <c:spPr>
              <a:solidFill>
                <a:schemeClr val="accent2">
                  <a:lumMod val="75000"/>
                </a:schemeClr>
              </a:solidFill>
            </c:spPr>
          </c:dPt>
          <c:dPt>
            <c:idx val="1"/>
            <c:invertIfNegative val="0"/>
            <c:bubble3D val="0"/>
            <c:spPr>
              <a:solidFill>
                <a:schemeClr val="accent3">
                  <a:lumMod val="50000"/>
                </a:schemeClr>
              </a:solidFill>
            </c:spPr>
          </c:dPt>
          <c:dPt>
            <c:idx val="2"/>
            <c:invertIfNegative val="0"/>
            <c:bubble3D val="0"/>
            <c:spPr>
              <a:solidFill>
                <a:schemeClr val="accent5">
                  <a:lumMod val="50000"/>
                </a:schemeClr>
              </a:solidFill>
            </c:spPr>
          </c:dPt>
          <c:dPt>
            <c:idx val="3"/>
            <c:invertIfNegative val="0"/>
            <c:bubble3D val="0"/>
            <c:spPr>
              <a:solidFill>
                <a:srgbClr val="FFFF00"/>
              </a:solidFill>
            </c:spPr>
          </c:dPt>
          <c:dLbls>
            <c:dLbl>
              <c:idx val="0"/>
              <c:layout>
                <c:manualLayout>
                  <c:x val="0"/>
                  <c:y val="-3.2407407407407753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suscept_erosion!$B$3:$B$6</c:f>
              <c:strCache>
                <c:ptCount val="4"/>
                <c:pt idx="0">
                  <c:v>Severa</c:v>
                </c:pt>
                <c:pt idx="1">
                  <c:v>Alta</c:v>
                </c:pt>
                <c:pt idx="2">
                  <c:v>Moderada</c:v>
                </c:pt>
                <c:pt idx="3">
                  <c:v>Baja</c:v>
                </c:pt>
              </c:strCache>
            </c:strRef>
          </c:cat>
          <c:val>
            <c:numRef>
              <c:f>suscept_erosion!$D$3:$D$6</c:f>
              <c:numCache>
                <c:formatCode>General</c:formatCode>
                <c:ptCount val="4"/>
                <c:pt idx="0" formatCode="0.00">
                  <c:v>17.71</c:v>
                </c:pt>
                <c:pt idx="1">
                  <c:v>24.17</c:v>
                </c:pt>
                <c:pt idx="2">
                  <c:v>33.89</c:v>
                </c:pt>
                <c:pt idx="3">
                  <c:v>24.22</c:v>
                </c:pt>
              </c:numCache>
            </c:numRef>
          </c:val>
        </c:ser>
        <c:dLbls>
          <c:showLegendKey val="0"/>
          <c:showVal val="0"/>
          <c:showCatName val="0"/>
          <c:showSerName val="0"/>
          <c:showPercent val="0"/>
          <c:showBubbleSize val="0"/>
        </c:dLbls>
        <c:gapWidth val="150"/>
        <c:axId val="119752960"/>
        <c:axId val="119783808"/>
      </c:barChart>
      <c:catAx>
        <c:axId val="119752960"/>
        <c:scaling>
          <c:orientation val="minMax"/>
        </c:scaling>
        <c:delete val="0"/>
        <c:axPos val="b"/>
        <c:majorTickMark val="out"/>
        <c:minorTickMark val="none"/>
        <c:tickLblPos val="nextTo"/>
        <c:crossAx val="119783808"/>
        <c:crosses val="autoZero"/>
        <c:auto val="1"/>
        <c:lblAlgn val="ctr"/>
        <c:lblOffset val="100"/>
        <c:noMultiLvlLbl val="0"/>
      </c:catAx>
      <c:valAx>
        <c:axId val="119783808"/>
        <c:scaling>
          <c:orientation val="minMax"/>
        </c:scaling>
        <c:delete val="0"/>
        <c:axPos val="l"/>
        <c:majorGridlines/>
        <c:numFmt formatCode="0.00" sourceLinked="1"/>
        <c:majorTickMark val="out"/>
        <c:minorTickMark val="none"/>
        <c:tickLblPos val="nextTo"/>
        <c:crossAx val="119752960"/>
        <c:crosses val="autoZero"/>
        <c:crossBetween val="between"/>
      </c:valAx>
    </c:plotArea>
    <c:plotVisOnly val="1"/>
    <c:dispBlanksAs val="gap"/>
    <c:showDLblsOverMax val="0"/>
  </c:chart>
  <c:spPr>
    <a:effectLst>
      <a:outerShdw blurRad="50800" dist="38100" dir="2700000" algn="tl" rotWithShape="0">
        <a:schemeClr val="tx1">
          <a:lumMod val="50000"/>
          <a:lumOff val="50000"/>
          <a:alpha val="40000"/>
        </a:schemeClr>
      </a:outerShdw>
    </a:effectLst>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30"/>
    </mc:Choice>
    <mc:Fallback>
      <c:style val="30"/>
    </mc:Fallback>
  </mc:AlternateContent>
  <c:chart>
    <c:autoTitleDeleted val="0"/>
    <c:plotArea>
      <c:layout/>
      <c:barChart>
        <c:barDir val="col"/>
        <c:grouping val="clustered"/>
        <c:varyColors val="0"/>
        <c:ser>
          <c:idx val="0"/>
          <c:order val="0"/>
          <c:invertIfNegative val="0"/>
          <c:dPt>
            <c:idx val="1"/>
            <c:invertIfNegative val="0"/>
            <c:bubble3D val="0"/>
            <c:spPr>
              <a:solidFill>
                <a:schemeClr val="accent3">
                  <a:lumMod val="75000"/>
                </a:schemeClr>
              </a:solidFill>
            </c:spPr>
          </c:dPt>
          <c:dPt>
            <c:idx val="2"/>
            <c:invertIfNegative val="0"/>
            <c:bubble3D val="0"/>
            <c:spPr>
              <a:solidFill>
                <a:schemeClr val="accent6">
                  <a:lumMod val="75000"/>
                </a:schemeClr>
              </a:solidFill>
            </c:spPr>
          </c:dPt>
          <c:dPt>
            <c:idx val="3"/>
            <c:invertIfNegative val="0"/>
            <c:bubble3D val="0"/>
            <c:spPr>
              <a:solidFill>
                <a:srgbClr val="FFFF00"/>
              </a:solidFill>
            </c:spPr>
          </c:dPt>
          <c:dPt>
            <c:idx val="4"/>
            <c:invertIfNegative val="0"/>
            <c:bubble3D val="0"/>
            <c:spPr>
              <a:solidFill>
                <a:schemeClr val="accent2">
                  <a:lumMod val="75000"/>
                </a:schemeClr>
              </a:solidFill>
            </c:spPr>
          </c:dPt>
          <c:dPt>
            <c:idx val="5"/>
            <c:invertIfNegative val="0"/>
            <c:bubble3D val="0"/>
            <c:spPr>
              <a:solidFill>
                <a:schemeClr val="accent1">
                  <a:lumMod val="50000"/>
                </a:schemeClr>
              </a:solidFill>
            </c:spPr>
          </c:dPt>
          <c:dLbls>
            <c:dLbl>
              <c:idx val="0"/>
              <c:layout>
                <c:manualLayout>
                  <c:x val="0"/>
                  <c:y val="1.3888888888888994E-2"/>
                </c:manualLayout>
              </c:layout>
              <c:showLegendKey val="0"/>
              <c:showVal val="1"/>
              <c:showCatName val="0"/>
              <c:showSerName val="0"/>
              <c:showPercent val="0"/>
              <c:showBubbleSize val="0"/>
            </c:dLbl>
            <c:dLbl>
              <c:idx val="1"/>
              <c:layout>
                <c:manualLayout>
                  <c:x val="2.7777777777778143E-3"/>
                  <c:y val="1.3888888888888994E-2"/>
                </c:manualLayout>
              </c:layout>
              <c:showLegendKey val="0"/>
              <c:showVal val="1"/>
              <c:showCatName val="0"/>
              <c:showSerName val="0"/>
              <c:showPercent val="0"/>
              <c:showBubbleSize val="0"/>
            </c:dLbl>
            <c:txPr>
              <a:bodyPr/>
              <a:lstStyle/>
              <a:p>
                <a:pPr>
                  <a:defRPr lang="es-ES"/>
                </a:pPr>
                <a:endParaRPr lang="es-ES"/>
              </a:p>
            </c:txPr>
            <c:showLegendKey val="0"/>
            <c:showVal val="1"/>
            <c:showCatName val="0"/>
            <c:showSerName val="0"/>
            <c:showPercent val="0"/>
            <c:showBubbleSize val="0"/>
            <c:showLeaderLines val="0"/>
          </c:dLbls>
          <c:cat>
            <c:strRef>
              <c:f>estabilidad!$B$3:$B$8</c:f>
              <c:strCache>
                <c:ptCount val="6"/>
                <c:pt idx="0">
                  <c:v>Inestable</c:v>
                </c:pt>
                <c:pt idx="1">
                  <c:v>Próximo a inestabilidad</c:v>
                </c:pt>
                <c:pt idx="2">
                  <c:v>Casi estable</c:v>
                </c:pt>
                <c:pt idx="3">
                  <c:v>Moderadamente estable</c:v>
                </c:pt>
                <c:pt idx="4">
                  <c:v>Estable</c:v>
                </c:pt>
                <c:pt idx="5">
                  <c:v>Sin  información</c:v>
                </c:pt>
              </c:strCache>
            </c:strRef>
          </c:cat>
          <c:val>
            <c:numRef>
              <c:f>estabilidad!$D$3:$D$8</c:f>
              <c:numCache>
                <c:formatCode>0.00</c:formatCode>
                <c:ptCount val="6"/>
                <c:pt idx="0">
                  <c:v>1.6</c:v>
                </c:pt>
                <c:pt idx="1">
                  <c:v>12.709999999999999</c:v>
                </c:pt>
                <c:pt idx="2">
                  <c:v>10.84</c:v>
                </c:pt>
                <c:pt idx="3">
                  <c:v>10.55</c:v>
                </c:pt>
                <c:pt idx="4">
                  <c:v>59.43</c:v>
                </c:pt>
                <c:pt idx="5">
                  <c:v>4.8599999999999985</c:v>
                </c:pt>
              </c:numCache>
            </c:numRef>
          </c:val>
        </c:ser>
        <c:dLbls>
          <c:showLegendKey val="0"/>
          <c:showVal val="0"/>
          <c:showCatName val="0"/>
          <c:showSerName val="0"/>
          <c:showPercent val="0"/>
          <c:showBubbleSize val="0"/>
        </c:dLbls>
        <c:gapWidth val="150"/>
        <c:axId val="255084800"/>
        <c:axId val="287068160"/>
      </c:barChart>
      <c:catAx>
        <c:axId val="255084800"/>
        <c:scaling>
          <c:orientation val="minMax"/>
        </c:scaling>
        <c:delete val="0"/>
        <c:axPos val="b"/>
        <c:majorTickMark val="out"/>
        <c:minorTickMark val="none"/>
        <c:tickLblPos val="nextTo"/>
        <c:txPr>
          <a:bodyPr/>
          <a:lstStyle/>
          <a:p>
            <a:pPr>
              <a:defRPr lang="es-ES"/>
            </a:pPr>
            <a:endParaRPr lang="es-ES"/>
          </a:p>
        </c:txPr>
        <c:crossAx val="287068160"/>
        <c:crosses val="autoZero"/>
        <c:auto val="1"/>
        <c:lblAlgn val="ctr"/>
        <c:lblOffset val="100"/>
        <c:noMultiLvlLbl val="0"/>
      </c:catAx>
      <c:valAx>
        <c:axId val="287068160"/>
        <c:scaling>
          <c:orientation val="minMax"/>
        </c:scaling>
        <c:delete val="0"/>
        <c:axPos val="l"/>
        <c:majorGridlines/>
        <c:numFmt formatCode="0.00" sourceLinked="1"/>
        <c:majorTickMark val="out"/>
        <c:minorTickMark val="none"/>
        <c:tickLblPos val="nextTo"/>
        <c:txPr>
          <a:bodyPr/>
          <a:lstStyle/>
          <a:p>
            <a:pPr>
              <a:defRPr lang="es-ES"/>
            </a:pPr>
            <a:endParaRPr lang="es-ES"/>
          </a:p>
        </c:txPr>
        <c:crossAx val="255084800"/>
        <c:crosses val="autoZero"/>
        <c:crossBetween val="between"/>
      </c:valAx>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32"/>
    </mc:Choice>
    <mc:Fallback>
      <c:style val="32"/>
    </mc:Fallback>
  </mc:AlternateContent>
  <c:chart>
    <c:autoTitleDeleted val="0"/>
    <c:plotArea>
      <c:layout/>
      <c:barChart>
        <c:barDir val="col"/>
        <c:grouping val="clustered"/>
        <c:varyColors val="0"/>
        <c:ser>
          <c:idx val="0"/>
          <c:order val="0"/>
          <c:invertIfNegative val="0"/>
          <c:dPt>
            <c:idx val="1"/>
            <c:invertIfNegative val="0"/>
            <c:bubble3D val="0"/>
            <c:spPr>
              <a:solidFill>
                <a:schemeClr val="accent2">
                  <a:lumMod val="75000"/>
                </a:schemeClr>
              </a:solidFill>
            </c:spPr>
          </c:dPt>
          <c:dPt>
            <c:idx val="2"/>
            <c:invertIfNegative val="0"/>
            <c:bubble3D val="0"/>
            <c:spPr>
              <a:solidFill>
                <a:schemeClr val="accent1">
                  <a:lumMod val="75000"/>
                </a:schemeClr>
              </a:solidFill>
            </c:spPr>
          </c:dPt>
          <c:dPt>
            <c:idx val="3"/>
            <c:invertIfNegative val="0"/>
            <c:bubble3D val="0"/>
            <c:spPr>
              <a:solidFill>
                <a:srgbClr val="FFFF00"/>
              </a:solidFill>
            </c:spPr>
          </c:dPt>
          <c:dPt>
            <c:idx val="4"/>
            <c:invertIfNegative val="0"/>
            <c:bubble3D val="0"/>
            <c:spPr>
              <a:solidFill>
                <a:schemeClr val="accent4">
                  <a:lumMod val="75000"/>
                </a:schemeClr>
              </a:solidFill>
            </c:spPr>
          </c:dPt>
          <c:dLbls>
            <c:dLbl>
              <c:idx val="0"/>
              <c:layout>
                <c:manualLayout>
                  <c:x val="0"/>
                  <c:y val="9.2592592592593576E-3"/>
                </c:manualLayout>
              </c:layout>
              <c:showLegendKey val="0"/>
              <c:showVal val="1"/>
              <c:showCatName val="0"/>
              <c:showSerName val="0"/>
              <c:showPercent val="0"/>
              <c:showBubbleSize val="0"/>
            </c:dLbl>
            <c:dLbl>
              <c:idx val="1"/>
              <c:layout>
                <c:manualLayout>
                  <c:x val="0"/>
                  <c:y val="2.7777777777778092E-2"/>
                </c:manualLayout>
              </c:layout>
              <c:showLegendKey val="0"/>
              <c:showVal val="1"/>
              <c:showCatName val="0"/>
              <c:showSerName val="0"/>
              <c:showPercent val="0"/>
              <c:showBubbleSize val="0"/>
            </c:dLbl>
            <c:txPr>
              <a:bodyPr/>
              <a:lstStyle/>
              <a:p>
                <a:pPr>
                  <a:defRPr lang="es-ES"/>
                </a:pPr>
                <a:endParaRPr lang="es-ES"/>
              </a:p>
            </c:txPr>
            <c:showLegendKey val="0"/>
            <c:showVal val="1"/>
            <c:showCatName val="0"/>
            <c:showSerName val="0"/>
            <c:showPercent val="0"/>
            <c:showBubbleSize val="0"/>
            <c:showLeaderLines val="0"/>
          </c:dLbls>
          <c:cat>
            <c:strRef>
              <c:f>saturacion!$B$3:$B$7</c:f>
              <c:strCache>
                <c:ptCount val="5"/>
                <c:pt idx="0">
                  <c:v>Baja humedad</c:v>
                </c:pt>
                <c:pt idx="1">
                  <c:v>Parcialmente humedo</c:v>
                </c:pt>
                <c:pt idx="2">
                  <c:v>Umbral de saturación</c:v>
                </c:pt>
                <c:pt idx="3">
                  <c:v>Saturado</c:v>
                </c:pt>
                <c:pt idx="4">
                  <c:v>Sin información</c:v>
                </c:pt>
              </c:strCache>
            </c:strRef>
          </c:cat>
          <c:val>
            <c:numRef>
              <c:f>saturacion!$D$3:$D$7</c:f>
              <c:numCache>
                <c:formatCode>0.00</c:formatCode>
                <c:ptCount val="5"/>
                <c:pt idx="0">
                  <c:v>15.92</c:v>
                </c:pt>
                <c:pt idx="1">
                  <c:v>47.3</c:v>
                </c:pt>
                <c:pt idx="2">
                  <c:v>3.62</c:v>
                </c:pt>
                <c:pt idx="3">
                  <c:v>28.29</c:v>
                </c:pt>
                <c:pt idx="4">
                  <c:v>4.88</c:v>
                </c:pt>
              </c:numCache>
            </c:numRef>
          </c:val>
        </c:ser>
        <c:dLbls>
          <c:showLegendKey val="0"/>
          <c:showVal val="0"/>
          <c:showCatName val="0"/>
          <c:showSerName val="0"/>
          <c:showPercent val="0"/>
          <c:showBubbleSize val="0"/>
        </c:dLbls>
        <c:gapWidth val="150"/>
        <c:axId val="289232384"/>
        <c:axId val="289234304"/>
      </c:barChart>
      <c:catAx>
        <c:axId val="289232384"/>
        <c:scaling>
          <c:orientation val="minMax"/>
        </c:scaling>
        <c:delete val="0"/>
        <c:axPos val="b"/>
        <c:majorTickMark val="out"/>
        <c:minorTickMark val="none"/>
        <c:tickLblPos val="nextTo"/>
        <c:txPr>
          <a:bodyPr/>
          <a:lstStyle/>
          <a:p>
            <a:pPr>
              <a:defRPr lang="es-ES"/>
            </a:pPr>
            <a:endParaRPr lang="es-ES"/>
          </a:p>
        </c:txPr>
        <c:crossAx val="289234304"/>
        <c:crosses val="autoZero"/>
        <c:auto val="1"/>
        <c:lblAlgn val="ctr"/>
        <c:lblOffset val="100"/>
        <c:noMultiLvlLbl val="0"/>
      </c:catAx>
      <c:valAx>
        <c:axId val="289234304"/>
        <c:scaling>
          <c:orientation val="minMax"/>
        </c:scaling>
        <c:delete val="0"/>
        <c:axPos val="l"/>
        <c:majorGridlines/>
        <c:numFmt formatCode="0.00" sourceLinked="1"/>
        <c:majorTickMark val="out"/>
        <c:minorTickMark val="none"/>
        <c:tickLblPos val="nextTo"/>
        <c:txPr>
          <a:bodyPr/>
          <a:lstStyle/>
          <a:p>
            <a:pPr>
              <a:defRPr lang="es-ES"/>
            </a:pPr>
            <a:endParaRPr lang="es-ES"/>
          </a:p>
        </c:txPr>
        <c:crossAx val="289232384"/>
        <c:crosses val="autoZero"/>
        <c:crossBetween val="between"/>
      </c:valAx>
    </c:plotArea>
    <c:plotVisOnly val="1"/>
    <c:dispBlanksAs val="gap"/>
    <c:showDLblsOverMax val="0"/>
  </c:chart>
  <c:spPr>
    <a:effectLst>
      <a:outerShdw blurRad="50800" dist="38100" dir="2700000" algn="tl" rotWithShape="0">
        <a:schemeClr val="bg1">
          <a:lumMod val="50000"/>
          <a:alpha val="40000"/>
        </a:schemeClr>
      </a:outerShdw>
    </a:effectLst>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29"/>
    </mc:Choice>
    <mc:Fallback>
      <c:style val="29"/>
    </mc:Fallback>
  </mc:AlternateContent>
  <c:chart>
    <c:autoTitleDeleted val="0"/>
    <c:plotArea>
      <c:layout/>
      <c:barChart>
        <c:barDir val="col"/>
        <c:grouping val="clustered"/>
        <c:varyColors val="0"/>
        <c:ser>
          <c:idx val="0"/>
          <c:order val="0"/>
          <c:invertIfNegative val="0"/>
          <c:dPt>
            <c:idx val="1"/>
            <c:invertIfNegative val="0"/>
            <c:bubble3D val="0"/>
            <c:spPr>
              <a:solidFill>
                <a:srgbClr val="FF0000"/>
              </a:solidFill>
            </c:spPr>
          </c:dPt>
          <c:dPt>
            <c:idx val="2"/>
            <c:invertIfNegative val="0"/>
            <c:bubble3D val="0"/>
            <c:spPr>
              <a:solidFill>
                <a:schemeClr val="accent5">
                  <a:lumMod val="50000"/>
                </a:schemeClr>
              </a:solidFill>
            </c:spPr>
          </c:dPt>
          <c:dPt>
            <c:idx val="3"/>
            <c:invertIfNegative val="0"/>
            <c:bubble3D val="0"/>
            <c:spPr>
              <a:solidFill>
                <a:schemeClr val="accent6">
                  <a:lumMod val="75000"/>
                </a:schemeClr>
              </a:solidFill>
            </c:spPr>
          </c:dPt>
          <c:dPt>
            <c:idx val="4"/>
            <c:invertIfNegative val="0"/>
            <c:bubble3D val="0"/>
            <c:spPr>
              <a:solidFill>
                <a:schemeClr val="accent2">
                  <a:lumMod val="75000"/>
                </a:schemeClr>
              </a:solidFill>
            </c:spPr>
          </c:dPt>
          <c:dLbls>
            <c:dLbl>
              <c:idx val="1"/>
              <c:layout>
                <c:manualLayout>
                  <c:x val="-2.7777777777778143E-3"/>
                  <c:y val="1.3888888888888994E-2"/>
                </c:manualLayout>
              </c:layout>
              <c:showLegendKey val="0"/>
              <c:showVal val="1"/>
              <c:showCatName val="0"/>
              <c:showSerName val="0"/>
              <c:showPercent val="0"/>
              <c:showBubbleSize val="0"/>
            </c:dLbl>
            <c:dLbl>
              <c:idx val="2"/>
              <c:layout>
                <c:manualLayout>
                  <c:x val="0"/>
                  <c:y val="-2.7777777777778078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erosion_potencial!$B$13:$B$17</c:f>
              <c:strCache>
                <c:ptCount val="5"/>
                <c:pt idx="0">
                  <c:v>Alta</c:v>
                </c:pt>
                <c:pt idx="1">
                  <c:v>Baja</c:v>
                </c:pt>
                <c:pt idx="2">
                  <c:v>Leve</c:v>
                </c:pt>
                <c:pt idx="3">
                  <c:v>Media</c:v>
                </c:pt>
                <c:pt idx="4">
                  <c:v>Proxima</c:v>
                </c:pt>
              </c:strCache>
            </c:strRef>
          </c:cat>
          <c:val>
            <c:numRef>
              <c:f>erosion_potencial!$C$13:$C$17</c:f>
              <c:numCache>
                <c:formatCode>General</c:formatCode>
                <c:ptCount val="5"/>
                <c:pt idx="0" formatCode="0.00">
                  <c:v>4.99</c:v>
                </c:pt>
                <c:pt idx="1">
                  <c:v>1.61</c:v>
                </c:pt>
                <c:pt idx="2">
                  <c:v>32.85</c:v>
                </c:pt>
                <c:pt idx="3">
                  <c:v>20.41</c:v>
                </c:pt>
                <c:pt idx="4">
                  <c:v>40.14</c:v>
                </c:pt>
              </c:numCache>
            </c:numRef>
          </c:val>
        </c:ser>
        <c:dLbls>
          <c:showLegendKey val="0"/>
          <c:showVal val="0"/>
          <c:showCatName val="0"/>
          <c:showSerName val="0"/>
          <c:showPercent val="0"/>
          <c:showBubbleSize val="0"/>
        </c:dLbls>
        <c:gapWidth val="150"/>
        <c:axId val="334972416"/>
        <c:axId val="334973952"/>
      </c:barChart>
      <c:catAx>
        <c:axId val="334972416"/>
        <c:scaling>
          <c:orientation val="minMax"/>
        </c:scaling>
        <c:delete val="0"/>
        <c:axPos val="b"/>
        <c:majorTickMark val="out"/>
        <c:minorTickMark val="none"/>
        <c:tickLblPos val="nextTo"/>
        <c:crossAx val="334973952"/>
        <c:crosses val="autoZero"/>
        <c:auto val="1"/>
        <c:lblAlgn val="ctr"/>
        <c:lblOffset val="100"/>
        <c:noMultiLvlLbl val="0"/>
      </c:catAx>
      <c:valAx>
        <c:axId val="334973952"/>
        <c:scaling>
          <c:orientation val="minMax"/>
        </c:scaling>
        <c:delete val="0"/>
        <c:axPos val="l"/>
        <c:majorGridlines/>
        <c:numFmt formatCode="0.00" sourceLinked="1"/>
        <c:majorTickMark val="out"/>
        <c:minorTickMark val="none"/>
        <c:tickLblPos val="nextTo"/>
        <c:crossAx val="334972416"/>
        <c:crosses val="autoZero"/>
        <c:crossBetween val="between"/>
      </c:valAx>
    </c:plotArea>
    <c:plotVisOnly val="1"/>
    <c:dispBlanksAs val="gap"/>
    <c:showDLblsOverMax val="0"/>
  </c:chart>
  <c:spPr>
    <a:effectLst>
      <a:outerShdw blurRad="50800" dist="38100" dir="2700000" algn="tl" rotWithShape="0">
        <a:schemeClr val="bg1">
          <a:lumMod val="50000"/>
          <a:alpha val="40000"/>
        </a:schemeClr>
      </a:outerShdw>
    </a:effectLst>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Hoja2!$C$15</c:f>
              <c:strCache>
                <c:ptCount val="1"/>
                <c:pt idx="0">
                  <c:v>PEA TOTAL</c:v>
                </c:pt>
              </c:strCache>
            </c:strRef>
          </c:tx>
          <c:invertIfNegative val="0"/>
          <c:cat>
            <c:strRef>
              <c:f>Hoja2!$B$16:$B$17</c:f>
              <c:strCache>
                <c:ptCount val="2"/>
                <c:pt idx="0">
                  <c:v>COCHAPAMBA</c:v>
                </c:pt>
                <c:pt idx="1">
                  <c:v>TOTAL CANTÓN</c:v>
                </c:pt>
              </c:strCache>
            </c:strRef>
          </c:cat>
          <c:val>
            <c:numRef>
              <c:f>Hoja2!$C$16:$C$17</c:f>
              <c:numCache>
                <c:formatCode>General</c:formatCode>
                <c:ptCount val="2"/>
                <c:pt idx="0">
                  <c:v>2503</c:v>
                </c:pt>
                <c:pt idx="1">
                  <c:v>10645</c:v>
                </c:pt>
              </c:numCache>
            </c:numRef>
          </c:val>
        </c:ser>
        <c:dLbls>
          <c:showLegendKey val="0"/>
          <c:showVal val="0"/>
          <c:showCatName val="0"/>
          <c:showSerName val="0"/>
          <c:showPercent val="0"/>
          <c:showBubbleSize val="0"/>
        </c:dLbls>
        <c:gapWidth val="150"/>
        <c:shape val="cylinder"/>
        <c:axId val="398213120"/>
        <c:axId val="398216576"/>
        <c:axId val="0"/>
      </c:bar3DChart>
      <c:catAx>
        <c:axId val="398213120"/>
        <c:scaling>
          <c:orientation val="minMax"/>
        </c:scaling>
        <c:delete val="0"/>
        <c:axPos val="b"/>
        <c:majorTickMark val="none"/>
        <c:minorTickMark val="none"/>
        <c:tickLblPos val="nextTo"/>
        <c:crossAx val="398216576"/>
        <c:crosses val="autoZero"/>
        <c:auto val="1"/>
        <c:lblAlgn val="ctr"/>
        <c:lblOffset val="100"/>
        <c:noMultiLvlLbl val="0"/>
      </c:catAx>
      <c:valAx>
        <c:axId val="398216576"/>
        <c:scaling>
          <c:orientation val="minMax"/>
        </c:scaling>
        <c:delete val="0"/>
        <c:axPos val="l"/>
        <c:majorGridlines/>
        <c:title>
          <c:overlay val="0"/>
        </c:title>
        <c:numFmt formatCode="General" sourceLinked="1"/>
        <c:majorTickMark val="none"/>
        <c:minorTickMark val="none"/>
        <c:tickLblPos val="nextTo"/>
        <c:crossAx val="398213120"/>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Hoja3!$B$24</c:f>
              <c:strCache>
                <c:ptCount val="1"/>
                <c:pt idx="0">
                  <c:v>COCHAPAMBA</c:v>
                </c:pt>
              </c:strCache>
            </c:strRef>
          </c:tx>
          <c:invertIfNegative val="0"/>
          <c:cat>
            <c:strRef>
              <c:f>Hoja3!$C$23:$G$23</c:f>
              <c:strCache>
                <c:ptCount val="5"/>
                <c:pt idx="0">
                  <c:v>PEA TOTAL</c:v>
                </c:pt>
                <c:pt idx="1">
                  <c:v>PEA PRIMARIA</c:v>
                </c:pt>
                <c:pt idx="2">
                  <c:v>PEA SECUNDARIA</c:v>
                </c:pt>
                <c:pt idx="3">
                  <c:v>PEA TERCIARIA</c:v>
                </c:pt>
                <c:pt idx="4">
                  <c:v>OTRAS RAMAS NO DEFINIDAS</c:v>
                </c:pt>
              </c:strCache>
            </c:strRef>
          </c:cat>
          <c:val>
            <c:numRef>
              <c:f>Hoja3!$C$24:$G$24</c:f>
              <c:numCache>
                <c:formatCode>General</c:formatCode>
                <c:ptCount val="5"/>
                <c:pt idx="0">
                  <c:v>2503</c:v>
                </c:pt>
                <c:pt idx="1">
                  <c:v>2109</c:v>
                </c:pt>
                <c:pt idx="2">
                  <c:v>23</c:v>
                </c:pt>
                <c:pt idx="3">
                  <c:v>313</c:v>
                </c:pt>
                <c:pt idx="4">
                  <c:v>58</c:v>
                </c:pt>
              </c:numCache>
            </c:numRef>
          </c:val>
        </c:ser>
        <c:ser>
          <c:idx val="1"/>
          <c:order val="1"/>
          <c:tx>
            <c:strRef>
              <c:f>Hoja3!$B$25</c:f>
              <c:strCache>
                <c:ptCount val="1"/>
                <c:pt idx="0">
                  <c:v>TOTAL CANTÓN</c:v>
                </c:pt>
              </c:strCache>
            </c:strRef>
          </c:tx>
          <c:invertIfNegative val="0"/>
          <c:cat>
            <c:strRef>
              <c:f>Hoja3!$C$23:$G$23</c:f>
              <c:strCache>
                <c:ptCount val="5"/>
                <c:pt idx="0">
                  <c:v>PEA TOTAL</c:v>
                </c:pt>
                <c:pt idx="1">
                  <c:v>PEA PRIMARIA</c:v>
                </c:pt>
                <c:pt idx="2">
                  <c:v>PEA SECUNDARIA</c:v>
                </c:pt>
                <c:pt idx="3">
                  <c:v>PEA TERCIARIA</c:v>
                </c:pt>
                <c:pt idx="4">
                  <c:v>OTRAS RAMAS NO DEFINIDAS</c:v>
                </c:pt>
              </c:strCache>
            </c:strRef>
          </c:cat>
          <c:val>
            <c:numRef>
              <c:f>Hoja3!$C$25:$G$25</c:f>
              <c:numCache>
                <c:formatCode>General</c:formatCode>
                <c:ptCount val="5"/>
                <c:pt idx="0">
                  <c:v>10645</c:v>
                </c:pt>
                <c:pt idx="1">
                  <c:v>5544</c:v>
                </c:pt>
                <c:pt idx="2">
                  <c:v>437</c:v>
                </c:pt>
                <c:pt idx="3">
                  <c:v>4088</c:v>
                </c:pt>
                <c:pt idx="4">
                  <c:v>576</c:v>
                </c:pt>
              </c:numCache>
            </c:numRef>
          </c:val>
        </c:ser>
        <c:dLbls>
          <c:showLegendKey val="0"/>
          <c:showVal val="1"/>
          <c:showCatName val="0"/>
          <c:showSerName val="0"/>
          <c:showPercent val="0"/>
          <c:showBubbleSize val="0"/>
        </c:dLbls>
        <c:gapWidth val="150"/>
        <c:shape val="cylinder"/>
        <c:axId val="40184832"/>
        <c:axId val="40186624"/>
        <c:axId val="0"/>
      </c:bar3DChart>
      <c:catAx>
        <c:axId val="40184832"/>
        <c:scaling>
          <c:orientation val="minMax"/>
        </c:scaling>
        <c:delete val="0"/>
        <c:axPos val="b"/>
        <c:majorTickMark val="none"/>
        <c:minorTickMark val="none"/>
        <c:tickLblPos val="nextTo"/>
        <c:crossAx val="40186624"/>
        <c:crosses val="autoZero"/>
        <c:auto val="1"/>
        <c:lblAlgn val="ctr"/>
        <c:lblOffset val="100"/>
        <c:noMultiLvlLbl val="0"/>
      </c:catAx>
      <c:valAx>
        <c:axId val="40186624"/>
        <c:scaling>
          <c:orientation val="minMax"/>
        </c:scaling>
        <c:delete val="1"/>
        <c:axPos val="l"/>
        <c:numFmt formatCode="General" sourceLinked="1"/>
        <c:majorTickMark val="none"/>
        <c:minorTickMark val="none"/>
        <c:tickLblPos val="nextTo"/>
        <c:crossAx val="40184832"/>
        <c:crosses val="autoZero"/>
        <c:crossBetween val="between"/>
      </c:valAx>
    </c:plotArea>
    <c:legend>
      <c:legendPos val="t"/>
      <c:overlay val="0"/>
    </c:legend>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perspective val="30"/>
    </c:view3D>
    <c:floor>
      <c:thickness val="0"/>
    </c:floor>
    <c:sideWall>
      <c:thickness val="0"/>
    </c:sideWall>
    <c:backWall>
      <c:thickness val="0"/>
    </c:backWall>
    <c:plotArea>
      <c:layout>
        <c:manualLayout>
          <c:layoutTarget val="inner"/>
          <c:xMode val="edge"/>
          <c:yMode val="edge"/>
          <c:x val="1.3888888888888961E-3"/>
          <c:y val="0.28992672790901336"/>
          <c:w val="0.81388888888889066"/>
          <c:h val="0.60841426071740956"/>
        </c:manualLayout>
      </c:layout>
      <c:pie3DChart>
        <c:varyColors val="1"/>
        <c:ser>
          <c:idx val="0"/>
          <c:order val="0"/>
          <c:explosion val="25"/>
          <c:cat>
            <c:strRef>
              <c:f>Hoja3!$D$23:$G$23</c:f>
              <c:strCache>
                <c:ptCount val="4"/>
                <c:pt idx="0">
                  <c:v>PEA PRIMARIA</c:v>
                </c:pt>
                <c:pt idx="1">
                  <c:v>PEA SECUNDARIA</c:v>
                </c:pt>
                <c:pt idx="2">
                  <c:v>PEA TERCIARIA</c:v>
                </c:pt>
                <c:pt idx="3">
                  <c:v>OTRAS RAMAS NO DEFINIDAS</c:v>
                </c:pt>
              </c:strCache>
            </c:strRef>
          </c:cat>
          <c:val>
            <c:numRef>
              <c:f>Hoja3!$D$24:$G$24</c:f>
              <c:numCache>
                <c:formatCode>General</c:formatCode>
                <c:ptCount val="4"/>
                <c:pt idx="0">
                  <c:v>2109</c:v>
                </c:pt>
                <c:pt idx="1">
                  <c:v>23</c:v>
                </c:pt>
                <c:pt idx="2">
                  <c:v>313</c:v>
                </c:pt>
                <c:pt idx="3">
                  <c:v>58</c:v>
                </c:pt>
              </c:numCache>
            </c:numRef>
          </c:val>
        </c:ser>
        <c:ser>
          <c:idx val="1"/>
          <c:order val="1"/>
          <c:explosion val="25"/>
          <c:cat>
            <c:strRef>
              <c:f>Hoja3!$D$23:$G$23</c:f>
              <c:strCache>
                <c:ptCount val="4"/>
                <c:pt idx="0">
                  <c:v>PEA PRIMARIA</c:v>
                </c:pt>
                <c:pt idx="1">
                  <c:v>PEA SECUNDARIA</c:v>
                </c:pt>
                <c:pt idx="2">
                  <c:v>PEA TERCIARIA</c:v>
                </c:pt>
                <c:pt idx="3">
                  <c:v>OTRAS RAMAS NO DEFINIDAS</c:v>
                </c:pt>
              </c:strCache>
            </c:strRef>
          </c:cat>
          <c:val>
            <c:numRef>
              <c:f>Hoja3!$B$23</c:f>
              <c:numCache>
                <c:formatCode>General</c:formatCode>
                <c:ptCount val="1"/>
                <c:pt idx="0">
                  <c:v>0</c:v>
                </c:pt>
              </c:numCache>
            </c:numRef>
          </c:val>
        </c:ser>
        <c:ser>
          <c:idx val="2"/>
          <c:order val="2"/>
          <c:explosion val="25"/>
          <c:cat>
            <c:strRef>
              <c:f>Hoja3!$D$23:$G$23</c:f>
              <c:strCache>
                <c:ptCount val="4"/>
                <c:pt idx="0">
                  <c:v>PEA PRIMARIA</c:v>
                </c:pt>
                <c:pt idx="1">
                  <c:v>PEA SECUNDARIA</c:v>
                </c:pt>
                <c:pt idx="2">
                  <c:v>PEA TERCIARIA</c:v>
                </c:pt>
                <c:pt idx="3">
                  <c:v>OTRAS RAMAS NO DEFINIDAS</c:v>
                </c:pt>
              </c:strCache>
            </c:strRef>
          </c:cat>
          <c:val>
            <c:numRef>
              <c:f>Hoja3!$B$24</c:f>
              <c:numCache>
                <c:formatCode>General</c:formatCode>
                <c:ptCount val="1"/>
                <c:pt idx="0">
                  <c:v>0</c:v>
                </c:pt>
              </c:numCache>
            </c:numRef>
          </c:val>
        </c:ser>
        <c:ser>
          <c:idx val="3"/>
          <c:order val="3"/>
          <c:explosion val="25"/>
          <c:cat>
            <c:strRef>
              <c:f>Hoja3!$D$23:$G$23</c:f>
              <c:strCache>
                <c:ptCount val="4"/>
                <c:pt idx="0">
                  <c:v>PEA PRIMARIA</c:v>
                </c:pt>
                <c:pt idx="1">
                  <c:v>PEA SECUNDARIA</c:v>
                </c:pt>
                <c:pt idx="2">
                  <c:v>PEA TERCIARIA</c:v>
                </c:pt>
                <c:pt idx="3">
                  <c:v>OTRAS RAMAS NO DEFINIDAS</c:v>
                </c:pt>
              </c:strCache>
            </c:strRef>
          </c:cat>
          <c:val>
            <c:numRef>
              <c:f>Hoja3!$B$6:$C$6</c:f>
              <c:numCache>
                <c:formatCode>General</c:formatCode>
                <c:ptCount val="2"/>
                <c:pt idx="0">
                  <c:v>0</c:v>
                </c:pt>
                <c:pt idx="1">
                  <c:v>0</c:v>
                </c:pt>
              </c:numCache>
            </c:numRef>
          </c:val>
        </c:ser>
        <c:ser>
          <c:idx val="4"/>
          <c:order val="4"/>
          <c:explosion val="25"/>
          <c:cat>
            <c:strRef>
              <c:f>Hoja3!$D$23:$G$23</c:f>
              <c:strCache>
                <c:ptCount val="4"/>
                <c:pt idx="0">
                  <c:v>PEA PRIMARIA</c:v>
                </c:pt>
                <c:pt idx="1">
                  <c:v>PEA SECUNDARIA</c:v>
                </c:pt>
                <c:pt idx="2">
                  <c:v>PEA TERCIARIA</c:v>
                </c:pt>
                <c:pt idx="3">
                  <c:v>OTRAS RAMAS NO DEFINIDAS</c:v>
                </c:pt>
              </c:strCache>
            </c:strRef>
          </c:cat>
          <c:val>
            <c:numRef>
              <c:f>Hoja3!$B$7:$C$7</c:f>
              <c:numCache>
                <c:formatCode>General</c:formatCode>
                <c:ptCount val="2"/>
                <c:pt idx="0">
                  <c:v>0</c:v>
                </c:pt>
                <c:pt idx="1">
                  <c:v>5591</c:v>
                </c:pt>
              </c:numCache>
            </c:numRef>
          </c:val>
        </c:ser>
        <c:ser>
          <c:idx val="5"/>
          <c:order val="5"/>
          <c:explosion val="25"/>
          <c:cat>
            <c:strRef>
              <c:f>Hoja3!$D$23:$G$23</c:f>
              <c:strCache>
                <c:ptCount val="4"/>
                <c:pt idx="0">
                  <c:v>PEA PRIMARIA</c:v>
                </c:pt>
                <c:pt idx="1">
                  <c:v>PEA SECUNDARIA</c:v>
                </c:pt>
                <c:pt idx="2">
                  <c:v>PEA TERCIARIA</c:v>
                </c:pt>
                <c:pt idx="3">
                  <c:v>OTRAS RAMAS NO DEFINIDAS</c:v>
                </c:pt>
              </c:strCache>
            </c:strRef>
          </c:cat>
          <c:val>
            <c:numRef>
              <c:f>Hoja3!$B$8:$C$8</c:f>
              <c:numCache>
                <c:formatCode>General</c:formatCode>
                <c:ptCount val="2"/>
                <c:pt idx="0">
                  <c:v>0</c:v>
                </c:pt>
                <c:pt idx="1">
                  <c:v>2148</c:v>
                </c:pt>
              </c:numCache>
            </c:numRef>
          </c:val>
        </c:ser>
        <c:ser>
          <c:idx val="6"/>
          <c:order val="6"/>
          <c:explosion val="25"/>
          <c:cat>
            <c:strRef>
              <c:f>Hoja3!$D$23:$G$23</c:f>
              <c:strCache>
                <c:ptCount val="4"/>
                <c:pt idx="0">
                  <c:v>PEA PRIMARIA</c:v>
                </c:pt>
                <c:pt idx="1">
                  <c:v>PEA SECUNDARIA</c:v>
                </c:pt>
                <c:pt idx="2">
                  <c:v>PEA TERCIARIA</c:v>
                </c:pt>
                <c:pt idx="3">
                  <c:v>OTRAS RAMAS NO DEFINIDAS</c:v>
                </c:pt>
              </c:strCache>
            </c:strRef>
          </c:cat>
          <c:val>
            <c:numRef>
              <c:f>Hoja3!$B$9:$C$9</c:f>
              <c:numCache>
                <c:formatCode>General</c:formatCode>
                <c:ptCount val="2"/>
                <c:pt idx="0">
                  <c:v>0</c:v>
                </c:pt>
                <c:pt idx="1">
                  <c:v>403</c:v>
                </c:pt>
              </c:numCache>
            </c:numRef>
          </c:val>
        </c:ser>
        <c:ser>
          <c:idx val="7"/>
          <c:order val="7"/>
          <c:explosion val="25"/>
          <c:cat>
            <c:strRef>
              <c:f>Hoja3!$D$23:$G$23</c:f>
              <c:strCache>
                <c:ptCount val="4"/>
                <c:pt idx="0">
                  <c:v>PEA PRIMARIA</c:v>
                </c:pt>
                <c:pt idx="1">
                  <c:v>PEA SECUNDARIA</c:v>
                </c:pt>
                <c:pt idx="2">
                  <c:v>PEA TERCIARIA</c:v>
                </c:pt>
                <c:pt idx="3">
                  <c:v>OTRAS RAMAS NO DEFINIDAS</c:v>
                </c:pt>
              </c:strCache>
            </c:strRef>
          </c:cat>
          <c:val>
            <c:numRef>
              <c:f>Hoja3!$B$10:$C$10</c:f>
              <c:numCache>
                <c:formatCode>General</c:formatCode>
                <c:ptCount val="2"/>
                <c:pt idx="0">
                  <c:v>0</c:v>
                </c:pt>
                <c:pt idx="1">
                  <c:v>2503</c:v>
                </c:pt>
              </c:numCache>
            </c:numRef>
          </c:val>
        </c:ser>
        <c:ser>
          <c:idx val="8"/>
          <c:order val="8"/>
          <c:explosion val="25"/>
          <c:cat>
            <c:strRef>
              <c:f>Hoja3!$D$23:$G$23</c:f>
              <c:strCache>
                <c:ptCount val="4"/>
                <c:pt idx="0">
                  <c:v>PEA PRIMARIA</c:v>
                </c:pt>
                <c:pt idx="1">
                  <c:v>PEA SECUNDARIA</c:v>
                </c:pt>
                <c:pt idx="2">
                  <c:v>PEA TERCIARIA</c:v>
                </c:pt>
                <c:pt idx="3">
                  <c:v>OTRAS RAMAS NO DEFINIDAS</c:v>
                </c:pt>
              </c:strCache>
            </c:strRef>
          </c:cat>
          <c:val>
            <c:numRef>
              <c:f>Hoja3!$B$11:$C$11</c:f>
              <c:numCache>
                <c:formatCode>General</c:formatCode>
                <c:ptCount val="2"/>
                <c:pt idx="0">
                  <c:v>0</c:v>
                </c:pt>
                <c:pt idx="1">
                  <c:v>10645</c:v>
                </c:pt>
              </c:numCache>
            </c:numRef>
          </c:val>
        </c:ser>
        <c:ser>
          <c:idx val="9"/>
          <c:order val="9"/>
          <c:explosion val="25"/>
          <c:cat>
            <c:strRef>
              <c:f>Hoja3!$D$23:$G$23</c:f>
              <c:strCache>
                <c:ptCount val="4"/>
                <c:pt idx="0">
                  <c:v>PEA PRIMARIA</c:v>
                </c:pt>
                <c:pt idx="1">
                  <c:v>PEA SECUNDARIA</c:v>
                </c:pt>
                <c:pt idx="2">
                  <c:v>PEA TERCIARIA</c:v>
                </c:pt>
                <c:pt idx="3">
                  <c:v>OTRAS RAMAS NO DEFINIDAS</c:v>
                </c:pt>
              </c:strCache>
            </c:strRef>
          </c:cat>
          <c:val>
            <c:numRef>
              <c:f>Hoja3!$B$12:$C$12</c:f>
              <c:numCache>
                <c:formatCode>General</c:formatCode>
                <c:ptCount val="2"/>
              </c:numCache>
            </c:numRef>
          </c:val>
        </c:ser>
        <c:ser>
          <c:idx val="10"/>
          <c:order val="10"/>
          <c:explosion val="25"/>
          <c:cat>
            <c:strRef>
              <c:f>Hoja3!$D$23:$G$23</c:f>
              <c:strCache>
                <c:ptCount val="4"/>
                <c:pt idx="0">
                  <c:v>PEA PRIMARIA</c:v>
                </c:pt>
                <c:pt idx="1">
                  <c:v>PEA SECUNDARIA</c:v>
                </c:pt>
                <c:pt idx="2">
                  <c:v>PEA TERCIARIA</c:v>
                </c:pt>
                <c:pt idx="3">
                  <c:v>OTRAS RAMAS NO DEFINIDAS</c:v>
                </c:pt>
              </c:strCache>
            </c:strRef>
          </c:cat>
          <c:val>
            <c:numRef>
              <c:f>Hoja3!$B$13:$C$13</c:f>
              <c:numCache>
                <c:formatCode>General</c:formatCode>
                <c:ptCount val="2"/>
              </c:numCache>
            </c:numRef>
          </c:val>
        </c:ser>
        <c:ser>
          <c:idx val="11"/>
          <c:order val="11"/>
          <c:explosion val="25"/>
          <c:cat>
            <c:strRef>
              <c:f>Hoja3!$D$23:$G$23</c:f>
              <c:strCache>
                <c:ptCount val="4"/>
                <c:pt idx="0">
                  <c:v>PEA PRIMARIA</c:v>
                </c:pt>
                <c:pt idx="1">
                  <c:v>PEA SECUNDARIA</c:v>
                </c:pt>
                <c:pt idx="2">
                  <c:v>PEA TERCIARIA</c:v>
                </c:pt>
                <c:pt idx="3">
                  <c:v>OTRAS RAMAS NO DEFINIDAS</c:v>
                </c:pt>
              </c:strCache>
            </c:strRef>
          </c:cat>
          <c:val>
            <c:numRef>
              <c:f>Hoja3!$B$14:$C$14</c:f>
              <c:numCache>
                <c:formatCode>General</c:formatCode>
                <c:ptCount val="2"/>
                <c:pt idx="0">
                  <c:v>0</c:v>
                </c:pt>
                <c:pt idx="1">
                  <c:v>0</c:v>
                </c:pt>
              </c:numCache>
            </c:numRef>
          </c:val>
        </c:ser>
        <c:ser>
          <c:idx val="12"/>
          <c:order val="12"/>
          <c:explosion val="25"/>
          <c:cat>
            <c:strRef>
              <c:f>Hoja3!$D$23:$G$23</c:f>
              <c:strCache>
                <c:ptCount val="4"/>
                <c:pt idx="0">
                  <c:v>PEA PRIMARIA</c:v>
                </c:pt>
                <c:pt idx="1">
                  <c:v>PEA SECUNDARIA</c:v>
                </c:pt>
                <c:pt idx="2">
                  <c:v>PEA TERCIARIA</c:v>
                </c:pt>
                <c:pt idx="3">
                  <c:v>OTRAS RAMAS NO DEFINIDAS</c:v>
                </c:pt>
              </c:strCache>
            </c:strRef>
          </c:cat>
          <c:val>
            <c:numRef>
              <c:f>Hoja3!$B$15:$C$15</c:f>
              <c:numCache>
                <c:formatCode>General</c:formatCode>
                <c:ptCount val="2"/>
                <c:pt idx="0">
                  <c:v>0</c:v>
                </c:pt>
                <c:pt idx="1">
                  <c:v>5591</c:v>
                </c:pt>
              </c:numCache>
            </c:numRef>
          </c:val>
        </c:ser>
        <c:ser>
          <c:idx val="13"/>
          <c:order val="13"/>
          <c:explosion val="25"/>
          <c:cat>
            <c:strRef>
              <c:f>Hoja3!$D$23:$G$23</c:f>
              <c:strCache>
                <c:ptCount val="4"/>
                <c:pt idx="0">
                  <c:v>PEA PRIMARIA</c:v>
                </c:pt>
                <c:pt idx="1">
                  <c:v>PEA SECUNDARIA</c:v>
                </c:pt>
                <c:pt idx="2">
                  <c:v>PEA TERCIARIA</c:v>
                </c:pt>
                <c:pt idx="3">
                  <c:v>OTRAS RAMAS NO DEFINIDAS</c:v>
                </c:pt>
              </c:strCache>
            </c:strRef>
          </c:cat>
          <c:val>
            <c:numRef>
              <c:f>Hoja3!$B$16:$C$16</c:f>
              <c:numCache>
                <c:formatCode>General</c:formatCode>
                <c:ptCount val="2"/>
                <c:pt idx="0">
                  <c:v>0</c:v>
                </c:pt>
                <c:pt idx="1">
                  <c:v>2148</c:v>
                </c:pt>
              </c:numCache>
            </c:numRef>
          </c:val>
        </c:ser>
        <c:dLbls>
          <c:showLegendKey val="0"/>
          <c:showVal val="0"/>
          <c:showCatName val="0"/>
          <c:showSerName val="0"/>
          <c:showPercent val="1"/>
          <c:showBubbleSize val="0"/>
          <c:showLeaderLines val="0"/>
        </c:dLbls>
      </c:pie3DChart>
    </c:plotArea>
    <c:legend>
      <c:legendPos val="t"/>
      <c:layout>
        <c:manualLayout>
          <c:xMode val="edge"/>
          <c:yMode val="edge"/>
          <c:x val="0.54737510936132949"/>
          <c:y val="4.1666666666666664E-2"/>
          <c:w val="0.44969422572178475"/>
          <c:h val="0.21141586468358123"/>
        </c:manualLayout>
      </c:layout>
      <c:overlay val="0"/>
      <c:txPr>
        <a:bodyPr/>
        <a:lstStyle/>
        <a:p>
          <a:pPr>
            <a:defRPr sz="1200"/>
          </a:pPr>
          <a:endParaRPr lang="es-ES"/>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Hoja4!$B$30</c:f>
              <c:strCache>
                <c:ptCount val="1"/>
                <c:pt idx="0">
                  <c:v>COCHAPAMBA</c:v>
                </c:pt>
              </c:strCache>
            </c:strRef>
          </c:tx>
          <c:invertIfNegative val="0"/>
          <c:cat>
            <c:strRef>
              <c:f>Hoja4!$C$29:$D$29</c:f>
              <c:strCache>
                <c:ptCount val="2"/>
                <c:pt idx="0">
                  <c:v>HOMBRE</c:v>
                </c:pt>
                <c:pt idx="1">
                  <c:v>MUJER</c:v>
                </c:pt>
              </c:strCache>
            </c:strRef>
          </c:cat>
          <c:val>
            <c:numRef>
              <c:f>Hoja4!$C$30:$D$30</c:f>
              <c:numCache>
                <c:formatCode>General</c:formatCode>
                <c:ptCount val="2"/>
                <c:pt idx="0">
                  <c:v>17</c:v>
                </c:pt>
                <c:pt idx="1">
                  <c:v>6</c:v>
                </c:pt>
              </c:numCache>
            </c:numRef>
          </c:val>
        </c:ser>
        <c:ser>
          <c:idx val="1"/>
          <c:order val="1"/>
          <c:tx>
            <c:strRef>
              <c:f>Hoja4!$B$31</c:f>
              <c:strCache>
                <c:ptCount val="1"/>
                <c:pt idx="0">
                  <c:v>%</c:v>
                </c:pt>
              </c:strCache>
            </c:strRef>
          </c:tx>
          <c:invertIfNegative val="0"/>
          <c:dLbls>
            <c:dLbl>
              <c:idx val="0"/>
              <c:layout>
                <c:manualLayout>
                  <c:x val="1.3888888888888951E-2"/>
                  <c:y val="-5.5555555555555455E-2"/>
                </c:manualLayout>
              </c:layout>
              <c:showLegendKey val="0"/>
              <c:showVal val="1"/>
              <c:showCatName val="0"/>
              <c:showSerName val="0"/>
              <c:showPercent val="0"/>
              <c:showBubbleSize val="0"/>
            </c:dLbl>
            <c:dLbl>
              <c:idx val="1"/>
              <c:layout>
                <c:manualLayout>
                  <c:x val="4.1666666666666664E-2"/>
                  <c:y val="-4.1666666666666664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Hoja4!$C$29:$D$29</c:f>
              <c:strCache>
                <c:ptCount val="2"/>
                <c:pt idx="0">
                  <c:v>HOMBRE</c:v>
                </c:pt>
                <c:pt idx="1">
                  <c:v>MUJER</c:v>
                </c:pt>
              </c:strCache>
            </c:strRef>
          </c:cat>
          <c:val>
            <c:numRef>
              <c:f>Hoja4!$C$31:$D$31</c:f>
              <c:numCache>
                <c:formatCode>General</c:formatCode>
                <c:ptCount val="2"/>
                <c:pt idx="0">
                  <c:v>73.910000000000025</c:v>
                </c:pt>
                <c:pt idx="1">
                  <c:v>26.09</c:v>
                </c:pt>
              </c:numCache>
            </c:numRef>
          </c:val>
        </c:ser>
        <c:dLbls>
          <c:showLegendKey val="0"/>
          <c:showVal val="1"/>
          <c:showCatName val="0"/>
          <c:showSerName val="0"/>
          <c:showPercent val="0"/>
          <c:showBubbleSize val="0"/>
        </c:dLbls>
        <c:gapWidth val="150"/>
        <c:shape val="cylinder"/>
        <c:axId val="40298368"/>
        <c:axId val="40302464"/>
        <c:axId val="0"/>
      </c:bar3DChart>
      <c:catAx>
        <c:axId val="40298368"/>
        <c:scaling>
          <c:orientation val="minMax"/>
        </c:scaling>
        <c:delete val="0"/>
        <c:axPos val="b"/>
        <c:majorTickMark val="none"/>
        <c:minorTickMark val="none"/>
        <c:tickLblPos val="nextTo"/>
        <c:crossAx val="40302464"/>
        <c:crosses val="autoZero"/>
        <c:auto val="1"/>
        <c:lblAlgn val="ctr"/>
        <c:lblOffset val="100"/>
        <c:noMultiLvlLbl val="0"/>
      </c:catAx>
      <c:valAx>
        <c:axId val="40302464"/>
        <c:scaling>
          <c:orientation val="minMax"/>
        </c:scaling>
        <c:delete val="1"/>
        <c:axPos val="l"/>
        <c:numFmt formatCode="General" sourceLinked="1"/>
        <c:majorTickMark val="out"/>
        <c:minorTickMark val="none"/>
        <c:tickLblPos val="nextTo"/>
        <c:crossAx val="40298368"/>
        <c:crosses val="autoZero"/>
        <c:crossBetween val="between"/>
      </c:valAx>
    </c:plotArea>
    <c:legend>
      <c:legendPos val="t"/>
      <c:overlay val="0"/>
    </c:legend>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Hoja4!$B$47</c:f>
              <c:strCache>
                <c:ptCount val="1"/>
                <c:pt idx="0">
                  <c:v>COCHAPAMBA</c:v>
                </c:pt>
              </c:strCache>
            </c:strRef>
          </c:tx>
          <c:invertIfNegative val="0"/>
          <c:dLbls>
            <c:dLbl>
              <c:idx val="0"/>
              <c:layout>
                <c:manualLayout>
                  <c:x val="1.6666666666666701E-2"/>
                  <c:y val="-3.2407407407407558E-2"/>
                </c:manualLayout>
              </c:layout>
              <c:showLegendKey val="0"/>
              <c:showVal val="1"/>
              <c:showCatName val="0"/>
              <c:showSerName val="0"/>
              <c:showPercent val="0"/>
              <c:showBubbleSize val="0"/>
            </c:dLbl>
            <c:dLbl>
              <c:idx val="1"/>
              <c:layout>
                <c:manualLayout>
                  <c:x val="4.7222222222222332E-2"/>
                  <c:y val="-4.1666666666666664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Hoja4!$C$46:$D$46</c:f>
              <c:strCache>
                <c:ptCount val="2"/>
                <c:pt idx="0">
                  <c:v>HOMBRE</c:v>
                </c:pt>
                <c:pt idx="1">
                  <c:v>MUJER</c:v>
                </c:pt>
              </c:strCache>
            </c:strRef>
          </c:cat>
          <c:val>
            <c:numRef>
              <c:f>Hoja4!$C$47:$D$47</c:f>
              <c:numCache>
                <c:formatCode>General</c:formatCode>
                <c:ptCount val="2"/>
                <c:pt idx="0">
                  <c:v>228</c:v>
                </c:pt>
                <c:pt idx="1">
                  <c:v>85</c:v>
                </c:pt>
              </c:numCache>
            </c:numRef>
          </c:val>
        </c:ser>
        <c:ser>
          <c:idx val="1"/>
          <c:order val="1"/>
          <c:tx>
            <c:strRef>
              <c:f>Hoja4!$B$48</c:f>
              <c:strCache>
                <c:ptCount val="1"/>
                <c:pt idx="0">
                  <c:v>% </c:v>
                </c:pt>
              </c:strCache>
            </c:strRef>
          </c:tx>
          <c:invertIfNegative val="0"/>
          <c:dLbls>
            <c:dLbl>
              <c:idx val="0"/>
              <c:layout>
                <c:manualLayout>
                  <c:x val="0.05"/>
                  <c:y val="-4.6296296296296474E-2"/>
                </c:manualLayout>
              </c:layout>
              <c:showLegendKey val="0"/>
              <c:showVal val="1"/>
              <c:showCatName val="0"/>
              <c:showSerName val="0"/>
              <c:showPercent val="0"/>
              <c:showBubbleSize val="0"/>
            </c:dLbl>
            <c:dLbl>
              <c:idx val="1"/>
              <c:layout>
                <c:manualLayout>
                  <c:x val="4.4444444444444502E-2"/>
                  <c:y val="-5.5555555555555455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Hoja4!$C$46:$D$46</c:f>
              <c:strCache>
                <c:ptCount val="2"/>
                <c:pt idx="0">
                  <c:v>HOMBRE</c:v>
                </c:pt>
                <c:pt idx="1">
                  <c:v>MUJER</c:v>
                </c:pt>
              </c:strCache>
            </c:strRef>
          </c:cat>
          <c:val>
            <c:numRef>
              <c:f>Hoja4!$C$48:$D$48</c:f>
              <c:numCache>
                <c:formatCode>General</c:formatCode>
                <c:ptCount val="2"/>
                <c:pt idx="0">
                  <c:v>72.84</c:v>
                </c:pt>
                <c:pt idx="1">
                  <c:v>27.16</c:v>
                </c:pt>
              </c:numCache>
            </c:numRef>
          </c:val>
        </c:ser>
        <c:dLbls>
          <c:showLegendKey val="0"/>
          <c:showVal val="1"/>
          <c:showCatName val="0"/>
          <c:showSerName val="0"/>
          <c:showPercent val="0"/>
          <c:showBubbleSize val="0"/>
        </c:dLbls>
        <c:gapWidth val="150"/>
        <c:shape val="cylinder"/>
        <c:axId val="40340864"/>
        <c:axId val="40359040"/>
        <c:axId val="0"/>
      </c:bar3DChart>
      <c:catAx>
        <c:axId val="40340864"/>
        <c:scaling>
          <c:orientation val="minMax"/>
        </c:scaling>
        <c:delete val="0"/>
        <c:axPos val="b"/>
        <c:majorTickMark val="none"/>
        <c:minorTickMark val="none"/>
        <c:tickLblPos val="nextTo"/>
        <c:crossAx val="40359040"/>
        <c:crosses val="autoZero"/>
        <c:auto val="1"/>
        <c:lblAlgn val="ctr"/>
        <c:lblOffset val="100"/>
        <c:noMultiLvlLbl val="0"/>
      </c:catAx>
      <c:valAx>
        <c:axId val="40359040"/>
        <c:scaling>
          <c:orientation val="minMax"/>
        </c:scaling>
        <c:delete val="1"/>
        <c:axPos val="l"/>
        <c:numFmt formatCode="General" sourceLinked="1"/>
        <c:majorTickMark val="out"/>
        <c:minorTickMark val="none"/>
        <c:tickLblPos val="nextTo"/>
        <c:crossAx val="40340864"/>
        <c:crosses val="autoZero"/>
        <c:crossBetween val="between"/>
      </c:valAx>
    </c:plotArea>
    <c:legend>
      <c:legendPos val="t"/>
      <c:overlay val="0"/>
    </c:legend>
    <c:plotVisOnly val="1"/>
    <c:dispBlanksAs val="gap"/>
    <c:showDLblsOverMax val="0"/>
  </c:chart>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invertIfNegative val="0"/>
          <c:dLbls>
            <c:dLbl>
              <c:idx val="0"/>
              <c:layout>
                <c:manualLayout>
                  <c:x val="3.0555555555555582E-2"/>
                  <c:y val="-6.4814814814815075E-2"/>
                </c:manualLayout>
              </c:layout>
              <c:showLegendKey val="0"/>
              <c:showVal val="1"/>
              <c:showCatName val="0"/>
              <c:showSerName val="0"/>
              <c:showPercent val="0"/>
              <c:showBubbleSize val="0"/>
            </c:dLbl>
            <c:dLbl>
              <c:idx val="1"/>
              <c:layout>
                <c:manualLayout>
                  <c:x val="3.888888888888889E-2"/>
                  <c:y val="-5.5555555555555455E-2"/>
                </c:manualLayout>
              </c:layout>
              <c:showLegendKey val="0"/>
              <c:showVal val="1"/>
              <c:showCatName val="0"/>
              <c:showSerName val="0"/>
              <c:showPercent val="0"/>
              <c:showBubbleSize val="0"/>
            </c:dLbl>
            <c:txPr>
              <a:bodyPr/>
              <a:lstStyle/>
              <a:p>
                <a:pPr>
                  <a:defRPr sz="1400"/>
                </a:pPr>
                <a:endParaRPr lang="es-ES"/>
              </a:p>
            </c:txPr>
            <c:showLegendKey val="0"/>
            <c:showVal val="1"/>
            <c:showCatName val="0"/>
            <c:showSerName val="0"/>
            <c:showPercent val="0"/>
            <c:showBubbleSize val="0"/>
            <c:showLeaderLines val="0"/>
          </c:dLbls>
          <c:cat>
            <c:strRef>
              <c:f>Hoja5!$C$25:$C$26</c:f>
              <c:strCache>
                <c:ptCount val="2"/>
                <c:pt idx="0">
                  <c:v>COCHAPAMBA</c:v>
                </c:pt>
                <c:pt idx="1">
                  <c:v>TOTAL CANTÓN</c:v>
                </c:pt>
              </c:strCache>
            </c:strRef>
          </c:cat>
          <c:val>
            <c:numRef>
              <c:f>Hoja5!$D$25:$D$26</c:f>
              <c:numCache>
                <c:formatCode>General</c:formatCode>
                <c:ptCount val="2"/>
                <c:pt idx="0">
                  <c:v>1.04</c:v>
                </c:pt>
                <c:pt idx="1">
                  <c:v>2.4299999999999997</c:v>
                </c:pt>
              </c:numCache>
            </c:numRef>
          </c:val>
        </c:ser>
        <c:dLbls>
          <c:showLegendKey val="0"/>
          <c:showVal val="1"/>
          <c:showCatName val="0"/>
          <c:showSerName val="0"/>
          <c:showPercent val="0"/>
          <c:showBubbleSize val="0"/>
        </c:dLbls>
        <c:gapWidth val="150"/>
        <c:shape val="cylinder"/>
        <c:axId val="41595264"/>
        <c:axId val="41597952"/>
        <c:axId val="0"/>
      </c:bar3DChart>
      <c:catAx>
        <c:axId val="41595264"/>
        <c:scaling>
          <c:orientation val="minMax"/>
        </c:scaling>
        <c:delete val="0"/>
        <c:axPos val="b"/>
        <c:majorTickMark val="none"/>
        <c:minorTickMark val="none"/>
        <c:tickLblPos val="nextTo"/>
        <c:crossAx val="41597952"/>
        <c:crosses val="autoZero"/>
        <c:auto val="1"/>
        <c:lblAlgn val="ctr"/>
        <c:lblOffset val="100"/>
        <c:noMultiLvlLbl val="0"/>
      </c:catAx>
      <c:valAx>
        <c:axId val="41597952"/>
        <c:scaling>
          <c:orientation val="minMax"/>
        </c:scaling>
        <c:delete val="1"/>
        <c:axPos val="l"/>
        <c:numFmt formatCode="General" sourceLinked="1"/>
        <c:majorTickMark val="out"/>
        <c:minorTickMark val="none"/>
        <c:tickLblPos val="nextTo"/>
        <c:crossAx val="41595264"/>
        <c:crosses val="autoZero"/>
        <c:crossBetween val="between"/>
      </c:valAx>
    </c:plotArea>
    <c:plotVisOnly val="1"/>
    <c:dispBlanksAs val="gap"/>
    <c:showDLblsOverMax val="0"/>
  </c:chart>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29"/>
    </mc:Choice>
    <mc:Fallback>
      <c:style val="29"/>
    </mc:Fallback>
  </mc:AlternateContent>
  <c:chart>
    <c:title>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Hoja1!$E$4</c:f>
              <c:strCache>
                <c:ptCount val="1"/>
                <c:pt idx="0">
                  <c:v>RELACIÓN  HOMBRE/TIERRA</c:v>
                </c:pt>
              </c:strCache>
            </c:strRef>
          </c:tx>
          <c:invertIfNegative val="0"/>
          <c:dPt>
            <c:idx val="0"/>
            <c:invertIfNegative val="0"/>
            <c:bubble3D val="0"/>
            <c:spPr>
              <a:solidFill>
                <a:schemeClr val="accent6">
                  <a:lumMod val="60000"/>
                  <a:lumOff val="40000"/>
                </a:schemeClr>
              </a:solidFill>
            </c:spPr>
          </c:dPt>
          <c:dLbls>
            <c:dLbl>
              <c:idx val="0"/>
              <c:layout>
                <c:manualLayout>
                  <c:x val="1.9444444444444445E-2"/>
                  <c:y val="-7.4074074074074001E-2"/>
                </c:manualLayout>
              </c:layout>
              <c:showLegendKey val="0"/>
              <c:showVal val="1"/>
              <c:showCatName val="0"/>
              <c:showSerName val="0"/>
              <c:showPercent val="0"/>
              <c:showBubbleSize val="0"/>
            </c:dLbl>
            <c:dLbl>
              <c:idx val="1"/>
              <c:layout>
                <c:manualLayout>
                  <c:x val="4.4444444444444502E-2"/>
                  <c:y val="-6.4814814814815006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Hoja1!$B$5:$B$6</c:f>
              <c:strCache>
                <c:ptCount val="2"/>
                <c:pt idx="0">
                  <c:v>Cochapamba</c:v>
                </c:pt>
                <c:pt idx="1">
                  <c:v>TOTAL</c:v>
                </c:pt>
              </c:strCache>
            </c:strRef>
          </c:cat>
          <c:val>
            <c:numRef>
              <c:f>Hoja1!$E$5:$E$6</c:f>
              <c:numCache>
                <c:formatCode>General</c:formatCode>
                <c:ptCount val="2"/>
                <c:pt idx="0">
                  <c:v>0.52</c:v>
                </c:pt>
                <c:pt idx="1">
                  <c:v>1.23</c:v>
                </c:pt>
              </c:numCache>
            </c:numRef>
          </c:val>
        </c:ser>
        <c:dLbls>
          <c:showLegendKey val="0"/>
          <c:showVal val="1"/>
          <c:showCatName val="0"/>
          <c:showSerName val="0"/>
          <c:showPercent val="0"/>
          <c:showBubbleSize val="0"/>
        </c:dLbls>
        <c:gapWidth val="150"/>
        <c:shape val="cylinder"/>
        <c:axId val="41629568"/>
        <c:axId val="55514240"/>
        <c:axId val="0"/>
      </c:bar3DChart>
      <c:catAx>
        <c:axId val="41629568"/>
        <c:scaling>
          <c:orientation val="minMax"/>
        </c:scaling>
        <c:delete val="0"/>
        <c:axPos val="b"/>
        <c:majorTickMark val="none"/>
        <c:minorTickMark val="none"/>
        <c:tickLblPos val="nextTo"/>
        <c:crossAx val="55514240"/>
        <c:crosses val="autoZero"/>
        <c:auto val="1"/>
        <c:lblAlgn val="ctr"/>
        <c:lblOffset val="100"/>
        <c:noMultiLvlLbl val="0"/>
      </c:catAx>
      <c:valAx>
        <c:axId val="55514240"/>
        <c:scaling>
          <c:orientation val="minMax"/>
        </c:scaling>
        <c:delete val="1"/>
        <c:axPos val="l"/>
        <c:numFmt formatCode="General" sourceLinked="1"/>
        <c:majorTickMark val="out"/>
        <c:minorTickMark val="none"/>
        <c:tickLblPos val="nextTo"/>
        <c:crossAx val="41629568"/>
        <c:crosses val="autoZero"/>
        <c:crossBetween val="between"/>
      </c:valAx>
    </c:plotArea>
    <c:legend>
      <c:legendPos val="t"/>
      <c:overlay val="0"/>
    </c:legend>
    <c:plotVisOnly val="1"/>
    <c:dispBlanksAs val="gap"/>
    <c:showDLblsOverMax val="0"/>
  </c:chart>
  <c:txPr>
    <a:bodyPr/>
    <a:lstStyle/>
    <a:p>
      <a:pPr>
        <a:defRPr sz="800">
          <a:latin typeface="Verdana" pitchFamily="34" charset="0"/>
          <a:ea typeface="Verdana" pitchFamily="34" charset="0"/>
          <a:cs typeface="Verdana" pitchFamily="34" charset="0"/>
        </a:defRPr>
      </a:pPr>
      <a:endParaRPr lang="es-ES"/>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346513277880126"/>
          <c:y val="7.6989077238707612E-2"/>
          <c:w val="0.80102357852034667"/>
          <c:h val="0.7764255684853556"/>
        </c:manualLayout>
      </c:layout>
      <c:barChart>
        <c:barDir val="bar"/>
        <c:grouping val="clustered"/>
        <c:varyColors val="0"/>
        <c:ser>
          <c:idx val="0"/>
          <c:order val="0"/>
          <c:invertIfNegative val="0"/>
          <c:dLbls>
            <c:showLegendKey val="0"/>
            <c:showVal val="1"/>
            <c:showCatName val="0"/>
            <c:showSerName val="0"/>
            <c:showPercent val="0"/>
            <c:showBubbleSize val="0"/>
            <c:showLeaderLines val="0"/>
          </c:dLbls>
          <c:cat>
            <c:strRef>
              <c:f>'CALCULO DE POBLACION'!$AR$142:$AR$163</c:f>
              <c:strCache>
                <c:ptCount val="22"/>
                <c:pt idx="0">
                  <c:v> Menor de 1 año</c:v>
                </c:pt>
                <c:pt idx="1">
                  <c:v> De 1 a 4 años</c:v>
                </c:pt>
                <c:pt idx="2">
                  <c:v> De 5 a 9 años</c:v>
                </c:pt>
                <c:pt idx="3">
                  <c:v> De 10 a 14 años</c:v>
                </c:pt>
                <c:pt idx="4">
                  <c:v> De 15 a 19 años</c:v>
                </c:pt>
                <c:pt idx="5">
                  <c:v> De 20 a 24 años</c:v>
                </c:pt>
                <c:pt idx="6">
                  <c:v> De 25 a 29 años</c:v>
                </c:pt>
                <c:pt idx="7">
                  <c:v> De 30 a 34 años</c:v>
                </c:pt>
                <c:pt idx="8">
                  <c:v> De 35 a 39 años</c:v>
                </c:pt>
                <c:pt idx="9">
                  <c:v> De 40 a 44 años</c:v>
                </c:pt>
                <c:pt idx="10">
                  <c:v> De 45 a 49 años</c:v>
                </c:pt>
                <c:pt idx="11">
                  <c:v> De 50 a 54 años</c:v>
                </c:pt>
                <c:pt idx="12">
                  <c:v> De 55 a 59 años</c:v>
                </c:pt>
                <c:pt idx="13">
                  <c:v> De 60 a 64 años</c:v>
                </c:pt>
                <c:pt idx="14">
                  <c:v> De 65 a 69 años</c:v>
                </c:pt>
                <c:pt idx="15">
                  <c:v> De 70 a 74 años</c:v>
                </c:pt>
                <c:pt idx="16">
                  <c:v> De 75 a 79 años</c:v>
                </c:pt>
                <c:pt idx="17">
                  <c:v> De 80 a 84 años</c:v>
                </c:pt>
                <c:pt idx="18">
                  <c:v> De 85 a 89 años</c:v>
                </c:pt>
                <c:pt idx="19">
                  <c:v> De 90 a 94 años</c:v>
                </c:pt>
                <c:pt idx="20">
                  <c:v> De 95 a 99 años</c:v>
                </c:pt>
                <c:pt idx="21">
                  <c:v> De 100 años y más</c:v>
                </c:pt>
              </c:strCache>
            </c:strRef>
          </c:cat>
          <c:val>
            <c:numRef>
              <c:f>'CALCULO DE POBLACION'!$AS$142:$AS$163</c:f>
              <c:numCache>
                <c:formatCode>#,##0</c:formatCode>
                <c:ptCount val="22"/>
                <c:pt idx="0">
                  <c:v>59</c:v>
                </c:pt>
                <c:pt idx="1">
                  <c:v>284</c:v>
                </c:pt>
                <c:pt idx="2">
                  <c:v>391</c:v>
                </c:pt>
                <c:pt idx="3">
                  <c:v>365</c:v>
                </c:pt>
                <c:pt idx="4">
                  <c:v>283</c:v>
                </c:pt>
                <c:pt idx="5">
                  <c:v>226</c:v>
                </c:pt>
                <c:pt idx="6">
                  <c:v>163</c:v>
                </c:pt>
                <c:pt idx="7">
                  <c:v>130</c:v>
                </c:pt>
                <c:pt idx="8">
                  <c:v>129</c:v>
                </c:pt>
                <c:pt idx="9">
                  <c:v>91</c:v>
                </c:pt>
                <c:pt idx="10">
                  <c:v>119</c:v>
                </c:pt>
                <c:pt idx="11">
                  <c:v>64</c:v>
                </c:pt>
                <c:pt idx="12">
                  <c:v>74</c:v>
                </c:pt>
                <c:pt idx="13">
                  <c:v>47</c:v>
                </c:pt>
                <c:pt idx="14">
                  <c:v>53</c:v>
                </c:pt>
                <c:pt idx="15">
                  <c:v>34</c:v>
                </c:pt>
                <c:pt idx="16">
                  <c:v>24</c:v>
                </c:pt>
                <c:pt idx="17">
                  <c:v>11</c:v>
                </c:pt>
                <c:pt idx="18">
                  <c:v>8</c:v>
                </c:pt>
                <c:pt idx="19">
                  <c:v>1</c:v>
                </c:pt>
                <c:pt idx="20">
                  <c:v>1</c:v>
                </c:pt>
                <c:pt idx="21">
                  <c:v>0</c:v>
                </c:pt>
              </c:numCache>
            </c:numRef>
          </c:val>
        </c:ser>
        <c:ser>
          <c:idx val="1"/>
          <c:order val="1"/>
          <c:invertIfNegative val="0"/>
          <c:dLbls>
            <c:numFmt formatCode="0;[Black]0" sourceLinked="0"/>
            <c:showLegendKey val="0"/>
            <c:showVal val="1"/>
            <c:showCatName val="0"/>
            <c:showSerName val="0"/>
            <c:showPercent val="0"/>
            <c:showBubbleSize val="0"/>
            <c:showLeaderLines val="0"/>
          </c:dLbls>
          <c:cat>
            <c:strRef>
              <c:f>'CALCULO DE POBLACION'!$AR$142:$AR$163</c:f>
              <c:strCache>
                <c:ptCount val="22"/>
                <c:pt idx="0">
                  <c:v> Menor de 1 año</c:v>
                </c:pt>
                <c:pt idx="1">
                  <c:v> De 1 a 4 años</c:v>
                </c:pt>
                <c:pt idx="2">
                  <c:v> De 5 a 9 años</c:v>
                </c:pt>
                <c:pt idx="3">
                  <c:v> De 10 a 14 años</c:v>
                </c:pt>
                <c:pt idx="4">
                  <c:v> De 15 a 19 años</c:v>
                </c:pt>
                <c:pt idx="5">
                  <c:v> De 20 a 24 años</c:v>
                </c:pt>
                <c:pt idx="6">
                  <c:v> De 25 a 29 años</c:v>
                </c:pt>
                <c:pt idx="7">
                  <c:v> De 30 a 34 años</c:v>
                </c:pt>
                <c:pt idx="8">
                  <c:v> De 35 a 39 años</c:v>
                </c:pt>
                <c:pt idx="9">
                  <c:v> De 40 a 44 años</c:v>
                </c:pt>
                <c:pt idx="10">
                  <c:v> De 45 a 49 años</c:v>
                </c:pt>
                <c:pt idx="11">
                  <c:v> De 50 a 54 años</c:v>
                </c:pt>
                <c:pt idx="12">
                  <c:v> De 55 a 59 años</c:v>
                </c:pt>
                <c:pt idx="13">
                  <c:v> De 60 a 64 años</c:v>
                </c:pt>
                <c:pt idx="14">
                  <c:v> De 65 a 69 años</c:v>
                </c:pt>
                <c:pt idx="15">
                  <c:v> De 70 a 74 años</c:v>
                </c:pt>
                <c:pt idx="16">
                  <c:v> De 75 a 79 años</c:v>
                </c:pt>
                <c:pt idx="17">
                  <c:v> De 80 a 84 años</c:v>
                </c:pt>
                <c:pt idx="18">
                  <c:v> De 85 a 89 años</c:v>
                </c:pt>
                <c:pt idx="19">
                  <c:v> De 90 a 94 años</c:v>
                </c:pt>
                <c:pt idx="20">
                  <c:v> De 95 a 99 años</c:v>
                </c:pt>
                <c:pt idx="21">
                  <c:v> De 100 años y más</c:v>
                </c:pt>
              </c:strCache>
            </c:strRef>
          </c:cat>
          <c:val>
            <c:numRef>
              <c:f>'CALCULO DE POBLACION'!$AT$142:$AT$163</c:f>
              <c:numCache>
                <c:formatCode>#,##0</c:formatCode>
                <c:ptCount val="22"/>
                <c:pt idx="0">
                  <c:v>-58</c:v>
                </c:pt>
                <c:pt idx="1">
                  <c:v>-275</c:v>
                </c:pt>
                <c:pt idx="2">
                  <c:v>-411</c:v>
                </c:pt>
                <c:pt idx="3">
                  <c:v>-398</c:v>
                </c:pt>
                <c:pt idx="4">
                  <c:v>-377</c:v>
                </c:pt>
                <c:pt idx="5">
                  <c:v>-235</c:v>
                </c:pt>
                <c:pt idx="6">
                  <c:v>-200</c:v>
                </c:pt>
                <c:pt idx="7">
                  <c:v>-182</c:v>
                </c:pt>
                <c:pt idx="8">
                  <c:v>-131</c:v>
                </c:pt>
                <c:pt idx="9">
                  <c:v>-105</c:v>
                </c:pt>
                <c:pt idx="10">
                  <c:v>-113</c:v>
                </c:pt>
                <c:pt idx="11">
                  <c:v>-86</c:v>
                </c:pt>
                <c:pt idx="12">
                  <c:v>-74</c:v>
                </c:pt>
                <c:pt idx="13">
                  <c:v>-86</c:v>
                </c:pt>
                <c:pt idx="14">
                  <c:v>-60</c:v>
                </c:pt>
                <c:pt idx="15">
                  <c:v>-35</c:v>
                </c:pt>
                <c:pt idx="16">
                  <c:v>-18</c:v>
                </c:pt>
                <c:pt idx="17">
                  <c:v>-15</c:v>
                </c:pt>
                <c:pt idx="18">
                  <c:v>-6</c:v>
                </c:pt>
                <c:pt idx="19">
                  <c:v>-2</c:v>
                </c:pt>
                <c:pt idx="20">
                  <c:v>-1</c:v>
                </c:pt>
                <c:pt idx="21">
                  <c:v>-1</c:v>
                </c:pt>
              </c:numCache>
            </c:numRef>
          </c:val>
        </c:ser>
        <c:dLbls>
          <c:showLegendKey val="0"/>
          <c:showVal val="0"/>
          <c:showCatName val="0"/>
          <c:showSerName val="0"/>
          <c:showPercent val="0"/>
          <c:showBubbleSize val="0"/>
        </c:dLbls>
        <c:gapWidth val="12"/>
        <c:overlap val="100"/>
        <c:axId val="55528064"/>
        <c:axId val="55538048"/>
      </c:barChart>
      <c:catAx>
        <c:axId val="55528064"/>
        <c:scaling>
          <c:orientation val="minMax"/>
        </c:scaling>
        <c:delete val="0"/>
        <c:axPos val="l"/>
        <c:majorTickMark val="none"/>
        <c:minorTickMark val="none"/>
        <c:tickLblPos val="low"/>
        <c:crossAx val="55538048"/>
        <c:crossesAt val="0"/>
        <c:auto val="1"/>
        <c:lblAlgn val="ctr"/>
        <c:lblOffset val="100"/>
        <c:noMultiLvlLbl val="0"/>
      </c:catAx>
      <c:valAx>
        <c:axId val="55538048"/>
        <c:scaling>
          <c:orientation val="minMax"/>
        </c:scaling>
        <c:delete val="0"/>
        <c:axPos val="b"/>
        <c:majorGridlines/>
        <c:numFmt formatCode="0;[Black]0" sourceLinked="0"/>
        <c:majorTickMark val="out"/>
        <c:minorTickMark val="none"/>
        <c:tickLblPos val="nextTo"/>
        <c:crossAx val="55528064"/>
        <c:crosses val="autoZero"/>
        <c:crossBetween val="between"/>
      </c:valAx>
      <c:spPr>
        <a:effectLst>
          <a:outerShdw blurRad="50800" dist="63500" dir="2700000" algn="ctr" rotWithShape="0">
            <a:schemeClr val="tx1">
              <a:alpha val="43000"/>
            </a:schemeClr>
          </a:outerShdw>
        </a:effectLst>
      </c:spPr>
    </c:plotArea>
    <c:plotVisOnly val="0"/>
    <c:dispBlanksAs val="gap"/>
    <c:showDLblsOverMax val="0"/>
  </c:chart>
  <c:spPr>
    <a:solidFill>
      <a:schemeClr val="accent5">
        <a:lumMod val="20000"/>
        <a:lumOff val="80000"/>
      </a:schemeClr>
    </a:solidFill>
  </c:spPr>
  <c:txPr>
    <a:bodyPr/>
    <a:lstStyle/>
    <a:p>
      <a:pPr>
        <a:defRPr sz="800" baseline="0">
          <a:latin typeface="Verdana" pitchFamily="34" charset="0"/>
          <a:ea typeface="Verdana" pitchFamily="34" charset="0"/>
          <a:cs typeface="Verdana" pitchFamily="34" charset="0"/>
        </a:defRPr>
      </a:pPr>
      <a:endParaRPr lang="es-ES"/>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972225120104964"/>
          <c:y val="0.15642725094145898"/>
          <c:w val="0.80655439674176177"/>
          <c:h val="0.68383559047480769"/>
        </c:manualLayout>
      </c:layout>
      <c:lineChart>
        <c:grouping val="standard"/>
        <c:varyColors val="0"/>
        <c:ser>
          <c:idx val="0"/>
          <c:order val="0"/>
          <c:spPr>
            <a:ln>
              <a:solidFill>
                <a:srgbClr val="FF0000"/>
              </a:solidFill>
            </a:ln>
            <a:effectLst>
              <a:outerShdw blurRad="50800" dist="50800" dir="5400000" algn="ctr" rotWithShape="0">
                <a:schemeClr val="bg2">
                  <a:lumMod val="75000"/>
                </a:schemeClr>
              </a:outerShdw>
            </a:effectLst>
          </c:spPr>
          <c:dLbls>
            <c:dLbl>
              <c:idx val="0"/>
              <c:layout>
                <c:manualLayout>
                  <c:x val="-0.11558632615856861"/>
                  <c:y val="-4.5646468104530598E-7"/>
                </c:manualLayout>
              </c:layout>
              <c:showLegendKey val="0"/>
              <c:showVal val="1"/>
              <c:showCatName val="0"/>
              <c:showSerName val="0"/>
              <c:showPercent val="0"/>
              <c:showBubbleSize val="0"/>
            </c:dLbl>
            <c:dLbl>
              <c:idx val="1"/>
              <c:layout>
                <c:manualLayout>
                  <c:x val="-5.2677982554942403E-2"/>
                  <c:y val="7.5362318840579909E-2"/>
                </c:manualLayout>
              </c:layout>
              <c:showLegendKey val="0"/>
              <c:showVal val="1"/>
              <c:showCatName val="0"/>
              <c:showSerName val="0"/>
              <c:showPercent val="0"/>
              <c:showBubbleSize val="0"/>
            </c:dLbl>
            <c:numFmt formatCode="#,##0" sourceLinked="0"/>
            <c:txPr>
              <a:bodyPr anchor="b" anchorCtr="0"/>
              <a:lstStyle/>
              <a:p>
                <a:pPr>
                  <a:defRPr sz="700" b="1">
                    <a:latin typeface="Verdana" pitchFamily="34" charset="0"/>
                    <a:ea typeface="Verdana" pitchFamily="34" charset="0"/>
                    <a:cs typeface="Verdana" pitchFamily="34" charset="0"/>
                  </a:defRPr>
                </a:pPr>
                <a:endParaRPr lang="es-ES"/>
              </a:p>
            </c:txPr>
            <c:showLegendKey val="0"/>
            <c:showVal val="1"/>
            <c:showCatName val="0"/>
            <c:showSerName val="0"/>
            <c:showPercent val="0"/>
            <c:showBubbleSize val="0"/>
            <c:showLeaderLines val="0"/>
          </c:dLbls>
          <c:cat>
            <c:strRef>
              <c:f>'CALCULO DE POBLACION'!$CQ$139:$CS$140</c:f>
              <c:strCache>
                <c:ptCount val="3"/>
                <c:pt idx="0">
                  <c:v>Censo INEC 1990</c:v>
                </c:pt>
                <c:pt idx="1">
                  <c:v>Censo INEC 2001</c:v>
                </c:pt>
                <c:pt idx="2">
                  <c:v>Censo INEC 2010</c:v>
                </c:pt>
              </c:strCache>
            </c:strRef>
          </c:cat>
          <c:val>
            <c:numRef>
              <c:f>'CALCULO DE POBLACION'!$CQ$142:$CS$142</c:f>
              <c:numCache>
                <c:formatCode>#,##0</c:formatCode>
                <c:ptCount val="3"/>
                <c:pt idx="0">
                  <c:v>1837</c:v>
                </c:pt>
                <c:pt idx="1">
                  <c:v>4266</c:v>
                </c:pt>
                <c:pt idx="2">
                  <c:v>5426</c:v>
                </c:pt>
              </c:numCache>
            </c:numRef>
          </c:val>
          <c:smooth val="0"/>
        </c:ser>
        <c:dLbls>
          <c:showLegendKey val="0"/>
          <c:showVal val="0"/>
          <c:showCatName val="0"/>
          <c:showSerName val="0"/>
          <c:showPercent val="0"/>
          <c:showBubbleSize val="0"/>
        </c:dLbls>
        <c:marker val="1"/>
        <c:smooth val="0"/>
        <c:axId val="55552256"/>
        <c:axId val="55558144"/>
      </c:lineChart>
      <c:catAx>
        <c:axId val="55552256"/>
        <c:scaling>
          <c:orientation val="minMax"/>
        </c:scaling>
        <c:delete val="0"/>
        <c:axPos val="b"/>
        <c:numFmt formatCode="General" sourceLinked="1"/>
        <c:majorTickMark val="out"/>
        <c:minorTickMark val="none"/>
        <c:tickLblPos val="nextTo"/>
        <c:txPr>
          <a:bodyPr/>
          <a:lstStyle/>
          <a:p>
            <a:pPr>
              <a:defRPr sz="700">
                <a:latin typeface="Verdana" pitchFamily="34" charset="0"/>
                <a:ea typeface="Verdana" pitchFamily="34" charset="0"/>
                <a:cs typeface="Verdana" pitchFamily="34" charset="0"/>
              </a:defRPr>
            </a:pPr>
            <a:endParaRPr lang="es-ES"/>
          </a:p>
        </c:txPr>
        <c:crossAx val="55558144"/>
        <c:crosses val="autoZero"/>
        <c:auto val="1"/>
        <c:lblAlgn val="ctr"/>
        <c:lblOffset val="100"/>
        <c:noMultiLvlLbl val="0"/>
      </c:catAx>
      <c:valAx>
        <c:axId val="55558144"/>
        <c:scaling>
          <c:orientation val="minMax"/>
          <c:min val="0"/>
        </c:scaling>
        <c:delete val="0"/>
        <c:axPos val="l"/>
        <c:majorGridlines/>
        <c:numFmt formatCode="#,##0" sourceLinked="0"/>
        <c:majorTickMark val="out"/>
        <c:minorTickMark val="none"/>
        <c:tickLblPos val="nextTo"/>
        <c:txPr>
          <a:bodyPr/>
          <a:lstStyle/>
          <a:p>
            <a:pPr>
              <a:defRPr sz="800">
                <a:latin typeface="Verdana" pitchFamily="34" charset="0"/>
                <a:ea typeface="Verdana" pitchFamily="34" charset="0"/>
                <a:cs typeface="Verdana" pitchFamily="34" charset="0"/>
              </a:defRPr>
            </a:pPr>
            <a:endParaRPr lang="es-ES"/>
          </a:p>
        </c:txPr>
        <c:crossAx val="55552256"/>
        <c:crosses val="autoZero"/>
        <c:crossBetween val="between"/>
        <c:majorUnit val="1000"/>
      </c:valAx>
      <c:spPr>
        <a:effectLst>
          <a:outerShdw blurRad="50800" dist="63500" dir="2700000" sx="101000" sy="101000" algn="ctr" rotWithShape="0">
            <a:srgbClr val="000000">
              <a:alpha val="34000"/>
            </a:srgbClr>
          </a:outerShdw>
        </a:effectLst>
      </c:spPr>
    </c:plotArea>
    <c:plotVisOnly val="1"/>
    <c:dispBlanksAs val="gap"/>
    <c:showDLblsOverMax val="0"/>
  </c:chart>
  <c:spPr>
    <a:solidFill>
      <a:schemeClr val="accent5">
        <a:lumMod val="20000"/>
        <a:lumOff val="80000"/>
      </a:schemeClr>
    </a:solidFill>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220"/>
      <c:rAngAx val="0"/>
      <c:perspective val="30"/>
    </c:view3D>
    <c:floor>
      <c:thickness val="0"/>
    </c:floor>
    <c:sideWall>
      <c:thickness val="0"/>
    </c:sideWall>
    <c:backWall>
      <c:thickness val="0"/>
    </c:backWall>
    <c:plotArea>
      <c:layout/>
      <c:pie3DChart>
        <c:varyColors val="1"/>
        <c:ser>
          <c:idx val="0"/>
          <c:order val="0"/>
          <c:tx>
            <c:strRef>
              <c:f>Hoja7!$C$11</c:f>
              <c:strCache>
                <c:ptCount val="1"/>
                <c:pt idx="0">
                  <c:v>CASOS</c:v>
                </c:pt>
              </c:strCache>
            </c:strRef>
          </c:tx>
          <c:explosion val="25"/>
          <c:dPt>
            <c:idx val="2"/>
            <c:bubble3D val="0"/>
            <c:spPr>
              <a:solidFill>
                <a:schemeClr val="accent4">
                  <a:lumMod val="75000"/>
                </a:schemeClr>
              </a:solidFill>
            </c:spPr>
          </c:dPt>
          <c:dLbls>
            <c:dLbl>
              <c:idx val="0"/>
              <c:layout>
                <c:manualLayout>
                  <c:x val="-4.2760717410323987E-2"/>
                  <c:y val="-4.7224409448818901E-2"/>
                </c:manualLayout>
              </c:layout>
              <c:showLegendKey val="0"/>
              <c:showVal val="0"/>
              <c:showCatName val="0"/>
              <c:showSerName val="0"/>
              <c:showPercent val="1"/>
              <c:showBubbleSize val="0"/>
            </c:dLbl>
            <c:dLbl>
              <c:idx val="1"/>
              <c:layout>
                <c:manualLayout>
                  <c:x val="-1.3382108486439247E-2"/>
                  <c:y val="-8.4994896471274964E-2"/>
                </c:manualLayout>
              </c:layout>
              <c:showLegendKey val="0"/>
              <c:showVal val="0"/>
              <c:showCatName val="0"/>
              <c:showSerName val="0"/>
              <c:showPercent val="1"/>
              <c:showBubbleSize val="0"/>
            </c:dLbl>
            <c:dLbl>
              <c:idx val="2"/>
              <c:delete val="1"/>
            </c:dLbl>
            <c:dLbl>
              <c:idx val="3"/>
              <c:layout>
                <c:manualLayout>
                  <c:x val="-6.622790901137357E-2"/>
                  <c:y val="3.0876348789734854E-4"/>
                </c:manualLayout>
              </c:layout>
              <c:showLegendKey val="0"/>
              <c:showVal val="0"/>
              <c:showCatName val="0"/>
              <c:showSerName val="0"/>
              <c:showPercent val="1"/>
              <c:showBubbleSize val="0"/>
            </c:dLbl>
            <c:showLegendKey val="0"/>
            <c:showVal val="0"/>
            <c:showCatName val="0"/>
            <c:showSerName val="0"/>
            <c:showPercent val="1"/>
            <c:showBubbleSize val="0"/>
            <c:showLeaderLines val="1"/>
          </c:dLbls>
          <c:cat>
            <c:strRef>
              <c:f>Hoja7!$B$12:$B$15</c:f>
              <c:strCache>
                <c:ptCount val="4"/>
                <c:pt idx="0">
                  <c:v>KICHWA DE LA SIERRA</c:v>
                </c:pt>
                <c:pt idx="1">
                  <c:v>PANZALEO</c:v>
                </c:pt>
                <c:pt idx="2">
                  <c:v>OTROS</c:v>
                </c:pt>
                <c:pt idx="3">
                  <c:v>IGNORAN</c:v>
                </c:pt>
              </c:strCache>
            </c:strRef>
          </c:cat>
          <c:val>
            <c:numRef>
              <c:f>Hoja7!$C$12:$C$15</c:f>
              <c:numCache>
                <c:formatCode>General</c:formatCode>
                <c:ptCount val="4"/>
                <c:pt idx="0">
                  <c:v>986</c:v>
                </c:pt>
                <c:pt idx="1">
                  <c:v>4375</c:v>
                </c:pt>
                <c:pt idx="2">
                  <c:v>11</c:v>
                </c:pt>
                <c:pt idx="3">
                  <c:v>32</c:v>
                </c:pt>
              </c:numCache>
            </c:numRef>
          </c:val>
        </c:ser>
        <c:dLbls>
          <c:showLegendKey val="0"/>
          <c:showVal val="0"/>
          <c:showCatName val="0"/>
          <c:showSerName val="0"/>
          <c:showPercent val="1"/>
          <c:showBubbleSize val="0"/>
          <c:showLeaderLines val="1"/>
        </c:dLbls>
      </c:pie3DChart>
    </c:plotArea>
    <c:legend>
      <c:legendPos val="t"/>
      <c:layout/>
      <c:overlay val="0"/>
    </c:legend>
    <c:plotVisOnly val="1"/>
    <c:dispBlanksAs val="zero"/>
    <c:showDLblsOverMax val="0"/>
  </c:chart>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Hoja8!$B$5</c:f>
              <c:strCache>
                <c:ptCount val="1"/>
                <c:pt idx="0">
                  <c:v> Indígena</c:v>
                </c:pt>
              </c:strCache>
            </c:strRef>
          </c:tx>
          <c:spPr>
            <a:solidFill>
              <a:srgbClr val="FF0000"/>
            </a:solidFill>
          </c:spPr>
          <c:invertIfNegative val="0"/>
          <c:cat>
            <c:strRef>
              <c:f>Hoja8!$C$4</c:f>
              <c:strCache>
                <c:ptCount val="1"/>
                <c:pt idx="0">
                  <c:v>COCHAPAMBA</c:v>
                </c:pt>
              </c:strCache>
            </c:strRef>
          </c:cat>
          <c:val>
            <c:numRef>
              <c:f>Hoja8!$C$5</c:f>
              <c:numCache>
                <c:formatCode>General</c:formatCode>
                <c:ptCount val="1"/>
                <c:pt idx="0">
                  <c:v>5404</c:v>
                </c:pt>
              </c:numCache>
            </c:numRef>
          </c:val>
        </c:ser>
        <c:ser>
          <c:idx val="1"/>
          <c:order val="1"/>
          <c:tx>
            <c:strRef>
              <c:f>Hoja8!$B$6</c:f>
              <c:strCache>
                <c:ptCount val="1"/>
                <c:pt idx="0">
                  <c:v> Afroecuatoriano/a Afrodescendiente</c:v>
                </c:pt>
              </c:strCache>
            </c:strRef>
          </c:tx>
          <c:spPr>
            <a:solidFill>
              <a:schemeClr val="tx2"/>
            </a:solidFill>
          </c:spPr>
          <c:invertIfNegative val="0"/>
          <c:cat>
            <c:strRef>
              <c:f>Hoja8!$C$4</c:f>
              <c:strCache>
                <c:ptCount val="1"/>
                <c:pt idx="0">
                  <c:v>COCHAPAMBA</c:v>
                </c:pt>
              </c:strCache>
            </c:strRef>
          </c:cat>
          <c:val>
            <c:numRef>
              <c:f>Hoja8!$C$6</c:f>
              <c:numCache>
                <c:formatCode>General</c:formatCode>
                <c:ptCount val="1"/>
                <c:pt idx="0">
                  <c:v>1</c:v>
                </c:pt>
              </c:numCache>
            </c:numRef>
          </c:val>
        </c:ser>
        <c:ser>
          <c:idx val="2"/>
          <c:order val="2"/>
          <c:tx>
            <c:strRef>
              <c:f>Hoja8!$B$7</c:f>
              <c:strCache>
                <c:ptCount val="1"/>
                <c:pt idx="0">
                  <c:v> Mestizo/a</c:v>
                </c:pt>
              </c:strCache>
            </c:strRef>
          </c:tx>
          <c:spPr>
            <a:solidFill>
              <a:srgbClr val="FFC000"/>
            </a:solidFill>
          </c:spPr>
          <c:invertIfNegative val="0"/>
          <c:cat>
            <c:strRef>
              <c:f>Hoja8!$C$4</c:f>
              <c:strCache>
                <c:ptCount val="1"/>
                <c:pt idx="0">
                  <c:v>COCHAPAMBA</c:v>
                </c:pt>
              </c:strCache>
            </c:strRef>
          </c:cat>
          <c:val>
            <c:numRef>
              <c:f>Hoja8!$C$7</c:f>
              <c:numCache>
                <c:formatCode>General</c:formatCode>
                <c:ptCount val="1"/>
                <c:pt idx="0">
                  <c:v>20</c:v>
                </c:pt>
              </c:numCache>
            </c:numRef>
          </c:val>
        </c:ser>
        <c:ser>
          <c:idx val="3"/>
          <c:order val="3"/>
          <c:tx>
            <c:strRef>
              <c:f>Hoja8!$B$8</c:f>
              <c:strCache>
                <c:ptCount val="1"/>
                <c:pt idx="0">
                  <c:v> Otro/a</c:v>
                </c:pt>
              </c:strCache>
            </c:strRef>
          </c:tx>
          <c:invertIfNegative val="0"/>
          <c:dPt>
            <c:idx val="0"/>
            <c:invertIfNegative val="0"/>
            <c:bubble3D val="0"/>
            <c:spPr>
              <a:solidFill>
                <a:srgbClr val="00B050"/>
              </a:solidFill>
            </c:spPr>
          </c:dPt>
          <c:cat>
            <c:strRef>
              <c:f>Hoja8!$C$4</c:f>
              <c:strCache>
                <c:ptCount val="1"/>
                <c:pt idx="0">
                  <c:v>COCHAPAMBA</c:v>
                </c:pt>
              </c:strCache>
            </c:strRef>
          </c:cat>
          <c:val>
            <c:numRef>
              <c:f>Hoja8!$C$8</c:f>
              <c:numCache>
                <c:formatCode>General</c:formatCode>
                <c:ptCount val="1"/>
                <c:pt idx="0">
                  <c:v>1</c:v>
                </c:pt>
              </c:numCache>
            </c:numRef>
          </c:val>
        </c:ser>
        <c:dLbls>
          <c:showLegendKey val="0"/>
          <c:showVal val="0"/>
          <c:showCatName val="0"/>
          <c:showSerName val="0"/>
          <c:showPercent val="0"/>
          <c:showBubbleSize val="0"/>
        </c:dLbls>
        <c:gapWidth val="150"/>
        <c:shape val="cylinder"/>
        <c:axId val="55580544"/>
        <c:axId val="55582080"/>
        <c:axId val="0"/>
      </c:bar3DChart>
      <c:catAx>
        <c:axId val="55580544"/>
        <c:scaling>
          <c:orientation val="minMax"/>
        </c:scaling>
        <c:delete val="0"/>
        <c:axPos val="b"/>
        <c:majorTickMark val="none"/>
        <c:minorTickMark val="none"/>
        <c:tickLblPos val="nextTo"/>
        <c:crossAx val="55582080"/>
        <c:crosses val="autoZero"/>
        <c:auto val="1"/>
        <c:lblAlgn val="ctr"/>
        <c:lblOffset val="100"/>
        <c:noMultiLvlLbl val="0"/>
      </c:catAx>
      <c:valAx>
        <c:axId val="55582080"/>
        <c:scaling>
          <c:orientation val="minMax"/>
        </c:scaling>
        <c:delete val="0"/>
        <c:axPos val="l"/>
        <c:majorGridlines/>
        <c:numFmt formatCode="General" sourceLinked="1"/>
        <c:majorTickMark val="none"/>
        <c:minorTickMark val="none"/>
        <c:tickLblPos val="nextTo"/>
        <c:crossAx val="55580544"/>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20"/>
      <c:rotY val="60"/>
      <c:rAngAx val="0"/>
      <c:perspective val="0"/>
    </c:view3D>
    <c:floor>
      <c:thickness val="0"/>
    </c:floor>
    <c:sideWall>
      <c:thickness val="0"/>
    </c:sideWall>
    <c:backWall>
      <c:thickness val="0"/>
    </c:backWall>
    <c:plotArea>
      <c:layout/>
      <c:pie3DChart>
        <c:varyColors val="1"/>
        <c:ser>
          <c:idx val="0"/>
          <c:order val="0"/>
          <c:explosion val="25"/>
          <c:dLbls>
            <c:dLbl>
              <c:idx val="0"/>
              <c:layout>
                <c:manualLayout>
                  <c:x val="1.4967974427628193E-2"/>
                  <c:y val="0.11122703412073491"/>
                </c:manualLayout>
              </c:layout>
              <c:tx>
                <c:rich>
                  <a:bodyPr/>
                  <a:lstStyle/>
                  <a:p>
                    <a:r>
                      <a:rPr lang="en-US"/>
                      <a:t>POBLACIÓN QUE HABLA EL IDIOMA KICHUWA
94%</a:t>
                    </a:r>
                  </a:p>
                </c:rich>
              </c:tx>
              <c:showLegendKey val="0"/>
              <c:showVal val="0"/>
              <c:showCatName val="1"/>
              <c:showSerName val="0"/>
              <c:showPercent val="1"/>
              <c:showBubbleSize val="0"/>
            </c:dLbl>
            <c:dLbl>
              <c:idx val="1"/>
              <c:layout>
                <c:manualLayout>
                  <c:x val="-6.2439082111950553E-2"/>
                  <c:y val="-0.11458333333333333"/>
                </c:manualLayout>
              </c:layout>
              <c:tx>
                <c:rich>
                  <a:bodyPr/>
                  <a:lstStyle/>
                  <a:p>
                    <a:r>
                      <a:rPr lang="en-US"/>
                      <a:t>POBLACIÓN QUE HABLA OTRA LENGUA
6%</a:t>
                    </a:r>
                  </a:p>
                </c:rich>
              </c:tx>
              <c:showLegendKey val="0"/>
              <c:showVal val="0"/>
              <c:showCatName val="1"/>
              <c:showSerName val="0"/>
              <c:showPercent val="1"/>
              <c:showBubbleSize val="0"/>
            </c:dLbl>
            <c:showLegendKey val="0"/>
            <c:showVal val="0"/>
            <c:showCatName val="1"/>
            <c:showSerName val="0"/>
            <c:showPercent val="1"/>
            <c:showBubbleSize val="0"/>
            <c:showLeaderLines val="1"/>
          </c:dLbls>
          <c:cat>
            <c:strRef>
              <c:f>Hoja1!$A$2:$B$2</c:f>
              <c:strCache>
                <c:ptCount val="2"/>
                <c:pt idx="0">
                  <c:v>POBLACIÓN QUE HABLA EL IDIOMA INDÍGENA</c:v>
                </c:pt>
                <c:pt idx="1">
                  <c:v>POBLACION QUE HABLA OTRA LENGUA</c:v>
                </c:pt>
              </c:strCache>
            </c:strRef>
          </c:cat>
          <c:val>
            <c:numRef>
              <c:f>Hoja1!$A$3:$B$3</c:f>
              <c:numCache>
                <c:formatCode>0.00</c:formatCode>
                <c:ptCount val="2"/>
                <c:pt idx="0">
                  <c:v>93.844452635458879</c:v>
                </c:pt>
                <c:pt idx="1">
                  <c:v>6.155547364541107</c:v>
                </c:pt>
              </c:numCache>
            </c:numRef>
          </c:val>
        </c:ser>
        <c:dLbls>
          <c:showLegendKey val="0"/>
          <c:showVal val="0"/>
          <c:showCatName val="1"/>
          <c:showSerName val="0"/>
          <c:showPercent val="1"/>
          <c:showBubbleSize val="0"/>
          <c:showLeaderLines val="1"/>
        </c:dLbls>
      </c:pie3DChart>
    </c:plotArea>
    <c:plotVisOnly val="1"/>
    <c:dispBlanksAs val="zero"/>
    <c:showDLblsOverMax val="0"/>
  </c:chart>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0.00829</cdr:x>
      <cdr:y>0.01733</cdr:y>
    </cdr:from>
    <cdr:to>
      <cdr:x>0.21891</cdr:x>
      <cdr:y>0.05492</cdr:y>
    </cdr:to>
    <cdr:sp macro="" textlink="">
      <cdr:nvSpPr>
        <cdr:cNvPr id="2" name="1 CuadroTexto"/>
        <cdr:cNvSpPr txBox="1">
          <a:spLocks xmlns:a="http://schemas.openxmlformats.org/drawingml/2006/main"/>
        </cdr:cNvSpPr>
      </cdr:nvSpPr>
      <cdr:spPr>
        <a:xfrm xmlns:a="http://schemas.openxmlformats.org/drawingml/2006/main">
          <a:off x="47625" y="72149"/>
          <a:ext cx="1209675" cy="156451"/>
        </a:xfrm>
        <a:prstGeom xmlns:a="http://schemas.openxmlformats.org/drawingml/2006/main" prst="rect">
          <a:avLst/>
        </a:prstGeom>
        <a:solidFill xmlns:a="http://schemas.openxmlformats.org/drawingml/2006/main">
          <a:schemeClr val="bg1">
            <a:lumMod val="85000"/>
          </a:schemeClr>
        </a:solidFill>
      </cdr:spPr>
      <cdr:txBody>
        <a:bodyPr xmlns:a="http://schemas.openxmlformats.org/drawingml/2006/main" vertOverflow="clip" wrap="square" rtlCol="0"/>
        <a:lstStyle xmlns:a="http://schemas.openxmlformats.org/drawingml/2006/main"/>
        <a:p xmlns:a="http://schemas.openxmlformats.org/drawingml/2006/main">
          <a:r>
            <a:rPr lang="es-EC" sz="600" b="1">
              <a:latin typeface="Verdana" pitchFamily="34" charset="0"/>
              <a:ea typeface="Verdana" pitchFamily="34" charset="0"/>
              <a:cs typeface="Verdana" pitchFamily="34" charset="0"/>
            </a:rPr>
            <a:t>Rango</a:t>
          </a:r>
          <a:r>
            <a:rPr lang="es-EC" sz="600" b="1" baseline="0">
              <a:latin typeface="Verdana" pitchFamily="34" charset="0"/>
              <a:ea typeface="Verdana" pitchFamily="34" charset="0"/>
              <a:cs typeface="Verdana" pitchFamily="34" charset="0"/>
            </a:rPr>
            <a:t> de edad</a:t>
          </a:r>
          <a:endParaRPr lang="es-EC" sz="600" b="1">
            <a:latin typeface="Verdana" pitchFamily="34" charset="0"/>
            <a:ea typeface="Verdana" pitchFamily="34" charset="0"/>
            <a:cs typeface="Verdana" pitchFamily="34" charset="0"/>
          </a:endParaRPr>
        </a:p>
      </cdr:txBody>
    </cdr:sp>
  </cdr:relSizeAnchor>
  <cdr:relSizeAnchor xmlns:cdr="http://schemas.openxmlformats.org/drawingml/2006/chartDrawing">
    <cdr:from>
      <cdr:x>0.23046</cdr:x>
      <cdr:y>0.44199</cdr:y>
    </cdr:from>
    <cdr:to>
      <cdr:x>0.36458</cdr:x>
      <cdr:y>0.49479</cdr:y>
    </cdr:to>
    <cdr:sp macro="" textlink="">
      <cdr:nvSpPr>
        <cdr:cNvPr id="3" name="1 CuadroTexto"/>
        <cdr:cNvSpPr txBox="1"/>
      </cdr:nvSpPr>
      <cdr:spPr>
        <a:xfrm xmlns:a="http://schemas.openxmlformats.org/drawingml/2006/main">
          <a:off x="1323542" y="2534193"/>
          <a:ext cx="770261" cy="302732"/>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s-EC" sz="800" b="1">
              <a:latin typeface="Verdana" pitchFamily="34" charset="0"/>
              <a:ea typeface="Verdana" pitchFamily="34" charset="0"/>
              <a:cs typeface="Verdana" pitchFamily="34" charset="0"/>
            </a:rPr>
            <a:t>Mujeres</a:t>
          </a:r>
          <a:endParaRPr lang="es-EC" sz="800" b="1"/>
        </a:p>
      </cdr:txBody>
    </cdr:sp>
  </cdr:relSizeAnchor>
  <cdr:relSizeAnchor xmlns:cdr="http://schemas.openxmlformats.org/drawingml/2006/chartDrawing">
    <cdr:from>
      <cdr:x>0.8371</cdr:x>
      <cdr:y>0.59136</cdr:y>
    </cdr:from>
    <cdr:to>
      <cdr:x>0.97668</cdr:x>
      <cdr:y>0.6553</cdr:y>
    </cdr:to>
    <cdr:sp macro="" textlink="">
      <cdr:nvSpPr>
        <cdr:cNvPr id="4" name="1 CuadroTexto"/>
        <cdr:cNvSpPr txBox="1"/>
      </cdr:nvSpPr>
      <cdr:spPr>
        <a:xfrm xmlns:a="http://schemas.openxmlformats.org/drawingml/2006/main">
          <a:off x="4983360" y="2754395"/>
          <a:ext cx="830937" cy="2978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endParaRPr lang="es-EC" sz="1100" b="1"/>
        </a:p>
      </cdr:txBody>
    </cdr:sp>
  </cdr:relSizeAnchor>
  <cdr:relSizeAnchor xmlns:cdr="http://schemas.openxmlformats.org/drawingml/2006/chartDrawing">
    <cdr:from>
      <cdr:x>0.11368</cdr:x>
      <cdr:y>0.60327</cdr:y>
    </cdr:from>
    <cdr:to>
      <cdr:x>0.30882</cdr:x>
      <cdr:y>0.66053</cdr:y>
    </cdr:to>
    <cdr:sp macro="" textlink="">
      <cdr:nvSpPr>
        <cdr:cNvPr id="6" name="1 CuadroTexto"/>
        <cdr:cNvSpPr txBox="1"/>
      </cdr:nvSpPr>
      <cdr:spPr>
        <a:xfrm xmlns:a="http://schemas.openxmlformats.org/drawingml/2006/main">
          <a:off x="676751" y="2809876"/>
          <a:ext cx="1161693" cy="26670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endParaRPr lang="es-EC" sz="1100" b="1"/>
        </a:p>
      </cdr:txBody>
    </cdr:sp>
  </cdr:relSizeAnchor>
  <cdr:relSizeAnchor xmlns:cdr="http://schemas.openxmlformats.org/drawingml/2006/chartDrawing">
    <cdr:from>
      <cdr:x>0.8371</cdr:x>
      <cdr:y>0.59136</cdr:y>
    </cdr:from>
    <cdr:to>
      <cdr:x>0.97668</cdr:x>
      <cdr:y>0.6553</cdr:y>
    </cdr:to>
    <cdr:sp macro="" textlink="">
      <cdr:nvSpPr>
        <cdr:cNvPr id="7" name="1 CuadroTexto"/>
        <cdr:cNvSpPr txBox="1"/>
      </cdr:nvSpPr>
      <cdr:spPr>
        <a:xfrm xmlns:a="http://schemas.openxmlformats.org/drawingml/2006/main">
          <a:off x="4983360" y="2754395"/>
          <a:ext cx="830937" cy="2978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endParaRPr lang="es-EC" sz="1100" b="1"/>
        </a:p>
      </cdr:txBody>
    </cdr:sp>
  </cdr:relSizeAnchor>
  <cdr:relSizeAnchor xmlns:cdr="http://schemas.openxmlformats.org/drawingml/2006/chartDrawing">
    <cdr:from>
      <cdr:x>0.18242</cdr:x>
      <cdr:y>0.01593</cdr:y>
    </cdr:from>
    <cdr:to>
      <cdr:x>0.99267</cdr:x>
      <cdr:y>0.0595</cdr:y>
    </cdr:to>
    <cdr:sp macro="" textlink="">
      <cdr:nvSpPr>
        <cdr:cNvPr id="8" name="1 CuadroTexto"/>
        <cdr:cNvSpPr txBox="1"/>
      </cdr:nvSpPr>
      <cdr:spPr>
        <a:xfrm xmlns:a="http://schemas.openxmlformats.org/drawingml/2006/main">
          <a:off x="1047750" y="66306"/>
          <a:ext cx="4653725" cy="181343"/>
        </a:xfrm>
        <a:prstGeom xmlns:a="http://schemas.openxmlformats.org/drawingml/2006/main" prst="rect">
          <a:avLst/>
        </a:prstGeom>
        <a:solidFill xmlns:a="http://schemas.openxmlformats.org/drawingml/2006/main">
          <a:schemeClr val="bg1"/>
        </a:solidFill>
      </cdr:spPr>
      <cdr:txBody>
        <a:bodyPr xmlns:a="http://schemas.openxmlformats.org/drawingml/2006/main" vertOverflow="clip" wrap="square" rtlCol="0" anchor="ctr"/>
        <a:lstStyle xmlns:a="http://schemas.openxmlformats.org/drawingml/2006/main"/>
        <a:p xmlns:a="http://schemas.openxmlformats.org/drawingml/2006/main">
          <a:pPr algn="ctr"/>
          <a:r>
            <a:rPr lang="es-EC" sz="800" b="1">
              <a:latin typeface="Verdana" pitchFamily="34" charset="0"/>
              <a:ea typeface="Verdana" pitchFamily="34" charset="0"/>
              <a:cs typeface="Verdana" pitchFamily="34" charset="0"/>
            </a:rPr>
            <a:t>Pirámide de la población por rangos de edad y sexo según el censo del</a:t>
          </a:r>
          <a:r>
            <a:rPr lang="es-EC" sz="800" b="1" baseline="0">
              <a:latin typeface="Verdana" pitchFamily="34" charset="0"/>
              <a:ea typeface="Verdana" pitchFamily="34" charset="0"/>
              <a:cs typeface="Verdana" pitchFamily="34" charset="0"/>
            </a:rPr>
            <a:t> 2010.</a:t>
          </a:r>
          <a:endParaRPr lang="es-EC" sz="800" b="1">
            <a:latin typeface="Verdana" pitchFamily="34" charset="0"/>
            <a:ea typeface="Verdana" pitchFamily="34" charset="0"/>
            <a:cs typeface="Verdana" pitchFamily="34" charset="0"/>
          </a:endParaRPr>
        </a:p>
      </cdr:txBody>
    </cdr:sp>
  </cdr:relSizeAnchor>
  <cdr:relSizeAnchor xmlns:cdr="http://schemas.openxmlformats.org/drawingml/2006/chartDrawing">
    <cdr:from>
      <cdr:x>0.7961</cdr:x>
      <cdr:y>0.45015</cdr:y>
    </cdr:from>
    <cdr:to>
      <cdr:x>0.92724</cdr:x>
      <cdr:y>0.50408</cdr:y>
    </cdr:to>
    <cdr:sp macro="" textlink="">
      <cdr:nvSpPr>
        <cdr:cNvPr id="10" name="1 CuadroTexto"/>
        <cdr:cNvSpPr txBox="1"/>
      </cdr:nvSpPr>
      <cdr:spPr>
        <a:xfrm xmlns:a="http://schemas.openxmlformats.org/drawingml/2006/main">
          <a:off x="4572474" y="1873702"/>
          <a:ext cx="753213" cy="22448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s-EC" sz="800" b="1">
              <a:latin typeface="Verdana" pitchFamily="34" charset="0"/>
              <a:ea typeface="Verdana" pitchFamily="34" charset="0"/>
              <a:cs typeface="Verdana" pitchFamily="34" charset="0"/>
            </a:rPr>
            <a:t>Hombres</a:t>
          </a:r>
        </a:p>
      </cdr:txBody>
    </cdr:sp>
  </cdr:relSizeAnchor>
</c:userShapes>
</file>

<file path=word/drawings/drawing2.xml><?xml version="1.0" encoding="utf-8"?>
<c:userShapes xmlns:c="http://schemas.openxmlformats.org/drawingml/2006/chart">
  <cdr:relSizeAnchor xmlns:cdr="http://schemas.openxmlformats.org/drawingml/2006/chartDrawing">
    <cdr:from>
      <cdr:x>0.11626</cdr:x>
      <cdr:y>0.02261</cdr:y>
    </cdr:from>
    <cdr:to>
      <cdr:x>0.91327</cdr:x>
      <cdr:y>0.12041</cdr:y>
    </cdr:to>
    <cdr:sp macro="" textlink="">
      <cdr:nvSpPr>
        <cdr:cNvPr id="2" name="1 CuadroTexto"/>
        <cdr:cNvSpPr txBox="1"/>
      </cdr:nvSpPr>
      <cdr:spPr>
        <a:xfrm xmlns:a="http://schemas.openxmlformats.org/drawingml/2006/main">
          <a:off x="434096" y="50185"/>
          <a:ext cx="2975853" cy="217047"/>
        </a:xfrm>
        <a:prstGeom xmlns:a="http://schemas.openxmlformats.org/drawingml/2006/main" prst="rect">
          <a:avLst/>
        </a:prstGeom>
        <a:noFill xmlns:a="http://schemas.openxmlformats.org/drawingml/2006/main"/>
      </cdr:spPr>
      <cdr:txBody>
        <a:bodyPr xmlns:a="http://schemas.openxmlformats.org/drawingml/2006/main" vertOverflow="clip" horzOverflow="clip" wrap="square" rtlCol="0" anchor="ctr">
          <a:sp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s-EC" sz="800" b="1">
              <a:latin typeface="Verdana" pitchFamily="34" charset="0"/>
              <a:ea typeface="Verdana" pitchFamily="34" charset="0"/>
              <a:cs typeface="Verdana" pitchFamily="34" charset="0"/>
            </a:rPr>
            <a:t>Comportamiento Tendencial de la Población</a:t>
          </a:r>
        </a:p>
      </cdr:txBody>
    </cdr:sp>
  </cdr:relSizeAnchor>
</c:userShap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89</Pages>
  <Words>16738</Words>
  <Characters>92064</Characters>
  <Application>Microsoft Office Word</Application>
  <DocSecurity>0</DocSecurity>
  <Lines>767</Lines>
  <Paragraphs>217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PERSONAL</dc:creator>
  <cp:lastModifiedBy>USUARIO</cp:lastModifiedBy>
  <cp:revision>3</cp:revision>
  <dcterms:created xsi:type="dcterms:W3CDTF">2013-02-01T16:15:00Z</dcterms:created>
  <dcterms:modified xsi:type="dcterms:W3CDTF">2015-03-27T17:05:00Z</dcterms:modified>
</cp:coreProperties>
</file>